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887" w:rsidRPr="00F96212" w:rsidRDefault="00670887" w:rsidP="00F96212">
      <w:pPr>
        <w:spacing w:line="360" w:lineRule="auto"/>
        <w:jc w:val="center"/>
        <w:outlineLvl w:val="1"/>
        <w:rPr>
          <w:rFonts w:ascii="Calibri" w:eastAsia="宋体" w:hAnsi="Calibri" w:cs="Times New Roman"/>
          <w:b/>
          <w:sz w:val="36"/>
          <w:szCs w:val="36"/>
        </w:rPr>
      </w:pPr>
      <w:r w:rsidRPr="00F96212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项目需求书</w:t>
      </w:r>
    </w:p>
    <w:p w:rsidR="00F96212" w:rsidRDefault="00F96212" w:rsidP="00670887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670887" w:rsidRPr="00670887" w:rsidRDefault="00670887" w:rsidP="00670887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670887">
        <w:rPr>
          <w:rFonts w:ascii="宋体" w:eastAsia="宋体" w:hAnsi="宋体" w:cs="宋体" w:hint="eastAsia"/>
          <w:sz w:val="24"/>
          <w:szCs w:val="24"/>
        </w:rPr>
        <w:t>为保证河北区海河及观光线路夜景灯光设施的正常运行，根据《海河夜景灯光设施管理办法》（津容街〔2014〕297号）和《市市容园林委关于下发&lt;天津市中心城区夜景灯光管理考核办法&gt;（实行）的通知》（津容街[2016]309号）的规定，现对河北区海河及观光线路夜景灯光设施的日常巡查、维护、维修、养管进行公开招标。</w:t>
      </w:r>
    </w:p>
    <w:p w:rsidR="00670887" w:rsidRPr="00670887" w:rsidRDefault="00BA52AC" w:rsidP="00BA52A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一、</w:t>
      </w:r>
      <w:r w:rsidR="00670887" w:rsidRPr="00670887">
        <w:rPr>
          <w:rFonts w:ascii="宋体" w:eastAsia="宋体" w:hAnsi="宋体" w:cs="宋体" w:hint="eastAsia"/>
          <w:sz w:val="24"/>
          <w:szCs w:val="24"/>
        </w:rPr>
        <w:t>服务期限：201</w:t>
      </w:r>
      <w:r w:rsidR="00670887" w:rsidRPr="00670887">
        <w:rPr>
          <w:rFonts w:ascii="宋体" w:eastAsia="宋体" w:hAnsi="宋体" w:cs="宋体"/>
          <w:sz w:val="24"/>
          <w:szCs w:val="24"/>
        </w:rPr>
        <w:t>9</w:t>
      </w:r>
      <w:r w:rsidR="00670887" w:rsidRPr="00670887">
        <w:rPr>
          <w:rFonts w:ascii="宋体" w:eastAsia="宋体" w:hAnsi="宋体" w:cs="宋体" w:hint="eastAsia"/>
          <w:sz w:val="24"/>
          <w:szCs w:val="24"/>
        </w:rPr>
        <w:t>年7月1</w:t>
      </w:r>
      <w:r w:rsidR="00670887" w:rsidRPr="00670887">
        <w:rPr>
          <w:rFonts w:ascii="宋体" w:eastAsia="宋体" w:hAnsi="宋体" w:cs="宋体"/>
          <w:sz w:val="24"/>
          <w:szCs w:val="24"/>
        </w:rPr>
        <w:t>9</w:t>
      </w:r>
      <w:r w:rsidR="00670887" w:rsidRPr="00670887">
        <w:rPr>
          <w:rFonts w:ascii="宋体" w:eastAsia="宋体" w:hAnsi="宋体" w:cs="宋体" w:hint="eastAsia"/>
          <w:sz w:val="24"/>
          <w:szCs w:val="24"/>
        </w:rPr>
        <w:t>日至20</w:t>
      </w:r>
      <w:r w:rsidR="00670887" w:rsidRPr="00670887">
        <w:rPr>
          <w:rFonts w:ascii="宋体" w:eastAsia="宋体" w:hAnsi="宋体" w:cs="宋体"/>
          <w:sz w:val="24"/>
          <w:szCs w:val="24"/>
        </w:rPr>
        <w:t>20</w:t>
      </w:r>
      <w:r w:rsidR="00670887" w:rsidRPr="00670887">
        <w:rPr>
          <w:rFonts w:ascii="宋体" w:eastAsia="宋体" w:hAnsi="宋体" w:cs="宋体" w:hint="eastAsia"/>
          <w:sz w:val="24"/>
          <w:szCs w:val="24"/>
        </w:rPr>
        <w:t>年7月1</w:t>
      </w:r>
      <w:r w:rsidR="00670887" w:rsidRPr="00670887">
        <w:rPr>
          <w:rFonts w:ascii="宋体" w:eastAsia="宋体" w:hAnsi="宋体" w:cs="宋体"/>
          <w:sz w:val="24"/>
          <w:szCs w:val="24"/>
        </w:rPr>
        <w:t>8</w:t>
      </w:r>
      <w:r w:rsidR="00670887" w:rsidRPr="00670887">
        <w:rPr>
          <w:rFonts w:ascii="宋体" w:eastAsia="宋体" w:hAnsi="宋体" w:cs="宋体" w:hint="eastAsia"/>
          <w:sz w:val="24"/>
          <w:szCs w:val="24"/>
        </w:rPr>
        <w:t>日。</w:t>
      </w:r>
    </w:p>
    <w:p w:rsidR="00670887" w:rsidRPr="00670887" w:rsidRDefault="00670887" w:rsidP="00670887">
      <w:pPr>
        <w:rPr>
          <w:rFonts w:ascii="宋体" w:eastAsia="宋体" w:hAnsi="宋体" w:cs="宋体"/>
          <w:sz w:val="24"/>
          <w:szCs w:val="24"/>
        </w:rPr>
      </w:pPr>
      <w:r w:rsidRPr="00670887">
        <w:rPr>
          <w:rFonts w:ascii="宋体" w:eastAsia="宋体" w:hAnsi="宋体" w:cs="宋体" w:hint="eastAsia"/>
          <w:sz w:val="24"/>
          <w:szCs w:val="24"/>
        </w:rPr>
        <w:t>注：</w:t>
      </w:r>
      <w:bookmarkStart w:id="0" w:name="_Hlk515023229"/>
      <w:r w:rsidRPr="00670887">
        <w:rPr>
          <w:rFonts w:ascii="宋体" w:eastAsia="宋体" w:hAnsi="宋体" w:cs="宋体" w:hint="eastAsia"/>
          <w:sz w:val="24"/>
          <w:szCs w:val="24"/>
        </w:rPr>
        <w:t>部分处于2</w:t>
      </w:r>
      <w:r w:rsidRPr="00670887">
        <w:rPr>
          <w:rFonts w:ascii="宋体" w:eastAsia="宋体" w:hAnsi="宋体" w:cs="宋体"/>
          <w:sz w:val="24"/>
          <w:szCs w:val="24"/>
        </w:rPr>
        <w:t>01</w:t>
      </w:r>
      <w:r w:rsidR="00BA52AC">
        <w:rPr>
          <w:rFonts w:ascii="宋体" w:eastAsia="宋体" w:hAnsi="宋体" w:cs="宋体"/>
          <w:sz w:val="24"/>
          <w:szCs w:val="24"/>
        </w:rPr>
        <w:t>8</w:t>
      </w:r>
      <w:r w:rsidRPr="00670887">
        <w:rPr>
          <w:rFonts w:ascii="宋体" w:eastAsia="宋体" w:hAnsi="宋体" w:cs="宋体" w:hint="eastAsia"/>
          <w:sz w:val="24"/>
          <w:szCs w:val="24"/>
        </w:rPr>
        <w:t>年景观灯光建设质保期内的点位在质保期内由原施工单位负责维护,质保期过后由本次中标单位负责维护,具体内容以双方签订的合同为准。</w:t>
      </w:r>
      <w:bookmarkEnd w:id="0"/>
    </w:p>
    <w:p w:rsidR="00670887" w:rsidRPr="00670887" w:rsidRDefault="00670887" w:rsidP="00670887">
      <w:pPr>
        <w:rPr>
          <w:rFonts w:ascii="宋体" w:eastAsia="宋体" w:hAnsi="宋体" w:cs="宋体"/>
          <w:sz w:val="24"/>
          <w:szCs w:val="24"/>
        </w:rPr>
      </w:pPr>
      <w:r w:rsidRPr="00670887">
        <w:rPr>
          <w:rFonts w:ascii="宋体" w:eastAsia="宋体" w:hAnsi="宋体" w:cs="宋体" w:hint="eastAsia"/>
          <w:sz w:val="24"/>
          <w:szCs w:val="24"/>
        </w:rPr>
        <w:t>二、服务要求</w:t>
      </w:r>
    </w:p>
    <w:p w:rsidR="00670887" w:rsidRPr="00670887" w:rsidRDefault="00670887" w:rsidP="00670887">
      <w:pPr>
        <w:rPr>
          <w:rFonts w:ascii="宋体" w:eastAsia="宋体" w:hAnsi="宋体" w:cs="宋体"/>
          <w:sz w:val="24"/>
          <w:szCs w:val="24"/>
        </w:rPr>
      </w:pPr>
      <w:r w:rsidRPr="00670887">
        <w:rPr>
          <w:rFonts w:ascii="宋体" w:eastAsia="宋体" w:hAnsi="宋体" w:cs="宋体" w:hint="eastAsia"/>
          <w:sz w:val="24"/>
          <w:szCs w:val="24"/>
        </w:rPr>
        <w:t>1、保证每天2人17:00-23:00（包括法定公休日、节假日）巡查招标范围内的点位，并每天上报巡查记录，确保照明设备完好，确保照明设备正常开启。遇重大保障任务，应做到及时到达巡查区域，每组保障人数不少于2人（提供正式聘用合同与行业规定的相关保险证明）</w:t>
      </w:r>
    </w:p>
    <w:p w:rsidR="00670887" w:rsidRPr="00670887" w:rsidRDefault="00670887" w:rsidP="00670887">
      <w:pPr>
        <w:rPr>
          <w:rFonts w:ascii="宋体" w:eastAsia="宋体" w:hAnsi="宋体" w:cs="宋体"/>
          <w:sz w:val="24"/>
          <w:szCs w:val="24"/>
        </w:rPr>
      </w:pPr>
      <w:r w:rsidRPr="00670887">
        <w:rPr>
          <w:rFonts w:ascii="宋体" w:eastAsia="宋体" w:hAnsi="宋体" w:cs="宋体" w:hint="eastAsia"/>
          <w:sz w:val="24"/>
          <w:szCs w:val="24"/>
        </w:rPr>
        <w:t>2、在合同服务期限内，供应商必须做到</w:t>
      </w:r>
      <w:r w:rsidRPr="00670887">
        <w:rPr>
          <w:rFonts w:ascii="宋体" w:eastAsia="宋体" w:hAnsi="宋体" w:cs="宋体" w:hint="eastAsia"/>
          <w:sz w:val="24"/>
          <w:szCs w:val="36"/>
        </w:rPr>
        <w:t>7×24小时维修响应，半小时内维修工程师到达维修现场，</w:t>
      </w:r>
      <w:r w:rsidRPr="00670887">
        <w:rPr>
          <w:rFonts w:ascii="宋体" w:eastAsia="宋体" w:hAnsi="宋体" w:cs="宋体" w:hint="eastAsia"/>
          <w:sz w:val="24"/>
          <w:szCs w:val="24"/>
        </w:rPr>
        <w:t>处置各种情况；如果遇紧急保障任务，必须立刻赶到相应区域开展维修等任务。</w:t>
      </w:r>
    </w:p>
    <w:p w:rsidR="00670887" w:rsidRPr="00670887" w:rsidRDefault="00670887" w:rsidP="00670887">
      <w:pPr>
        <w:rPr>
          <w:rFonts w:ascii="宋体" w:eastAsia="宋体" w:hAnsi="宋体" w:cs="宋体"/>
          <w:sz w:val="24"/>
          <w:szCs w:val="24"/>
        </w:rPr>
      </w:pPr>
      <w:r w:rsidRPr="00670887">
        <w:rPr>
          <w:rFonts w:ascii="宋体" w:eastAsia="宋体" w:hAnsi="宋体" w:cs="宋体" w:hint="eastAsia"/>
          <w:sz w:val="24"/>
          <w:szCs w:val="24"/>
        </w:rPr>
        <w:t>3、服务期限内，供应商在采购人指定的时间和地点安排不少于2名常驻技术人员配合采购人处理日常和各种应急事件，供应商需自行准备所需的办公、通讯设备。</w:t>
      </w:r>
    </w:p>
    <w:p w:rsidR="00670887" w:rsidRPr="00670887" w:rsidRDefault="00670887" w:rsidP="00670887">
      <w:pPr>
        <w:rPr>
          <w:rFonts w:ascii="宋体" w:eastAsia="宋体" w:hAnsi="宋体" w:cs="宋体"/>
          <w:sz w:val="24"/>
          <w:szCs w:val="24"/>
        </w:rPr>
      </w:pPr>
      <w:r w:rsidRPr="00670887">
        <w:rPr>
          <w:rFonts w:ascii="宋体" w:eastAsia="宋体" w:hAnsi="宋体" w:cs="宋体" w:hint="eastAsia"/>
          <w:sz w:val="24"/>
          <w:szCs w:val="24"/>
        </w:rPr>
        <w:t>4、工程抢险车辆不少于2辆，巡查车辆1辆（7-9座），自有发电机不少于2台（车辆提供产权证书，发电机提供购买发票）；</w:t>
      </w:r>
    </w:p>
    <w:p w:rsidR="00670887" w:rsidRPr="00670887" w:rsidRDefault="00670887" w:rsidP="00670887">
      <w:pPr>
        <w:rPr>
          <w:rFonts w:ascii="宋体" w:eastAsia="宋体" w:hAnsi="宋体" w:cs="宋体"/>
          <w:sz w:val="24"/>
          <w:szCs w:val="24"/>
        </w:rPr>
      </w:pPr>
      <w:r w:rsidRPr="00670887">
        <w:rPr>
          <w:rFonts w:ascii="宋体" w:eastAsia="宋体" w:hAnsi="宋体" w:cs="宋体" w:hint="eastAsia"/>
          <w:sz w:val="24"/>
          <w:szCs w:val="24"/>
        </w:rPr>
        <w:t>5、更换的新灯具需与原灯具完全一致，如不能一致，须与原灯具型号、色温一致，并保持与原有周边灯具整体协调一致；</w:t>
      </w:r>
    </w:p>
    <w:p w:rsidR="00670887" w:rsidRPr="00670887" w:rsidRDefault="00670887" w:rsidP="00670887">
      <w:pPr>
        <w:rPr>
          <w:rFonts w:ascii="宋体" w:eastAsia="宋体" w:hAnsi="宋体" w:cs="宋体"/>
          <w:sz w:val="24"/>
          <w:szCs w:val="24"/>
        </w:rPr>
      </w:pPr>
      <w:r w:rsidRPr="00670887">
        <w:rPr>
          <w:rFonts w:ascii="宋体" w:eastAsia="宋体" w:hAnsi="宋体" w:cs="宋体" w:hint="eastAsia"/>
          <w:sz w:val="24"/>
          <w:szCs w:val="24"/>
        </w:rPr>
        <w:t>6、用于存储维修材料的仓库不小于200平方米（提供购房合同或租赁合同）。</w:t>
      </w:r>
    </w:p>
    <w:p w:rsidR="00670887" w:rsidRPr="00670887" w:rsidRDefault="00670887" w:rsidP="00670887">
      <w:pPr>
        <w:rPr>
          <w:rFonts w:ascii="宋体" w:eastAsia="宋体" w:hAnsi="宋体" w:cs="宋体"/>
          <w:sz w:val="24"/>
          <w:szCs w:val="24"/>
        </w:rPr>
      </w:pPr>
      <w:r w:rsidRPr="00670887">
        <w:rPr>
          <w:rFonts w:ascii="宋体" w:eastAsia="宋体" w:hAnsi="宋体" w:cs="宋体" w:hint="eastAsia"/>
          <w:sz w:val="24"/>
          <w:szCs w:val="24"/>
        </w:rPr>
        <w:t>7、考核管理：依据“考核办法”，灯光处每周两次对灯光设施日常维护工作进行巡查，发现问题供应商及时配合整改，同一问题连续两次或两次以上不及时整改的按照“考核办法”相关规定予以处理。</w:t>
      </w:r>
    </w:p>
    <w:p w:rsidR="00670887" w:rsidRPr="00670887" w:rsidRDefault="00670887" w:rsidP="00670887">
      <w:pPr>
        <w:rPr>
          <w:rFonts w:ascii="宋体" w:eastAsia="宋体" w:hAnsi="宋体" w:cs="宋体"/>
          <w:sz w:val="24"/>
          <w:szCs w:val="24"/>
        </w:rPr>
      </w:pPr>
      <w:r w:rsidRPr="00670887">
        <w:rPr>
          <w:rFonts w:ascii="宋体" w:eastAsia="宋体" w:hAnsi="宋体" w:cs="宋体"/>
          <w:sz w:val="24"/>
          <w:szCs w:val="24"/>
        </w:rPr>
        <w:t>8</w:t>
      </w:r>
      <w:r w:rsidRPr="00670887">
        <w:rPr>
          <w:rFonts w:ascii="宋体" w:eastAsia="宋体" w:hAnsi="宋体" w:cs="宋体" w:hint="eastAsia"/>
          <w:sz w:val="24"/>
          <w:szCs w:val="24"/>
        </w:rPr>
        <w:t>、</w:t>
      </w:r>
      <w:bookmarkStart w:id="1" w:name="_Hlk515458070"/>
      <w:r w:rsidRPr="00670887">
        <w:rPr>
          <w:rFonts w:ascii="宋体" w:eastAsia="宋体" w:hAnsi="宋体" w:cs="宋体" w:hint="eastAsia"/>
          <w:sz w:val="24"/>
          <w:szCs w:val="24"/>
        </w:rPr>
        <w:t>中标人在服务期内需对全部景观灯光设施进行维护看管，如出现灯具等设施丢失情况，全部由中标人负责，与招标人无关。</w:t>
      </w:r>
      <w:bookmarkEnd w:id="1"/>
    </w:p>
    <w:p w:rsidR="00670887" w:rsidRDefault="00BA52AC" w:rsidP="00670887">
      <w:pPr>
        <w:keepNext/>
        <w:keepLines/>
        <w:spacing w:line="360" w:lineRule="auto"/>
        <w:ind w:firstLine="448"/>
        <w:outlineLvl w:val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</w:t>
      </w:r>
      <w:bookmarkStart w:id="2" w:name="_GoBack"/>
      <w:bookmarkEnd w:id="2"/>
      <w:r w:rsidR="00670887" w:rsidRPr="00670887">
        <w:rPr>
          <w:rFonts w:ascii="宋体" w:eastAsia="宋体" w:hAnsi="宋体" w:cs="宋体" w:hint="eastAsia"/>
          <w:sz w:val="24"/>
          <w:szCs w:val="24"/>
        </w:rPr>
        <w:t>、维修维护地点明细表</w:t>
      </w:r>
    </w:p>
    <w:tbl>
      <w:tblPr>
        <w:tblW w:w="8218" w:type="dxa"/>
        <w:tblLook w:val="04A0" w:firstRow="1" w:lastRow="0" w:firstColumn="1" w:lastColumn="0" w:noHBand="0" w:noVBand="1"/>
      </w:tblPr>
      <w:tblGrid>
        <w:gridCol w:w="537"/>
        <w:gridCol w:w="3172"/>
        <w:gridCol w:w="964"/>
        <w:gridCol w:w="851"/>
        <w:gridCol w:w="850"/>
        <w:gridCol w:w="874"/>
        <w:gridCol w:w="970"/>
      </w:tblGrid>
      <w:tr w:rsidR="00670887" w:rsidRPr="00670887" w:rsidTr="00670887">
        <w:trPr>
          <w:trHeight w:val="300"/>
        </w:trPr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3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b/>
                <w:bCs/>
                <w:kern w:val="0"/>
                <w:sz w:val="20"/>
                <w:szCs w:val="20"/>
              </w:rPr>
              <w:t>点位名称</w:t>
            </w:r>
          </w:p>
        </w:tc>
        <w:tc>
          <w:tcPr>
            <w:tcW w:w="45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b/>
                <w:bCs/>
                <w:kern w:val="0"/>
                <w:sz w:val="20"/>
                <w:szCs w:val="20"/>
              </w:rPr>
              <w:t>工程量（栋）</w:t>
            </w:r>
          </w:p>
        </w:tc>
      </w:tr>
      <w:tr w:rsidR="00670887" w:rsidRPr="00670887" w:rsidTr="00670887">
        <w:trPr>
          <w:trHeight w:val="360"/>
        </w:trPr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3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b/>
                <w:bCs/>
                <w:kern w:val="0"/>
                <w:sz w:val="20"/>
                <w:szCs w:val="20"/>
              </w:rPr>
              <w:t>建筑性质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b/>
                <w:bCs/>
                <w:kern w:val="0"/>
                <w:sz w:val="20"/>
                <w:szCs w:val="20"/>
              </w:rPr>
              <w:t>建筑形式</w:t>
            </w:r>
          </w:p>
        </w:tc>
        <w:tc>
          <w:tcPr>
            <w:tcW w:w="97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b/>
                <w:bCs/>
                <w:kern w:val="0"/>
                <w:sz w:val="20"/>
                <w:szCs w:val="20"/>
              </w:rPr>
              <w:t>小计</w:t>
            </w:r>
          </w:p>
        </w:tc>
      </w:tr>
      <w:tr w:rsidR="00670887" w:rsidRPr="00670887" w:rsidTr="00670887">
        <w:trPr>
          <w:trHeight w:val="360"/>
        </w:trPr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3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b/>
                <w:bCs/>
                <w:kern w:val="0"/>
                <w:sz w:val="20"/>
                <w:szCs w:val="20"/>
              </w:rPr>
              <w:t>公建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b/>
                <w:bCs/>
                <w:kern w:val="0"/>
                <w:sz w:val="20"/>
                <w:szCs w:val="20"/>
              </w:rPr>
              <w:t>民建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b/>
                <w:bCs/>
                <w:kern w:val="0"/>
                <w:sz w:val="20"/>
                <w:szCs w:val="20"/>
              </w:rPr>
              <w:t>高层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b/>
                <w:bCs/>
                <w:kern w:val="0"/>
                <w:sz w:val="20"/>
                <w:szCs w:val="20"/>
              </w:rPr>
              <w:t>多层</w:t>
            </w:r>
          </w:p>
        </w:tc>
        <w:tc>
          <w:tcPr>
            <w:tcW w:w="970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670887" w:rsidRPr="00670887" w:rsidTr="00670887">
        <w:trPr>
          <w:trHeight w:val="319"/>
        </w:trPr>
        <w:tc>
          <w:tcPr>
            <w:tcW w:w="82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b/>
                <w:bCs/>
                <w:kern w:val="0"/>
                <w:sz w:val="20"/>
                <w:szCs w:val="20"/>
              </w:rPr>
              <w:t>河北区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仁恒河滨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窗帘城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世纪天乐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大悲院山门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假日酒店二期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天沽公寓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东箭道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天津万科中心大厦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假日一期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津源里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津源里二期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蓬莱新里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金钟公寓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望海北里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望海楼教堂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海河大道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新文化中心及白金湾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李叔同故居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9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百丽城堡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建国道泵站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远洋宾馆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金刚公园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建设银行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lastRenderedPageBreak/>
              <w:t>24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意风区钟楼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规划展览馆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君临天下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津都大厦A、B座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</w:t>
            </w:r>
          </w:p>
        </w:tc>
      </w:tr>
      <w:tr w:rsidR="00670887" w:rsidRPr="00670887" w:rsidTr="00670887">
        <w:trPr>
          <w:trHeight w:val="31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远洋大厦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凯德酒店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新电力楼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锦江之星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朝晖里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</w:t>
            </w:r>
          </w:p>
        </w:tc>
      </w:tr>
      <w:tr w:rsidR="00670887" w:rsidRPr="00670887" w:rsidTr="00670887">
        <w:trPr>
          <w:trHeight w:val="312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天石坊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70887" w:rsidRPr="00670887" w:rsidTr="00670887">
        <w:trPr>
          <w:trHeight w:val="312"/>
        </w:trPr>
        <w:tc>
          <w:tcPr>
            <w:tcW w:w="72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70887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合计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670887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</w:tr>
    </w:tbl>
    <w:p w:rsidR="00670887" w:rsidRPr="00670887" w:rsidRDefault="00670887" w:rsidP="00670887">
      <w:pPr>
        <w:keepNext/>
        <w:keepLines/>
        <w:spacing w:line="360" w:lineRule="auto"/>
        <w:ind w:firstLine="448"/>
        <w:outlineLvl w:val="0"/>
        <w:rPr>
          <w:rFonts w:ascii="Times New Roman" w:eastAsia="宋体" w:hAnsi="Times New Roman" w:cs="Times New Roman"/>
          <w:b/>
          <w:kern w:val="44"/>
          <w:sz w:val="24"/>
          <w:szCs w:val="24"/>
          <w:lang w:val="zh-CN"/>
        </w:rPr>
      </w:pPr>
    </w:p>
    <w:tbl>
      <w:tblPr>
        <w:tblW w:w="8217" w:type="dxa"/>
        <w:tblInd w:w="113" w:type="dxa"/>
        <w:tblLook w:val="04A0" w:firstRow="1" w:lastRow="0" w:firstColumn="1" w:lastColumn="0" w:noHBand="0" w:noVBand="1"/>
      </w:tblPr>
      <w:tblGrid>
        <w:gridCol w:w="800"/>
        <w:gridCol w:w="1463"/>
        <w:gridCol w:w="4253"/>
        <w:gridCol w:w="1701"/>
      </w:tblGrid>
      <w:tr w:rsidR="00670887" w:rsidRPr="00670887" w:rsidTr="00670887">
        <w:trPr>
          <w:trHeight w:val="40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区属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观光线路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数量（点位）</w:t>
            </w: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博爱道别墅0530030 -修复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46处</w:t>
            </w: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博爱道别墅0530031 -修复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博爱道-荷意艺术院 -修复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进步道42-46号-修复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进步道99-103号-修复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进步道和胜利路西南角公建-修复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胜利路421-425号-修复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胜利路-河北区地方税务局-修复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胜利路-华世奎旧居 -修复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胜利路-胜利路399号-修复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胜利路-英大长安保险-修复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意大利风情旅游区招商中心-修复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伴云里-新增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北安道住宅  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渤海商品交易所 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光复道派出所 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17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国银大厦  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建国道泵站   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乐家老铺-新增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卢鹤绂旧居 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罗马小巷精品街-新增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米盖尔直营店 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民生大厦-新增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民主影院及两侧底层商业-新增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琦珍鑫泰-新增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如家酒店 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胜利路22号  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胜利路401号-新增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胜利路413—419号-新增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天津电力科技博物馆两栋-新增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天津国税第一稽查局-新增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天津市交管局河北支队-新增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通余里绿地     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卫安里2 -新增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卫安里5-新增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现代女子医院-新增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悦海大厦-新增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汤玉麟旧宅西北侧洋楼-新增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博爱道围墙-新增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孟氏住宅-新增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70887">
        <w:trPr>
          <w:trHeight w:val="360"/>
        </w:trPr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民主路与博爱道交口绿地-新增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70887" w:rsidRPr="00670887" w:rsidTr="0061717B">
        <w:trPr>
          <w:trHeight w:val="53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合计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河北区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观光线路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67088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处</w:t>
            </w:r>
          </w:p>
        </w:tc>
      </w:tr>
      <w:tr w:rsidR="00670887" w:rsidRPr="00670887" w:rsidTr="0061717B">
        <w:trPr>
          <w:trHeight w:val="58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合计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河北区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堤岸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887" w:rsidRPr="00670887" w:rsidRDefault="00670887" w:rsidP="00670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088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5.4公里</w:t>
            </w:r>
          </w:p>
        </w:tc>
      </w:tr>
    </w:tbl>
    <w:p w:rsidR="00670887" w:rsidRDefault="00670887"/>
    <w:sectPr w:rsidR="00670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9CD" w:rsidRDefault="007169CD" w:rsidP="00F96212">
      <w:r>
        <w:separator/>
      </w:r>
    </w:p>
  </w:endnote>
  <w:endnote w:type="continuationSeparator" w:id="0">
    <w:p w:rsidR="007169CD" w:rsidRDefault="007169CD" w:rsidP="00F9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9CD" w:rsidRDefault="007169CD" w:rsidP="00F96212">
      <w:r>
        <w:separator/>
      </w:r>
    </w:p>
  </w:footnote>
  <w:footnote w:type="continuationSeparator" w:id="0">
    <w:p w:rsidR="007169CD" w:rsidRDefault="007169CD" w:rsidP="00F96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C2F50"/>
    <w:multiLevelType w:val="hybridMultilevel"/>
    <w:tmpl w:val="6A861078"/>
    <w:lvl w:ilvl="0" w:tplc="EA682D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87"/>
    <w:rsid w:val="0061717B"/>
    <w:rsid w:val="00670887"/>
    <w:rsid w:val="007169CD"/>
    <w:rsid w:val="00BA52AC"/>
    <w:rsid w:val="00F9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E58AF"/>
  <w15:chartTrackingRefBased/>
  <w15:docId w15:val="{43575393-7889-4246-955E-3CDC926E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2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钰洁 马</dc:creator>
  <cp:keywords/>
  <dc:description/>
  <cp:lastModifiedBy>钰洁 马</cp:lastModifiedBy>
  <cp:revision>4</cp:revision>
  <dcterms:created xsi:type="dcterms:W3CDTF">2019-06-20T06:31:00Z</dcterms:created>
  <dcterms:modified xsi:type="dcterms:W3CDTF">2019-06-20T07:21:00Z</dcterms:modified>
</cp:coreProperties>
</file>