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="黑体" w:hAnsi="黑体" w:eastAsia="黑体"/>
          <w:sz w:val="32"/>
          <w:szCs w:val="32"/>
        </w:rPr>
        <w:t>北辰区第八届运动会开幕式需求书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为热烈庆祝新中国成立七十周年，全面展示北辰区体育事业蓬勃发展的巨大成果，展现近年来全区群众体育和全民健身活动的辉煌成就，营造浓郁的全民健身氛围，贯彻落实乡村振兴战略，推动创文创卫工作的不断深入。根据区委、区政府全年工作安排，决定举行北辰区第八届运动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/>
          <w:sz w:val="28"/>
          <w:lang w:eastAsia="zh-CN"/>
        </w:rPr>
      </w:pPr>
      <w:r>
        <w:rPr>
          <w:rFonts w:hint="eastAsia" w:ascii="宋体" w:hAnsi="宋体" w:cs="宋体"/>
          <w:kern w:val="0"/>
          <w:sz w:val="28"/>
          <w:szCs w:val="28"/>
        </w:rPr>
        <w:t>本届运动会</w:t>
      </w:r>
      <w:r>
        <w:rPr>
          <w:rFonts w:hint="eastAsia" w:ascii="宋体" w:hAnsi="宋体" w:cs="宋体"/>
          <w:kern w:val="0"/>
          <w:sz w:val="28"/>
          <w:szCs w:val="28"/>
          <w:lang w:eastAsia="zh-CN"/>
        </w:rPr>
        <w:t>开幕式</w:t>
      </w:r>
      <w:r>
        <w:rPr>
          <w:rFonts w:hint="eastAsia" w:ascii="宋体" w:hAnsi="宋体" w:cs="宋体"/>
          <w:kern w:val="0"/>
          <w:sz w:val="28"/>
          <w:szCs w:val="28"/>
        </w:rPr>
        <w:t>不仅是</w:t>
      </w:r>
      <w:r>
        <w:rPr>
          <w:rFonts w:hint="eastAsia" w:ascii="宋体" w:hAnsi="宋体" w:cs="宋体"/>
          <w:kern w:val="0"/>
          <w:sz w:val="28"/>
          <w:szCs w:val="28"/>
          <w:lang w:eastAsia="zh-CN"/>
        </w:rPr>
        <w:t>为</w:t>
      </w:r>
      <w:r>
        <w:rPr>
          <w:rFonts w:hint="eastAsia" w:ascii="宋体" w:hAnsi="宋体" w:cs="宋体"/>
          <w:kern w:val="0"/>
          <w:sz w:val="28"/>
          <w:szCs w:val="28"/>
        </w:rPr>
        <w:t>展示全区群众体育活动蓬勃开展的重要平台，也是交流展示全民健身活动成果，促进全区体育事业广泛普及并迅速提高的有力契机，更会振奋全区人民精神，为推动北辰高质量发展，全面完成全年工作目标提供强大的精神动力。</w:t>
      </w:r>
      <w:r>
        <w:rPr>
          <w:rFonts w:hint="eastAsia"/>
          <w:sz w:val="28"/>
        </w:rPr>
        <w:t>为了保证大会的圆满成功并取得预期的效果。</w:t>
      </w:r>
      <w:r>
        <w:rPr>
          <w:rFonts w:hint="eastAsia"/>
          <w:sz w:val="28"/>
          <w:lang w:eastAsia="zh-CN"/>
        </w:rPr>
        <w:t>招标需求如下：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sz w:val="36"/>
          <w:szCs w:val="36"/>
          <w:lang w:val="zh-TW" w:eastAsia="zh-TW"/>
        </w:rPr>
      </w:pPr>
      <w:r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  <w:t>一、策划、创作、实施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color w:val="auto"/>
          <w:sz w:val="28"/>
          <w:szCs w:val="28"/>
          <w:rtl w:val="0"/>
          <w:lang w:val="zh-TW" w:eastAsia="zh-TW"/>
        </w:rPr>
        <w:t>项目策划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color w:val="auto"/>
          <w:sz w:val="28"/>
          <w:szCs w:val="28"/>
          <w:rtl w:val="0"/>
          <w:lang w:val="zh-TW" w:eastAsia="zh-TW"/>
        </w:rPr>
        <w:t>文案、撰稿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color w:val="auto"/>
          <w:sz w:val="28"/>
          <w:szCs w:val="28"/>
          <w:rtl w:val="0"/>
          <w:lang w:val="zh-TW" w:eastAsia="zh-TW"/>
        </w:rPr>
        <w:t>运动会标识设计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</w:pP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  <w:t>大会会歌创作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</w:pP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  <w:t>大会</w:t>
      </w: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CN"/>
        </w:rPr>
        <w:t>主题</w:t>
      </w: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  <w:t>形象及展示宣传设计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</w:pP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CN" w:eastAsia="zh-CN"/>
        </w:rPr>
        <w:t>文体表演</w:t>
      </w: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  <w:t>节目创编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CN" w:eastAsia="zh-CN"/>
        </w:rPr>
      </w:pPr>
      <w:r>
        <w:rPr>
          <w:rFonts w:hint="eastAsia" w:eastAsia="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CN" w:eastAsia="zh-CN"/>
        </w:rPr>
        <w:t>开幕式前期演职人员的</w:t>
      </w:r>
      <w:r>
        <w:rPr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z w:val="28"/>
          <w:szCs w:val="28"/>
          <w:rtl w:val="0"/>
          <w:lang w:val="zh-TW" w:eastAsia="zh-TW"/>
        </w:rPr>
        <w:t>组</w:t>
      </w:r>
      <w:r>
        <w:rPr>
          <w:color w:val="auto"/>
          <w:sz w:val="28"/>
          <w:szCs w:val="28"/>
          <w:rtl w:val="0"/>
          <w:lang w:val="zh-TW" w:eastAsia="zh-TW"/>
        </w:rPr>
        <w:t>织</w:t>
      </w:r>
      <w:r>
        <w:rPr>
          <w:rFonts w:hint="eastAsia" w:eastAsia="宋体"/>
          <w:color w:val="auto"/>
          <w:sz w:val="28"/>
          <w:szCs w:val="28"/>
          <w:rtl w:val="0"/>
          <w:lang w:val="zh-TW" w:eastAsia="zh-CN"/>
        </w:rPr>
        <w:t>及</w:t>
      </w:r>
      <w:r>
        <w:rPr>
          <w:color w:val="auto"/>
          <w:sz w:val="28"/>
          <w:szCs w:val="28"/>
          <w:rtl w:val="0"/>
          <w:lang w:val="zh-CN" w:eastAsia="zh-CN"/>
        </w:rPr>
        <w:t>排练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rFonts w:hint="eastAsia"/>
          <w:color w:val="auto"/>
          <w:sz w:val="28"/>
          <w:szCs w:val="28"/>
          <w:rtl w:val="0"/>
          <w:lang w:val="zh-CN" w:eastAsia="zh-CN"/>
        </w:rPr>
        <w:t>现场彩排和开幕式当天的演出执行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color w:val="auto"/>
          <w:sz w:val="28"/>
          <w:szCs w:val="28"/>
          <w:rtl w:val="0"/>
          <w:lang w:val="zh-CN" w:eastAsia="zh-CN"/>
        </w:rPr>
        <w:t>演职人员的服装、道具、化妆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rFonts w:hint="eastAsia"/>
          <w:color w:val="auto"/>
          <w:sz w:val="28"/>
          <w:szCs w:val="28"/>
          <w:rtl w:val="0"/>
          <w:lang w:val="zh-CN" w:eastAsia="zh-CN"/>
        </w:rPr>
        <w:t>大会工作人员、志愿者的礼仪、接待培训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color w:val="auto"/>
          <w:sz w:val="28"/>
          <w:szCs w:val="28"/>
          <w:rtl w:val="0"/>
          <w:lang w:val="zh-CN" w:eastAsia="zh-CN"/>
        </w:rPr>
        <w:t>会场主题包装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color w:val="auto"/>
          <w:sz w:val="28"/>
          <w:szCs w:val="28"/>
          <w:rtl w:val="0"/>
          <w:lang w:val="zh-TW" w:eastAsia="zh-TW"/>
        </w:rPr>
      </w:pPr>
      <w:r>
        <w:rPr>
          <w:color w:val="auto"/>
          <w:sz w:val="28"/>
          <w:szCs w:val="28"/>
          <w:rtl w:val="0"/>
          <w:lang w:val="zh-CN" w:eastAsia="zh-CN"/>
        </w:rPr>
        <w:t>大会整体物料设计、制作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sz w:val="36"/>
          <w:szCs w:val="36"/>
          <w:rtl w:val="0"/>
          <w:lang w:val="zh-CN" w:eastAsia="zh-CN"/>
        </w:rPr>
        <w:t>二、</w:t>
      </w:r>
      <w:r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  <w:t>开幕式呈现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开幕式舞台、舞美、灯光、音响设计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舞台、舞美、装置、特效等内容定制与搭建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rFonts w:hint="eastAsia" w:eastAsia="宋体"/>
          <w:sz w:val="28"/>
          <w:szCs w:val="28"/>
          <w:rtl w:val="0"/>
          <w:lang w:val="zh-TW" w:eastAsia="zh-CN"/>
        </w:rPr>
        <w:t>视频</w:t>
      </w:r>
      <w:r>
        <w:rPr>
          <w:sz w:val="28"/>
          <w:szCs w:val="28"/>
          <w:rtl w:val="0"/>
          <w:lang w:val="zh-TW" w:eastAsia="zh-TW"/>
        </w:rPr>
        <w:t>内容创作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音频内容创作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舞台数字程序控制系统设计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LED</w:t>
      </w:r>
      <w:r>
        <w:rPr>
          <w:sz w:val="28"/>
          <w:szCs w:val="28"/>
          <w:rtl w:val="0"/>
          <w:lang w:val="zh-TW" w:eastAsia="zh-TW"/>
        </w:rPr>
        <w:t>视频设备租赁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灯光设备租赁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音响设备租赁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视频及服务器系统设备租赁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现场通讯系统设备租赁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  <w:t>三、劳务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导演组劳务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工程技术人员劳务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制片组劳务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特邀演员、运动员</w:t>
      </w:r>
      <w:r>
        <w:rPr>
          <w:rFonts w:hint="eastAsia" w:eastAsia="宋体"/>
          <w:sz w:val="28"/>
          <w:szCs w:val="28"/>
          <w:rtl w:val="0"/>
          <w:lang w:val="zh-TW" w:eastAsia="zh-CN"/>
        </w:rPr>
        <w:t>等</w:t>
      </w:r>
      <w:r>
        <w:rPr>
          <w:sz w:val="28"/>
          <w:szCs w:val="28"/>
          <w:rtl w:val="0"/>
          <w:lang w:val="zh-TW" w:eastAsia="zh-TW"/>
        </w:rPr>
        <w:t>劳务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</w:pPr>
      <w:r>
        <w:rPr>
          <w:rFonts w:hint="eastAsia" w:ascii="宋体" w:hAnsi="宋体" w:eastAsia="宋体" w:cs="宋体"/>
          <w:sz w:val="36"/>
          <w:szCs w:val="36"/>
          <w:rtl w:val="0"/>
          <w:lang w:val="zh-TW" w:eastAsia="zh-TW"/>
        </w:rPr>
        <w:t>四、其他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食宿</w:t>
      </w:r>
      <w:r>
        <w:rPr>
          <w:rFonts w:hint="eastAsia" w:eastAsia="宋体"/>
          <w:sz w:val="28"/>
          <w:szCs w:val="28"/>
          <w:rtl w:val="0"/>
          <w:lang w:val="zh-TW" w:eastAsia="zh-CN"/>
        </w:rPr>
        <w:t>、差旅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设备运输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人员交通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425" w:leftChars="0" w:right="0" w:rightChars="0" w:hanging="425" w:firstLineChars="0"/>
        <w:jc w:val="both"/>
        <w:textAlignment w:val="auto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通讯、办公等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left="0" w:leftChars="0" w:firstLine="0" w:firstLineChars="0"/>
        <w:textAlignment w:val="auto"/>
        <w:rPr>
          <w:rFonts w:hint="eastAsia"/>
          <w:color w:val="auto"/>
          <w:sz w:val="28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rtl w:val="0"/>
          <w:lang w:val="zh-TW" w:eastAsia="zh-CN"/>
        </w:rPr>
        <w:t>五、税费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4534"/>
    <w:multiLevelType w:val="singleLevel"/>
    <w:tmpl w:val="057C45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B5208B8"/>
    <w:multiLevelType w:val="singleLevel"/>
    <w:tmpl w:val="1B5208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C0AFF62"/>
    <w:multiLevelType w:val="singleLevel"/>
    <w:tmpl w:val="3C0AFF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E4B5F57"/>
    <w:multiLevelType w:val="singleLevel"/>
    <w:tmpl w:val="6E4B5F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35962"/>
    <w:rsid w:val="04996676"/>
    <w:rsid w:val="0A432AA3"/>
    <w:rsid w:val="0E6763BE"/>
    <w:rsid w:val="193D7936"/>
    <w:rsid w:val="1BA21764"/>
    <w:rsid w:val="1D116892"/>
    <w:rsid w:val="206C69CB"/>
    <w:rsid w:val="2FB5567D"/>
    <w:rsid w:val="321338A0"/>
    <w:rsid w:val="397441AB"/>
    <w:rsid w:val="41161C99"/>
    <w:rsid w:val="468F7879"/>
    <w:rsid w:val="4C470DCD"/>
    <w:rsid w:val="4DB112F5"/>
    <w:rsid w:val="54D637DA"/>
    <w:rsid w:val="551D7CF2"/>
    <w:rsid w:val="5E1C1A26"/>
    <w:rsid w:val="687B2121"/>
    <w:rsid w:val="6C7418E8"/>
    <w:rsid w:val="71535962"/>
    <w:rsid w:val="731E2C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2019-05-21T06:39:00Z</dcterms:created>
  <dc:creator>邢同学</dc:creator>
  <cp:lastModifiedBy>邢同学</cp:lastModifiedBy>
  <dcterms:modified xsi:type="dcterms:W3CDTF">2019-05-29T07:51:28Z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