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360" w:lineRule="auto"/>
        <w:rPr>
          <w:rFonts w:ascii="宋体" w:hAnsi="宋体" w:cs="宋体"/>
          <w:sz w:val="24"/>
        </w:rPr>
      </w:pPr>
      <w:r>
        <w:rPr>
          <w:rFonts w:ascii="宋体" w:hAnsi="宋体" w:cs="宋体" w:hint="eastAsia"/>
          <w:sz w:val="24"/>
        </w:rPr>
        <w:t>（一）货物一览表：</w:t>
      </w:r>
    </w:p>
    <w:tbl>
      <w:tblPr>
        <w:tblW w:w="8730" w:type="dxa"/>
        <w:jc w:val="center"/>
        <w:tblInd w:w="-1001" w:type="dxa"/>
        <w:tblLayout w:type="fixed"/>
        <w:tblCellMar>
          <w:left w:w="0" w:type="dxa"/>
          <w:right w:w="0" w:type="dxa"/>
        </w:tblCellMar>
        <w:tblLook w:val="0000"/>
      </w:tblPr>
      <w:tblGrid>
        <w:gridCol w:w="639"/>
        <w:gridCol w:w="3980"/>
        <w:gridCol w:w="851"/>
        <w:gridCol w:w="992"/>
        <w:gridCol w:w="2268"/>
      </w:tblGrid>
      <w:tr>
        <w:trPr>
          <w:trHeight w:val="444"/>
          <w:jc w:val="center"/>
        </w:trPr>
        <w:tc>
          <w:tcPr>
            <w:tcW w:w="639" w:type="dxa"/>
            <w:tcBorders>
              <w:top w:val="single" w:sz="4" w:space="0" w:color="auto"/>
              <w:left w:val="single" w:sz="4" w:space="0" w:color="auto"/>
              <w:bottom w:val="single" w:sz="4" w:space="0" w:color="auto"/>
              <w:right w:val="single" w:sz="4" w:space="0" w:color="auto"/>
            </w:tcBorders>
            <w:vAlign w:val="center"/>
          </w:tcPr>
          <w:p>
            <w:pPr>
              <w:spacing w:line="360" w:lineRule="auto"/>
              <w:jc w:val="center"/>
              <w:rPr>
                <w:rFonts w:ascii="宋体" w:hAnsi="宋体" w:cs="宋体" w:hint="eastAsia"/>
                <w:sz w:val="24"/>
              </w:rPr>
            </w:pPr>
            <w:r>
              <w:rPr>
                <w:rFonts w:ascii="宋体" w:hAnsi="宋体" w:cs="宋体" w:hint="eastAsia"/>
                <w:sz w:val="24"/>
              </w:rPr>
              <w:t>序号</w:t>
            </w:r>
          </w:p>
        </w:tc>
        <w:tc>
          <w:tcPr>
            <w:tcW w:w="3980" w:type="dxa"/>
            <w:tcBorders>
              <w:top w:val="single" w:sz="4" w:space="0" w:color="auto"/>
              <w:left w:val="single" w:sz="4" w:space="0" w:color="auto"/>
              <w:bottom w:val="single" w:sz="4" w:space="0" w:color="auto"/>
              <w:right w:val="single" w:sz="4" w:space="0" w:color="auto"/>
            </w:tcBorders>
            <w:tcMar>
              <w:top w:w="16" w:type="dxa"/>
              <w:left w:w="16" w:type="dxa"/>
              <w:bottom w:w="0" w:type="dxa"/>
              <w:right w:w="16" w:type="dxa"/>
            </w:tcMar>
            <w:vAlign w:val="center"/>
          </w:tcPr>
          <w:p>
            <w:pPr>
              <w:spacing w:line="360" w:lineRule="auto"/>
              <w:jc w:val="center"/>
              <w:rPr>
                <w:rFonts w:ascii="宋体" w:hAnsi="宋体" w:cs="宋体"/>
                <w:sz w:val="24"/>
              </w:rPr>
            </w:pPr>
            <w:r>
              <w:rPr>
                <w:rFonts w:ascii="宋体" w:hAnsi="宋体" w:cs="宋体" w:hint="eastAsia"/>
                <w:sz w:val="24"/>
              </w:rPr>
              <w:t>名称</w:t>
            </w:r>
          </w:p>
        </w:tc>
        <w:tc>
          <w:tcPr>
            <w:tcW w:w="851" w:type="dxa"/>
            <w:tcBorders>
              <w:top w:val="single" w:sz="4" w:space="0" w:color="auto"/>
              <w:left w:val="nil"/>
              <w:bottom w:val="single" w:sz="4" w:space="0" w:color="auto"/>
              <w:right w:val="single" w:sz="4" w:space="0" w:color="auto"/>
            </w:tcBorders>
            <w:tcMar>
              <w:top w:w="16" w:type="dxa"/>
              <w:left w:w="16" w:type="dxa"/>
              <w:bottom w:w="0" w:type="dxa"/>
              <w:right w:w="16" w:type="dxa"/>
            </w:tcMar>
            <w:vAlign w:val="center"/>
          </w:tcPr>
          <w:p>
            <w:pPr>
              <w:spacing w:line="360" w:lineRule="auto"/>
              <w:jc w:val="center"/>
              <w:rPr>
                <w:rFonts w:ascii="宋体" w:hAnsi="宋体" w:cs="宋体"/>
                <w:sz w:val="24"/>
              </w:rPr>
            </w:pPr>
            <w:r>
              <w:rPr>
                <w:rFonts w:ascii="宋体" w:hAnsi="宋体" w:cs="宋体" w:hint="eastAsia"/>
                <w:sz w:val="24"/>
              </w:rPr>
              <w:t>数量</w:t>
            </w:r>
          </w:p>
        </w:tc>
        <w:tc>
          <w:tcPr>
            <w:tcW w:w="992" w:type="dxa"/>
            <w:tcBorders>
              <w:top w:val="single" w:sz="4" w:space="0" w:color="auto"/>
              <w:left w:val="nil"/>
              <w:bottom w:val="single" w:sz="4" w:space="0" w:color="auto"/>
              <w:right w:val="single" w:sz="4" w:space="0" w:color="auto"/>
            </w:tcBorders>
            <w:tcMar>
              <w:top w:w="16" w:type="dxa"/>
              <w:left w:w="16" w:type="dxa"/>
              <w:bottom w:w="0" w:type="dxa"/>
              <w:right w:w="16" w:type="dxa"/>
            </w:tcMar>
            <w:vAlign w:val="center"/>
          </w:tcPr>
          <w:p>
            <w:pPr>
              <w:spacing w:line="360" w:lineRule="auto"/>
              <w:jc w:val="center"/>
              <w:rPr>
                <w:rFonts w:ascii="宋体" w:hAnsi="宋体" w:cs="宋体"/>
                <w:sz w:val="24"/>
              </w:rPr>
            </w:pPr>
            <w:r>
              <w:rPr>
                <w:rFonts w:ascii="宋体" w:hAnsi="宋体" w:cs="宋体" w:hint="eastAsia"/>
                <w:sz w:val="24"/>
              </w:rPr>
              <w:t>单位</w:t>
            </w:r>
          </w:p>
        </w:tc>
        <w:tc>
          <w:tcPr>
            <w:tcW w:w="2268" w:type="dxa"/>
            <w:tcBorders>
              <w:top w:val="single" w:sz="4" w:space="0" w:color="auto"/>
              <w:left w:val="nil"/>
              <w:bottom w:val="single" w:sz="4" w:space="0" w:color="auto"/>
              <w:right w:val="single" w:sz="4" w:space="0" w:color="auto"/>
            </w:tcBorders>
            <w:tcMar>
              <w:top w:w="16" w:type="dxa"/>
              <w:left w:w="16" w:type="dxa"/>
              <w:bottom w:w="0" w:type="dxa"/>
              <w:right w:w="16" w:type="dxa"/>
            </w:tcMar>
            <w:vAlign w:val="center"/>
          </w:tcPr>
          <w:p>
            <w:pPr>
              <w:pStyle w:val="a3"/>
              <w:keepNext w:val="0"/>
              <w:widowControl w:val="0"/>
              <w:overflowPunct/>
              <w:adjustRightInd/>
              <w:snapToGrid/>
              <w:spacing w:before="0" w:after="0" w:line="360" w:lineRule="auto"/>
              <w:textAlignment w:val="auto"/>
              <w:rPr>
                <w:rFonts w:ascii="宋体" w:eastAsia="宋体" w:hAnsi="宋体" w:cs="宋体"/>
                <w:szCs w:val="24"/>
              </w:rPr>
            </w:pPr>
            <w:r>
              <w:rPr>
                <w:rFonts w:ascii="宋体" w:eastAsia="宋体" w:hAnsi="宋体" w:cs="宋体" w:hint="eastAsia"/>
                <w:szCs w:val="24"/>
              </w:rPr>
              <w:t>备注</w:t>
            </w:r>
          </w:p>
        </w:tc>
      </w:tr>
      <w:tr>
        <w:trPr>
          <w:cantSplit/>
          <w:trHeight w:val="1175"/>
          <w:jc w:val="center"/>
        </w:trPr>
        <w:tc>
          <w:tcPr>
            <w:tcW w:w="639" w:type="dxa"/>
            <w:tcBorders>
              <w:top w:val="single" w:sz="4" w:space="0" w:color="auto"/>
              <w:left w:val="single" w:sz="4" w:space="0" w:color="auto"/>
              <w:bottom w:val="single" w:sz="4" w:space="0" w:color="auto"/>
              <w:right w:val="single" w:sz="4" w:space="0" w:color="auto"/>
            </w:tcBorders>
            <w:vAlign w:val="center"/>
          </w:tcPr>
          <w:p>
            <w:pPr>
              <w:spacing w:line="360" w:lineRule="auto"/>
              <w:jc w:val="center"/>
              <w:rPr>
                <w:rFonts w:ascii="宋体" w:hAnsi="宋体" w:cs="宋体" w:hint="eastAsia"/>
                <w:sz w:val="24"/>
              </w:rPr>
            </w:pPr>
            <w:r>
              <w:rPr>
                <w:rFonts w:ascii="宋体" w:hAnsi="宋体" w:cs="宋体" w:hint="eastAsia"/>
                <w:sz w:val="24"/>
              </w:rPr>
              <w:t>1</w:t>
            </w:r>
          </w:p>
        </w:tc>
        <w:tc>
          <w:tcPr>
            <w:tcW w:w="3980" w:type="dxa"/>
            <w:tcBorders>
              <w:top w:val="single" w:sz="4" w:space="0" w:color="auto"/>
              <w:left w:val="single" w:sz="4" w:space="0" w:color="auto"/>
              <w:bottom w:val="single" w:sz="4" w:space="0" w:color="auto"/>
              <w:right w:val="single" w:sz="4" w:space="0" w:color="auto"/>
            </w:tcBorders>
            <w:tcMar>
              <w:top w:w="16" w:type="dxa"/>
              <w:left w:w="16" w:type="dxa"/>
              <w:bottom w:w="0" w:type="dxa"/>
              <w:right w:w="16" w:type="dxa"/>
            </w:tcMar>
            <w:vAlign w:val="center"/>
          </w:tcPr>
          <w:p>
            <w:pPr>
              <w:spacing w:line="360" w:lineRule="auto"/>
              <w:jc w:val="center"/>
              <w:rPr>
                <w:rFonts w:ascii="宋体" w:hAnsi="宋体" w:cs="宋体" w:hint="eastAsia"/>
                <w:sz w:val="24"/>
              </w:rPr>
            </w:pPr>
            <w:r>
              <w:rPr>
                <w:rFonts w:ascii="宋体" w:hAnsi="宋体" w:cs="宋体" w:hint="eastAsia"/>
                <w:sz w:val="24"/>
              </w:rPr>
              <w:t>检测系统升级</w:t>
            </w:r>
          </w:p>
        </w:tc>
        <w:tc>
          <w:tcPr>
            <w:tcW w:w="851" w:type="dxa"/>
            <w:tcBorders>
              <w:top w:val="single" w:sz="4" w:space="0" w:color="auto"/>
              <w:left w:val="nil"/>
              <w:bottom w:val="single" w:sz="4" w:space="0" w:color="auto"/>
              <w:right w:val="single" w:sz="4" w:space="0" w:color="auto"/>
            </w:tcBorders>
            <w:tcMar>
              <w:top w:w="16" w:type="dxa"/>
              <w:left w:w="16" w:type="dxa"/>
              <w:bottom w:w="0" w:type="dxa"/>
              <w:right w:w="16" w:type="dxa"/>
            </w:tcMar>
            <w:vAlign w:val="center"/>
          </w:tcPr>
          <w:p>
            <w:pPr>
              <w:spacing w:line="360" w:lineRule="auto"/>
              <w:jc w:val="center"/>
              <w:rPr>
                <w:rFonts w:ascii="宋体" w:hAnsi="宋体" w:cs="宋体" w:hint="eastAsia"/>
                <w:sz w:val="24"/>
              </w:rPr>
            </w:pPr>
            <w:r>
              <w:rPr>
                <w:rFonts w:ascii="宋体" w:hAnsi="宋体" w:cs="宋体" w:hint="eastAsia"/>
                <w:sz w:val="24"/>
              </w:rPr>
              <w:t>4</w:t>
            </w:r>
          </w:p>
        </w:tc>
        <w:tc>
          <w:tcPr>
            <w:tcW w:w="992" w:type="dxa"/>
            <w:tcBorders>
              <w:top w:val="single" w:sz="4" w:space="0" w:color="auto"/>
              <w:left w:val="nil"/>
              <w:bottom w:val="single" w:sz="4" w:space="0" w:color="auto"/>
              <w:right w:val="single" w:sz="4" w:space="0" w:color="auto"/>
            </w:tcBorders>
            <w:tcMar>
              <w:top w:w="16" w:type="dxa"/>
              <w:left w:w="16" w:type="dxa"/>
              <w:bottom w:w="0" w:type="dxa"/>
              <w:right w:w="16" w:type="dxa"/>
            </w:tcMar>
            <w:vAlign w:val="center"/>
          </w:tcPr>
          <w:p>
            <w:pPr>
              <w:spacing w:line="360" w:lineRule="auto"/>
              <w:jc w:val="center"/>
              <w:rPr>
                <w:rFonts w:ascii="宋体" w:hAnsi="宋体" w:cs="宋体" w:hint="eastAsia"/>
                <w:sz w:val="24"/>
              </w:rPr>
            </w:pPr>
            <w:r>
              <w:rPr>
                <w:rFonts w:ascii="宋体" w:hAnsi="宋体" w:cs="宋体" w:hint="eastAsia"/>
                <w:sz w:val="24"/>
              </w:rPr>
              <w:t>套</w:t>
            </w:r>
          </w:p>
        </w:tc>
        <w:tc>
          <w:tcPr>
            <w:tcW w:w="2268" w:type="dxa"/>
            <w:tcBorders>
              <w:top w:val="single" w:sz="4" w:space="0" w:color="auto"/>
              <w:left w:val="nil"/>
              <w:bottom w:val="single" w:sz="4" w:space="0" w:color="auto"/>
              <w:right w:val="single" w:sz="4" w:space="0" w:color="auto"/>
            </w:tcBorders>
            <w:tcMar>
              <w:top w:w="16" w:type="dxa"/>
              <w:left w:w="16" w:type="dxa"/>
              <w:bottom w:w="0" w:type="dxa"/>
              <w:right w:w="16" w:type="dxa"/>
            </w:tcMar>
            <w:vAlign w:val="center"/>
          </w:tcPr>
          <w:p>
            <w:pPr>
              <w:spacing w:line="360" w:lineRule="auto"/>
              <w:jc w:val="center"/>
              <w:rPr>
                <w:rFonts w:ascii="宋体" w:hAnsi="宋体" w:cs="宋体" w:hint="eastAsia"/>
                <w:sz w:val="24"/>
              </w:rPr>
            </w:pPr>
          </w:p>
        </w:tc>
      </w:tr>
    </w:tbl>
    <w:p>
      <w:pPr>
        <w:spacing w:line="360" w:lineRule="auto"/>
        <w:rPr>
          <w:rFonts w:ascii="宋体" w:hAnsi="宋体" w:cs="宋体"/>
          <w:sz w:val="24"/>
        </w:rPr>
      </w:pPr>
      <w:r>
        <w:rPr>
          <w:rFonts w:ascii="宋体" w:hAnsi="宋体" w:cs="宋体" w:hint="eastAsia"/>
          <w:sz w:val="24"/>
        </w:rPr>
        <w:t>（二）项目背景：</w:t>
      </w:r>
    </w:p>
    <w:p>
      <w:pPr>
        <w:spacing w:line="360" w:lineRule="auto"/>
        <w:rPr>
          <w:rFonts w:ascii="宋体" w:hAnsi="宋体" w:cs="宋体"/>
          <w:sz w:val="24"/>
        </w:rPr>
      </w:pPr>
      <w:r>
        <w:rPr>
          <w:rFonts w:hint="eastAsia"/>
          <w:color w:val="000000"/>
        </w:rPr>
        <w:t xml:space="preserve">    </w:t>
      </w:r>
      <w:r>
        <w:rPr>
          <w:rFonts w:ascii="宋体" w:hAnsi="宋体" w:cs="宋体" w:hint="eastAsia"/>
          <w:sz w:val="24"/>
        </w:rPr>
        <w:t>放管服改革是行政审批制度改革的关键，是推进政府管理改革的重要内容，是推动经济社会持续健康发展的战略举措，推进简政放权、放管结合、职能转变，是党中央、国务院引领全面深化改革的“先手棋”。为贯彻落实《国务院关于第三批清理规范国务院部门行政审批中介服务事项的决定》，减少企业制度性交易成本，切实减轻企业负担，工业和信息化部自</w:t>
      </w:r>
      <w:r>
        <w:rPr>
          <w:rFonts w:ascii="宋体" w:hAnsi="宋体" w:cs="宋体" w:hint="eastAsia"/>
          <w:sz w:val="24"/>
        </w:rPr>
        <w:t>2018</w:t>
      </w:r>
      <w:r>
        <w:rPr>
          <w:rFonts w:ascii="宋体" w:hAnsi="宋体" w:cs="宋体" w:hint="eastAsia"/>
          <w:sz w:val="24"/>
        </w:rPr>
        <w:t>年</w:t>
      </w:r>
      <w:r>
        <w:rPr>
          <w:rFonts w:ascii="宋体" w:hAnsi="宋体" w:cs="宋体" w:hint="eastAsia"/>
          <w:sz w:val="24"/>
        </w:rPr>
        <w:t>10</w:t>
      </w:r>
      <w:r>
        <w:rPr>
          <w:rFonts w:ascii="宋体" w:hAnsi="宋体" w:cs="宋体" w:hint="eastAsia"/>
          <w:sz w:val="24"/>
        </w:rPr>
        <w:t>月</w:t>
      </w:r>
      <w:r>
        <w:rPr>
          <w:rFonts w:ascii="宋体" w:hAnsi="宋体" w:cs="宋体" w:hint="eastAsia"/>
          <w:sz w:val="24"/>
        </w:rPr>
        <w:t>15</w:t>
      </w:r>
      <w:r>
        <w:rPr>
          <w:rFonts w:ascii="宋体" w:hAnsi="宋体" w:cs="宋体" w:hint="eastAsia"/>
          <w:sz w:val="24"/>
        </w:rPr>
        <w:t>日起，将无线电发射设备型号核准所需技术测试正式改为政府委托开展。根据工业和信息化部的政府采购结果，天津市电子机电产品检测中心将继续作为主要检测机构之一，承担公众移动通信终端</w:t>
      </w:r>
      <w:r>
        <w:rPr>
          <w:rFonts w:ascii="宋体" w:hAnsi="宋体" w:cs="宋体" w:hint="eastAsia"/>
          <w:sz w:val="24"/>
        </w:rPr>
        <w:t>2G</w:t>
      </w:r>
      <w:r>
        <w:rPr>
          <w:rFonts w:ascii="宋体" w:hAnsi="宋体" w:cs="宋体" w:hint="eastAsia"/>
          <w:sz w:val="24"/>
        </w:rPr>
        <w:t>、</w:t>
      </w:r>
      <w:r>
        <w:rPr>
          <w:rFonts w:ascii="宋体" w:hAnsi="宋体" w:cs="宋体" w:hint="eastAsia"/>
          <w:sz w:val="24"/>
        </w:rPr>
        <w:t>3G</w:t>
      </w:r>
      <w:r>
        <w:rPr>
          <w:rFonts w:ascii="宋体" w:hAnsi="宋体" w:cs="宋体" w:hint="eastAsia"/>
          <w:sz w:val="24"/>
        </w:rPr>
        <w:t>、</w:t>
      </w:r>
      <w:r>
        <w:rPr>
          <w:rFonts w:ascii="宋体" w:hAnsi="宋体" w:cs="宋体" w:hint="eastAsia"/>
          <w:sz w:val="24"/>
        </w:rPr>
        <w:t>4G</w:t>
      </w:r>
      <w:r>
        <w:rPr>
          <w:rFonts w:ascii="宋体" w:hAnsi="宋体" w:cs="宋体" w:hint="eastAsia"/>
          <w:sz w:val="24"/>
        </w:rPr>
        <w:t>，无线局域网、发射功率大于</w:t>
      </w:r>
      <w:r>
        <w:rPr>
          <w:rFonts w:ascii="宋体" w:hAnsi="宋体" w:cs="宋体" w:hint="eastAsia"/>
          <w:sz w:val="24"/>
        </w:rPr>
        <w:t>10mW</w:t>
      </w:r>
      <w:r>
        <w:rPr>
          <w:rFonts w:ascii="宋体" w:hAnsi="宋体" w:cs="宋体" w:hint="eastAsia"/>
          <w:sz w:val="24"/>
        </w:rPr>
        <w:t>的蓝牙等制式的无线电发射设备的型号核准测试任务。按照工业和信息化部《关于实施无线电发射设备型号核准所需技术测试由工业和信息化部委托开展的公告》的规定，以及《无线电发射设备型号核准测试及监督检查资金使用管理办法（暂行）》《无线电发射设备型号核准承检机构信用管理办法（暂行）》和《无线电发射设备型号核准许可服务指南（详版）》的具体要求开展相关测试工作，天津市电子机电产品检测中心需要升级完善相关</w:t>
      </w:r>
      <w:r>
        <w:rPr>
          <w:rFonts w:ascii="宋体" w:hAnsi="宋体" w:cs="宋体" w:hint="eastAsia"/>
          <w:sz w:val="24"/>
        </w:rPr>
        <w:t>4</w:t>
      </w:r>
      <w:r>
        <w:rPr>
          <w:rFonts w:ascii="宋体" w:hAnsi="宋体" w:cs="宋体" w:hint="eastAsia"/>
          <w:sz w:val="24"/>
        </w:rPr>
        <w:t>套自动测试系统，其中</w:t>
      </w:r>
      <w:r>
        <w:rPr>
          <w:rFonts w:ascii="宋体" w:hAnsi="宋体" w:cs="宋体" w:hint="eastAsia"/>
          <w:sz w:val="24"/>
        </w:rPr>
        <w:t>1</w:t>
      </w:r>
      <w:r>
        <w:rPr>
          <w:rFonts w:ascii="宋体" w:hAnsi="宋体" w:cs="宋体" w:hint="eastAsia"/>
          <w:sz w:val="24"/>
        </w:rPr>
        <w:t>套</w:t>
      </w:r>
      <w:r>
        <w:rPr>
          <w:rFonts w:ascii="宋体" w:hAnsi="宋体" w:cs="宋体" w:hint="eastAsia"/>
          <w:sz w:val="24"/>
        </w:rPr>
        <w:t>2G/3G</w:t>
      </w:r>
      <w:r>
        <w:rPr>
          <w:rFonts w:ascii="宋体" w:hAnsi="宋体" w:cs="宋体" w:hint="eastAsia"/>
          <w:sz w:val="24"/>
        </w:rPr>
        <w:t>自动测试系统，</w:t>
      </w:r>
      <w:r>
        <w:rPr>
          <w:rFonts w:ascii="宋体" w:hAnsi="宋体" w:cs="宋体" w:hint="eastAsia"/>
          <w:sz w:val="24"/>
        </w:rPr>
        <w:t>2</w:t>
      </w:r>
      <w:r>
        <w:rPr>
          <w:rFonts w:ascii="宋体" w:hAnsi="宋体" w:cs="宋体" w:hint="eastAsia"/>
          <w:sz w:val="24"/>
        </w:rPr>
        <w:t>套</w:t>
      </w:r>
      <w:r>
        <w:rPr>
          <w:rFonts w:ascii="宋体" w:hAnsi="宋体" w:cs="宋体" w:hint="eastAsia"/>
          <w:sz w:val="24"/>
        </w:rPr>
        <w:t>LTE</w:t>
      </w:r>
      <w:r>
        <w:rPr>
          <w:rFonts w:ascii="宋体" w:hAnsi="宋体" w:cs="宋体" w:hint="eastAsia"/>
          <w:sz w:val="24"/>
        </w:rPr>
        <w:t>自动测试系统，</w:t>
      </w:r>
      <w:r>
        <w:rPr>
          <w:rFonts w:ascii="宋体" w:hAnsi="宋体" w:cs="宋体" w:hint="eastAsia"/>
          <w:sz w:val="24"/>
        </w:rPr>
        <w:t>1</w:t>
      </w:r>
      <w:r>
        <w:rPr>
          <w:rFonts w:ascii="宋体" w:hAnsi="宋体" w:cs="宋体" w:hint="eastAsia"/>
          <w:sz w:val="24"/>
        </w:rPr>
        <w:t>套</w:t>
      </w:r>
      <w:r>
        <w:rPr>
          <w:rFonts w:ascii="宋体" w:hAnsi="宋体" w:cs="宋体" w:hint="eastAsia"/>
          <w:sz w:val="24"/>
        </w:rPr>
        <w:t>WLAN(DFS)/BT</w:t>
      </w:r>
      <w:r>
        <w:rPr>
          <w:rFonts w:ascii="宋体" w:hAnsi="宋体" w:cs="宋体" w:hint="eastAsia"/>
          <w:sz w:val="24"/>
        </w:rPr>
        <w:t>自动测试系统，实现在新的工作模式下业务的平稳过渡，满足工业和信息化部无线电管理局委托测试任务的要求，让改革的新策和新规落实得更快、更好。</w:t>
      </w:r>
    </w:p>
    <w:p>
      <w:pPr>
        <w:spacing w:line="360" w:lineRule="auto"/>
        <w:rPr>
          <w:rFonts w:ascii="宋体" w:hAnsi="宋体" w:cs="宋体"/>
          <w:sz w:val="24"/>
        </w:rPr>
      </w:pPr>
      <w:r>
        <w:rPr>
          <w:rFonts w:ascii="宋体" w:hAnsi="宋体" w:cs="宋体" w:hint="eastAsia"/>
          <w:sz w:val="24"/>
        </w:rPr>
        <w:t>（三）技术要求：</w:t>
      </w:r>
    </w:p>
    <w:p>
      <w:pPr>
        <w:spacing w:line="360" w:lineRule="auto"/>
        <w:rPr>
          <w:rFonts w:ascii="宋体" w:hAnsi="宋体" w:cs="宋体"/>
          <w:sz w:val="24"/>
        </w:rPr>
      </w:pPr>
      <w:r>
        <w:rPr>
          <w:rFonts w:ascii="宋体" w:hAnsi="宋体" w:cs="宋体" w:hint="eastAsia"/>
          <w:sz w:val="24"/>
        </w:rPr>
        <w:t xml:space="preserve">     1</w:t>
      </w:r>
      <w:r>
        <w:rPr>
          <w:rFonts w:ascii="宋体" w:hAnsi="宋体" w:cs="宋体" w:hint="eastAsia"/>
          <w:sz w:val="24"/>
        </w:rPr>
        <w:t>、由于本项目为原有</w:t>
      </w:r>
      <w:r>
        <w:rPr>
          <w:rFonts w:ascii="宋体" w:hAnsi="宋体" w:cs="宋体" w:hint="eastAsia"/>
          <w:sz w:val="24"/>
        </w:rPr>
        <w:t>4</w:t>
      </w:r>
      <w:r>
        <w:rPr>
          <w:rFonts w:ascii="宋体" w:hAnsi="宋体" w:cs="宋体" w:hint="eastAsia"/>
          <w:sz w:val="24"/>
        </w:rPr>
        <w:t>套自动测试系统的升级，必须保证升级部分的新增软件和原有自动测试系统的软件、硬件完全兼容并协同工作；</w:t>
      </w:r>
    </w:p>
    <w:p>
      <w:pPr>
        <w:spacing w:line="360" w:lineRule="auto"/>
        <w:rPr>
          <w:rFonts w:ascii="宋体" w:hAnsi="宋体" w:cs="宋体"/>
          <w:sz w:val="24"/>
        </w:rPr>
      </w:pPr>
      <w:r>
        <w:rPr>
          <w:rFonts w:ascii="宋体" w:hAnsi="宋体" w:cs="宋体" w:hint="eastAsia"/>
          <w:sz w:val="24"/>
        </w:rPr>
        <w:lastRenderedPageBreak/>
        <w:t xml:space="preserve">    2</w:t>
      </w:r>
      <w:r>
        <w:rPr>
          <w:rFonts w:ascii="宋体" w:hAnsi="宋体" w:cs="宋体" w:hint="eastAsia"/>
          <w:sz w:val="24"/>
        </w:rPr>
        <w:t>、软件升级后应可根据用户的具体使用情况，形成</w:t>
      </w:r>
      <w:r>
        <w:rPr>
          <w:rFonts w:ascii="宋体" w:hAnsi="宋体" w:cs="宋体" w:hint="eastAsia"/>
          <w:sz w:val="24"/>
        </w:rPr>
        <w:t>1</w:t>
      </w:r>
      <w:r>
        <w:rPr>
          <w:rFonts w:ascii="宋体" w:hAnsi="宋体" w:cs="宋体" w:hint="eastAsia"/>
          <w:sz w:val="24"/>
        </w:rPr>
        <w:t>套</w:t>
      </w:r>
      <w:r>
        <w:rPr>
          <w:rFonts w:ascii="宋体" w:hAnsi="宋体" w:cs="宋体" w:hint="eastAsia"/>
          <w:sz w:val="24"/>
        </w:rPr>
        <w:t>2G/3G</w:t>
      </w:r>
      <w:r>
        <w:rPr>
          <w:rFonts w:ascii="宋体" w:hAnsi="宋体" w:cs="宋体" w:hint="eastAsia"/>
          <w:sz w:val="24"/>
        </w:rPr>
        <w:t>自动测试系统、</w:t>
      </w:r>
      <w:r>
        <w:rPr>
          <w:rFonts w:ascii="宋体" w:hAnsi="宋体" w:cs="宋体" w:hint="eastAsia"/>
          <w:sz w:val="24"/>
        </w:rPr>
        <w:t>2</w:t>
      </w:r>
      <w:r>
        <w:rPr>
          <w:rFonts w:ascii="宋体" w:hAnsi="宋体" w:cs="宋体" w:hint="eastAsia"/>
          <w:sz w:val="24"/>
        </w:rPr>
        <w:t>套</w:t>
      </w:r>
      <w:r>
        <w:rPr>
          <w:rFonts w:ascii="宋体" w:hAnsi="宋体" w:cs="宋体" w:hint="eastAsia"/>
          <w:sz w:val="24"/>
        </w:rPr>
        <w:t>LTE</w:t>
      </w:r>
      <w:r>
        <w:rPr>
          <w:rFonts w:ascii="宋体" w:hAnsi="宋体" w:cs="宋体" w:hint="eastAsia"/>
          <w:sz w:val="24"/>
        </w:rPr>
        <w:t>自动</w:t>
      </w:r>
      <w:r>
        <w:rPr>
          <w:rFonts w:ascii="宋体" w:hAnsi="宋体" w:cs="宋体" w:hint="eastAsia"/>
          <w:sz w:val="24"/>
        </w:rPr>
        <w:t xml:space="preserve"> </w:t>
      </w:r>
      <w:r>
        <w:rPr>
          <w:rFonts w:ascii="宋体" w:hAnsi="宋体" w:cs="宋体" w:hint="eastAsia"/>
          <w:sz w:val="24"/>
        </w:rPr>
        <w:t>测试系统、</w:t>
      </w:r>
      <w:r>
        <w:rPr>
          <w:rFonts w:ascii="宋体" w:hAnsi="宋体" w:cs="宋体" w:hint="eastAsia"/>
          <w:sz w:val="24"/>
        </w:rPr>
        <w:t>1</w:t>
      </w:r>
      <w:r>
        <w:rPr>
          <w:rFonts w:ascii="宋体" w:hAnsi="宋体" w:cs="宋体" w:hint="eastAsia"/>
          <w:sz w:val="24"/>
        </w:rPr>
        <w:t>套</w:t>
      </w:r>
      <w:r>
        <w:rPr>
          <w:rFonts w:ascii="宋体" w:hAnsi="宋体" w:cs="宋体" w:hint="eastAsia"/>
          <w:sz w:val="24"/>
        </w:rPr>
        <w:t>WLAN(DFS)/BT</w:t>
      </w:r>
      <w:r>
        <w:rPr>
          <w:rFonts w:ascii="宋体" w:hAnsi="宋体" w:cs="宋体" w:hint="eastAsia"/>
          <w:sz w:val="24"/>
        </w:rPr>
        <w:t>自动测试系统测试方案；</w:t>
      </w:r>
    </w:p>
    <w:p>
      <w:pPr>
        <w:spacing w:line="360" w:lineRule="auto"/>
        <w:rPr>
          <w:rFonts w:ascii="宋体" w:hAnsi="宋体" w:cs="宋体"/>
          <w:sz w:val="24"/>
        </w:rPr>
      </w:pPr>
      <w:r>
        <w:rPr>
          <w:rFonts w:ascii="宋体" w:hAnsi="宋体" w:cs="宋体" w:hint="eastAsia"/>
          <w:sz w:val="24"/>
        </w:rPr>
        <w:t xml:space="preserve">    3</w:t>
      </w:r>
      <w:r>
        <w:rPr>
          <w:rFonts w:ascii="宋体" w:hAnsi="宋体" w:cs="宋体" w:hint="eastAsia"/>
          <w:sz w:val="24"/>
        </w:rPr>
        <w:t>、升级软件在一定程度内可由用户选择测试功能，并自行创建、编辑测试方案；可以根据用户所设定的测试方案，自动控制综合测试仪进行测试，测试完成后，能完整地保存所有测试数据；</w:t>
      </w:r>
    </w:p>
    <w:p>
      <w:pPr>
        <w:spacing w:line="360" w:lineRule="auto"/>
        <w:rPr>
          <w:rFonts w:ascii="宋体" w:hAnsi="宋体" w:cs="宋体"/>
          <w:sz w:val="24"/>
        </w:rPr>
      </w:pPr>
      <w:r>
        <w:rPr>
          <w:rFonts w:ascii="宋体" w:hAnsi="宋体" w:cs="宋体" w:hint="eastAsia"/>
          <w:sz w:val="24"/>
        </w:rPr>
        <w:t xml:space="preserve">    4</w:t>
      </w:r>
      <w:r>
        <w:rPr>
          <w:rFonts w:ascii="宋体" w:hAnsi="宋体" w:cs="宋体" w:hint="eastAsia"/>
          <w:sz w:val="24"/>
        </w:rPr>
        <w:t>、各个制式的测试软件应可根据用户实际情况、仪表状况对测试方案进行参数调整，保证测试结果的准确性，可自动生成符合国家无线电管理局要求的型号核准测试报告。</w:t>
      </w:r>
    </w:p>
    <w:p>
      <w:pPr>
        <w:spacing w:line="360" w:lineRule="auto"/>
        <w:rPr>
          <w:rFonts w:ascii="宋体" w:hAnsi="宋体" w:cs="宋体"/>
          <w:sz w:val="24"/>
        </w:rPr>
      </w:pPr>
      <w:r>
        <w:rPr>
          <w:rFonts w:ascii="宋体" w:hAnsi="宋体" w:cs="宋体" w:hint="eastAsia"/>
          <w:sz w:val="24"/>
        </w:rPr>
        <w:t xml:space="preserve">    5</w:t>
      </w:r>
      <w:r>
        <w:rPr>
          <w:rFonts w:ascii="宋体" w:hAnsi="宋体" w:cs="宋体" w:hint="eastAsia"/>
          <w:sz w:val="24"/>
        </w:rPr>
        <w:t>、软件升级后应能覆盖以下各个制式的检测标准及检测项目，包括：</w:t>
      </w:r>
    </w:p>
    <w:p>
      <w:pPr>
        <w:spacing w:line="360" w:lineRule="auto"/>
        <w:rPr>
          <w:b/>
          <w:color w:val="000000"/>
          <w:sz w:val="28"/>
        </w:rPr>
      </w:pPr>
      <w:r>
        <w:rPr>
          <w:rFonts w:hint="eastAsia"/>
          <w:b/>
          <w:color w:val="000000"/>
          <w:sz w:val="28"/>
        </w:rPr>
        <w:t>GSM:</w:t>
      </w:r>
    </w:p>
    <w:tbl>
      <w:tblPr>
        <w:tblW w:w="9767"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21"/>
        <w:gridCol w:w="6946"/>
      </w:tblGrid>
      <w:tr>
        <w:trPr>
          <w:trHeight w:val="439"/>
        </w:trPr>
        <w:tc>
          <w:tcPr>
            <w:tcW w:w="2821" w:type="dxa"/>
            <w:vAlign w:val="center"/>
          </w:tcPr>
          <w:p>
            <w:pPr>
              <w:spacing w:line="360" w:lineRule="auto"/>
              <w:rPr>
                <w:color w:val="000000"/>
                <w:sz w:val="24"/>
                <w:szCs w:val="21"/>
              </w:rPr>
            </w:pPr>
            <w:r>
              <w:rPr>
                <w:rFonts w:hint="eastAsia"/>
                <w:color w:val="000000"/>
                <w:sz w:val="24"/>
                <w:szCs w:val="21"/>
              </w:rPr>
              <w:t>标准编号</w:t>
            </w:r>
          </w:p>
        </w:tc>
        <w:tc>
          <w:tcPr>
            <w:tcW w:w="6946" w:type="dxa"/>
            <w:vAlign w:val="center"/>
          </w:tcPr>
          <w:p>
            <w:pPr>
              <w:spacing w:line="360" w:lineRule="auto"/>
              <w:rPr>
                <w:color w:val="000000"/>
                <w:sz w:val="24"/>
                <w:szCs w:val="21"/>
              </w:rPr>
            </w:pPr>
            <w:r>
              <w:rPr>
                <w:rFonts w:hint="eastAsia"/>
                <w:sz w:val="24"/>
                <w:szCs w:val="21"/>
              </w:rPr>
              <w:t>指标标准</w:t>
            </w:r>
          </w:p>
        </w:tc>
      </w:tr>
      <w:tr>
        <w:trPr>
          <w:trHeight w:val="439"/>
        </w:trPr>
        <w:tc>
          <w:tcPr>
            <w:tcW w:w="2821" w:type="dxa"/>
            <w:vAlign w:val="center"/>
          </w:tcPr>
          <w:p>
            <w:pPr>
              <w:spacing w:line="360" w:lineRule="auto"/>
              <w:rPr>
                <w:color w:val="000000"/>
                <w:sz w:val="24"/>
                <w:szCs w:val="21"/>
              </w:rPr>
            </w:pPr>
            <w:r>
              <w:rPr>
                <w:color w:val="000000"/>
                <w:sz w:val="24"/>
                <w:szCs w:val="21"/>
              </w:rPr>
              <w:t>---</w:t>
            </w:r>
          </w:p>
        </w:tc>
        <w:tc>
          <w:tcPr>
            <w:tcW w:w="6946" w:type="dxa"/>
            <w:vAlign w:val="center"/>
          </w:tcPr>
          <w:p>
            <w:pPr>
              <w:spacing w:line="360" w:lineRule="auto"/>
              <w:rPr>
                <w:sz w:val="24"/>
                <w:szCs w:val="21"/>
              </w:rPr>
            </w:pPr>
            <w:r>
              <w:rPr>
                <w:rFonts w:hint="eastAsia"/>
                <w:sz w:val="24"/>
                <w:szCs w:val="21"/>
              </w:rPr>
              <w:t>中华人民共和国无线电频率划分规定</w:t>
            </w:r>
          </w:p>
        </w:tc>
      </w:tr>
      <w:tr>
        <w:trPr>
          <w:trHeight w:val="439"/>
        </w:trPr>
        <w:tc>
          <w:tcPr>
            <w:tcW w:w="2821" w:type="dxa"/>
            <w:vAlign w:val="center"/>
          </w:tcPr>
          <w:p>
            <w:pPr>
              <w:spacing w:line="360" w:lineRule="auto"/>
              <w:rPr>
                <w:color w:val="000000"/>
                <w:sz w:val="24"/>
                <w:szCs w:val="21"/>
              </w:rPr>
            </w:pPr>
            <w:r>
              <w:rPr>
                <w:rFonts w:hint="eastAsia"/>
                <w:color w:val="000000"/>
                <w:sz w:val="24"/>
                <w:szCs w:val="21"/>
              </w:rPr>
              <w:t>工信部无函</w:t>
            </w:r>
            <w:r>
              <w:rPr>
                <w:color w:val="000000"/>
                <w:sz w:val="24"/>
                <w:szCs w:val="21"/>
              </w:rPr>
              <w:t>[2014]584</w:t>
            </w:r>
            <w:r>
              <w:rPr>
                <w:rFonts w:hint="eastAsia"/>
                <w:color w:val="000000"/>
                <w:sz w:val="24"/>
                <w:szCs w:val="21"/>
              </w:rPr>
              <w:t>号</w:t>
            </w:r>
          </w:p>
        </w:tc>
        <w:tc>
          <w:tcPr>
            <w:tcW w:w="6946" w:type="dxa"/>
            <w:vAlign w:val="center"/>
          </w:tcPr>
          <w:p>
            <w:pPr>
              <w:spacing w:line="360" w:lineRule="auto"/>
              <w:rPr>
                <w:color w:val="000000"/>
                <w:sz w:val="24"/>
                <w:szCs w:val="21"/>
              </w:rPr>
            </w:pPr>
            <w:r>
              <w:rPr>
                <w:rFonts w:hint="eastAsia"/>
                <w:color w:val="000000"/>
                <w:sz w:val="24"/>
                <w:szCs w:val="21"/>
              </w:rPr>
              <w:t>《工业和信息化部关于中国移动通信集团公司</w:t>
            </w:r>
            <w:r>
              <w:rPr>
                <w:color w:val="000000"/>
                <w:sz w:val="24"/>
                <w:szCs w:val="21"/>
              </w:rPr>
              <w:t>GSM</w:t>
            </w:r>
            <w:r>
              <w:rPr>
                <w:rFonts w:hint="eastAsia"/>
                <w:color w:val="000000"/>
                <w:sz w:val="24"/>
                <w:szCs w:val="21"/>
              </w:rPr>
              <w:t>蜂窝移动通信系统使用频率的批复》</w:t>
            </w:r>
          </w:p>
        </w:tc>
      </w:tr>
      <w:tr>
        <w:trPr>
          <w:trHeight w:val="439"/>
        </w:trPr>
        <w:tc>
          <w:tcPr>
            <w:tcW w:w="2821" w:type="dxa"/>
            <w:vAlign w:val="center"/>
          </w:tcPr>
          <w:p>
            <w:pPr>
              <w:spacing w:line="360" w:lineRule="auto"/>
              <w:rPr>
                <w:color w:val="000000"/>
                <w:sz w:val="24"/>
                <w:szCs w:val="21"/>
              </w:rPr>
            </w:pPr>
            <w:r>
              <w:rPr>
                <w:rFonts w:hint="eastAsia"/>
                <w:color w:val="000000"/>
                <w:sz w:val="24"/>
                <w:szCs w:val="21"/>
              </w:rPr>
              <w:t>工信部无函</w:t>
            </w:r>
            <w:r>
              <w:rPr>
                <w:color w:val="000000"/>
                <w:sz w:val="24"/>
                <w:szCs w:val="21"/>
              </w:rPr>
              <w:t>[2015]212</w:t>
            </w:r>
            <w:r>
              <w:rPr>
                <w:rFonts w:hint="eastAsia"/>
                <w:color w:val="000000"/>
                <w:sz w:val="24"/>
                <w:szCs w:val="21"/>
              </w:rPr>
              <w:t>号</w:t>
            </w:r>
          </w:p>
        </w:tc>
        <w:tc>
          <w:tcPr>
            <w:tcW w:w="6946" w:type="dxa"/>
            <w:vAlign w:val="center"/>
          </w:tcPr>
          <w:p>
            <w:pPr>
              <w:spacing w:line="360" w:lineRule="auto"/>
              <w:rPr>
                <w:color w:val="000000"/>
                <w:sz w:val="24"/>
                <w:szCs w:val="21"/>
              </w:rPr>
            </w:pPr>
            <w:r>
              <w:rPr>
                <w:rFonts w:hint="eastAsia"/>
                <w:color w:val="000000"/>
                <w:sz w:val="24"/>
                <w:szCs w:val="21"/>
              </w:rPr>
              <w:t>《工业和信息化部关于中国联合网络通信集团有限公司</w:t>
            </w:r>
            <w:r>
              <w:rPr>
                <w:color w:val="000000"/>
                <w:sz w:val="24"/>
                <w:szCs w:val="21"/>
              </w:rPr>
              <w:t>GSM</w:t>
            </w:r>
            <w:r>
              <w:rPr>
                <w:rFonts w:hint="eastAsia"/>
                <w:color w:val="000000"/>
                <w:sz w:val="24"/>
                <w:szCs w:val="21"/>
              </w:rPr>
              <w:t>数字蜂窝移动通信系统使用频率的批复》</w:t>
            </w:r>
          </w:p>
        </w:tc>
      </w:tr>
      <w:tr>
        <w:trPr>
          <w:trHeight w:val="445"/>
        </w:trPr>
        <w:tc>
          <w:tcPr>
            <w:tcW w:w="2821" w:type="dxa"/>
            <w:vAlign w:val="center"/>
          </w:tcPr>
          <w:p>
            <w:pPr>
              <w:spacing w:line="360" w:lineRule="auto"/>
              <w:rPr>
                <w:color w:val="000000"/>
                <w:sz w:val="24"/>
                <w:szCs w:val="21"/>
              </w:rPr>
            </w:pPr>
            <w:r>
              <w:rPr>
                <w:color w:val="000000"/>
                <w:sz w:val="24"/>
                <w:szCs w:val="21"/>
              </w:rPr>
              <w:t>YD/T 1214-2006</w:t>
            </w:r>
          </w:p>
        </w:tc>
        <w:tc>
          <w:tcPr>
            <w:tcW w:w="6946" w:type="dxa"/>
            <w:vAlign w:val="center"/>
          </w:tcPr>
          <w:p>
            <w:pPr>
              <w:spacing w:line="360" w:lineRule="auto"/>
              <w:rPr>
                <w:color w:val="000000"/>
                <w:sz w:val="24"/>
                <w:szCs w:val="21"/>
              </w:rPr>
            </w:pPr>
            <w:r>
              <w:rPr>
                <w:rFonts w:hint="eastAsia"/>
                <w:color w:val="000000"/>
                <w:sz w:val="24"/>
                <w:szCs w:val="21"/>
              </w:rPr>
              <w:t>《</w:t>
            </w:r>
            <w:r>
              <w:rPr>
                <w:color w:val="000000"/>
                <w:sz w:val="24"/>
                <w:szCs w:val="21"/>
              </w:rPr>
              <w:t>900/1800MHz TDMA</w:t>
            </w:r>
            <w:r>
              <w:rPr>
                <w:rFonts w:hint="eastAsia"/>
                <w:color w:val="000000"/>
                <w:sz w:val="24"/>
                <w:szCs w:val="21"/>
              </w:rPr>
              <w:t>数字蜂窝移动通信网通用分组无线业务（</w:t>
            </w:r>
            <w:r>
              <w:rPr>
                <w:color w:val="000000"/>
                <w:sz w:val="24"/>
                <w:szCs w:val="21"/>
              </w:rPr>
              <w:t>GPRS</w:t>
            </w:r>
            <w:r>
              <w:rPr>
                <w:rFonts w:hint="eastAsia"/>
                <w:color w:val="000000"/>
                <w:sz w:val="24"/>
                <w:szCs w:val="21"/>
              </w:rPr>
              <w:t>）设备技术要求：移动台》</w:t>
            </w:r>
          </w:p>
        </w:tc>
      </w:tr>
      <w:tr>
        <w:trPr>
          <w:trHeight w:val="445"/>
        </w:trPr>
        <w:tc>
          <w:tcPr>
            <w:tcW w:w="2821" w:type="dxa"/>
            <w:vAlign w:val="center"/>
          </w:tcPr>
          <w:p>
            <w:pPr>
              <w:spacing w:line="360" w:lineRule="auto"/>
              <w:rPr>
                <w:color w:val="000000"/>
                <w:sz w:val="24"/>
                <w:szCs w:val="21"/>
              </w:rPr>
            </w:pPr>
            <w:r>
              <w:rPr>
                <w:color w:val="000000"/>
                <w:sz w:val="24"/>
                <w:szCs w:val="21"/>
              </w:rPr>
              <w:t>YD/T 1215-2006</w:t>
            </w:r>
          </w:p>
        </w:tc>
        <w:tc>
          <w:tcPr>
            <w:tcW w:w="6946" w:type="dxa"/>
            <w:vAlign w:val="center"/>
          </w:tcPr>
          <w:p>
            <w:pPr>
              <w:spacing w:line="360" w:lineRule="auto"/>
              <w:rPr>
                <w:color w:val="000000"/>
                <w:sz w:val="24"/>
                <w:szCs w:val="21"/>
              </w:rPr>
            </w:pPr>
            <w:r>
              <w:rPr>
                <w:rFonts w:hint="eastAsia"/>
                <w:color w:val="000000"/>
                <w:sz w:val="24"/>
                <w:szCs w:val="21"/>
              </w:rPr>
              <w:t>《</w:t>
            </w:r>
            <w:r>
              <w:rPr>
                <w:color w:val="000000"/>
                <w:sz w:val="24"/>
                <w:szCs w:val="21"/>
              </w:rPr>
              <w:t>900/1800MHz TDMA</w:t>
            </w:r>
            <w:r>
              <w:rPr>
                <w:rFonts w:hint="eastAsia"/>
                <w:color w:val="000000"/>
                <w:sz w:val="24"/>
                <w:szCs w:val="21"/>
              </w:rPr>
              <w:t>数字蜂窝移动通信网通用分组无线业务（</w:t>
            </w:r>
            <w:r>
              <w:rPr>
                <w:color w:val="000000"/>
                <w:sz w:val="24"/>
                <w:szCs w:val="21"/>
              </w:rPr>
              <w:t>GPRS</w:t>
            </w:r>
            <w:r>
              <w:rPr>
                <w:rFonts w:hint="eastAsia"/>
                <w:color w:val="000000"/>
                <w:sz w:val="24"/>
                <w:szCs w:val="21"/>
              </w:rPr>
              <w:t>）设备测试方法：移动台》</w:t>
            </w:r>
          </w:p>
        </w:tc>
      </w:tr>
      <w:tr>
        <w:trPr>
          <w:trHeight w:val="445"/>
        </w:trPr>
        <w:tc>
          <w:tcPr>
            <w:tcW w:w="2821" w:type="dxa"/>
            <w:vAlign w:val="center"/>
          </w:tcPr>
          <w:p>
            <w:pPr>
              <w:spacing w:line="360" w:lineRule="auto"/>
              <w:rPr>
                <w:color w:val="000000"/>
                <w:sz w:val="24"/>
                <w:szCs w:val="21"/>
              </w:rPr>
            </w:pPr>
            <w:r>
              <w:rPr>
                <w:color w:val="000000"/>
                <w:sz w:val="24"/>
                <w:szCs w:val="21"/>
              </w:rPr>
              <w:t>3GPP TS 51.010-1</w:t>
            </w:r>
          </w:p>
        </w:tc>
        <w:tc>
          <w:tcPr>
            <w:tcW w:w="6946" w:type="dxa"/>
            <w:vAlign w:val="center"/>
          </w:tcPr>
          <w:p>
            <w:pPr>
              <w:spacing w:line="360" w:lineRule="auto"/>
              <w:rPr>
                <w:color w:val="000000"/>
                <w:sz w:val="24"/>
                <w:szCs w:val="21"/>
              </w:rPr>
            </w:pPr>
            <w:r>
              <w:rPr>
                <w:rFonts w:hint="eastAsia"/>
                <w:color w:val="000000"/>
                <w:sz w:val="24"/>
                <w:szCs w:val="21"/>
              </w:rPr>
              <w:t>《</w:t>
            </w:r>
            <w:r>
              <w:rPr>
                <w:color w:val="000000"/>
                <w:sz w:val="24"/>
                <w:szCs w:val="21"/>
              </w:rPr>
              <w:t>3rd Generation Partnership Project;Technical Specification Group GSM/EDGE Radio Access NetworkDigital cellular telecommunications system (Phase 2+);Mobile Station (MS) conformance specification;Part 1: Conformance specification</w:t>
            </w:r>
            <w:r>
              <w:rPr>
                <w:rFonts w:hint="eastAsia"/>
                <w:color w:val="000000"/>
                <w:sz w:val="24"/>
                <w:szCs w:val="21"/>
              </w:rPr>
              <w:t>》</w:t>
            </w:r>
          </w:p>
        </w:tc>
      </w:tr>
    </w:tbl>
    <w:p>
      <w:pPr>
        <w:spacing w:line="360" w:lineRule="auto"/>
        <w:rPr>
          <w:color w:val="000000"/>
          <w:szCs w:val="21"/>
        </w:rPr>
      </w:pPr>
    </w:p>
    <w:tbl>
      <w:tblPr>
        <w:tblW w:w="9767"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21"/>
        <w:gridCol w:w="6946"/>
      </w:tblGrid>
      <w:tr>
        <w:trPr>
          <w:trHeight w:val="445"/>
        </w:trPr>
        <w:tc>
          <w:tcPr>
            <w:tcW w:w="2821" w:type="dxa"/>
            <w:vAlign w:val="center"/>
          </w:tcPr>
          <w:p>
            <w:pPr>
              <w:spacing w:line="360" w:lineRule="auto"/>
              <w:rPr>
                <w:sz w:val="24"/>
                <w:szCs w:val="21"/>
              </w:rPr>
            </w:pPr>
            <w:r>
              <w:rPr>
                <w:rFonts w:hint="eastAsia"/>
                <w:sz w:val="24"/>
                <w:szCs w:val="21"/>
              </w:rPr>
              <w:lastRenderedPageBreak/>
              <w:t>标准编号</w:t>
            </w:r>
          </w:p>
        </w:tc>
        <w:tc>
          <w:tcPr>
            <w:tcW w:w="6946" w:type="dxa"/>
            <w:vAlign w:val="center"/>
          </w:tcPr>
          <w:p>
            <w:pPr>
              <w:spacing w:line="360" w:lineRule="auto"/>
              <w:rPr>
                <w:sz w:val="24"/>
                <w:szCs w:val="21"/>
              </w:rPr>
            </w:pPr>
            <w:r>
              <w:rPr>
                <w:rFonts w:hint="eastAsia"/>
                <w:sz w:val="24"/>
                <w:szCs w:val="21"/>
              </w:rPr>
              <w:t>方法标准</w:t>
            </w:r>
          </w:p>
        </w:tc>
      </w:tr>
      <w:tr>
        <w:trPr>
          <w:trHeight w:val="445"/>
        </w:trPr>
        <w:tc>
          <w:tcPr>
            <w:tcW w:w="2821" w:type="dxa"/>
            <w:vAlign w:val="center"/>
          </w:tcPr>
          <w:p>
            <w:pPr>
              <w:spacing w:line="360" w:lineRule="auto"/>
              <w:rPr>
                <w:color w:val="000000"/>
                <w:sz w:val="24"/>
                <w:szCs w:val="21"/>
              </w:rPr>
            </w:pPr>
            <w:r>
              <w:rPr>
                <w:color w:val="000000"/>
                <w:sz w:val="24"/>
                <w:szCs w:val="21"/>
              </w:rPr>
              <w:t>YD/T 1215-2006</w:t>
            </w:r>
          </w:p>
        </w:tc>
        <w:tc>
          <w:tcPr>
            <w:tcW w:w="6946" w:type="dxa"/>
            <w:vAlign w:val="center"/>
          </w:tcPr>
          <w:p>
            <w:pPr>
              <w:spacing w:line="360" w:lineRule="auto"/>
              <w:rPr>
                <w:color w:val="000000"/>
                <w:sz w:val="24"/>
                <w:szCs w:val="21"/>
              </w:rPr>
            </w:pPr>
            <w:r>
              <w:rPr>
                <w:rFonts w:hint="eastAsia"/>
                <w:color w:val="000000"/>
                <w:sz w:val="24"/>
                <w:szCs w:val="21"/>
              </w:rPr>
              <w:t>《</w:t>
            </w:r>
            <w:r>
              <w:rPr>
                <w:color w:val="000000"/>
                <w:sz w:val="24"/>
                <w:szCs w:val="21"/>
              </w:rPr>
              <w:t>900/1800MHz TDMA</w:t>
            </w:r>
            <w:r>
              <w:rPr>
                <w:rFonts w:hint="eastAsia"/>
                <w:color w:val="000000"/>
                <w:sz w:val="24"/>
                <w:szCs w:val="21"/>
              </w:rPr>
              <w:t>数字蜂窝移动通信网通用分组无线业务（</w:t>
            </w:r>
            <w:r>
              <w:rPr>
                <w:color w:val="000000"/>
                <w:sz w:val="24"/>
                <w:szCs w:val="21"/>
              </w:rPr>
              <w:t>GPRS</w:t>
            </w:r>
            <w:r>
              <w:rPr>
                <w:rFonts w:hint="eastAsia"/>
                <w:color w:val="000000"/>
                <w:sz w:val="24"/>
                <w:szCs w:val="21"/>
              </w:rPr>
              <w:t>）设备测试方法：移动台》</w:t>
            </w:r>
          </w:p>
        </w:tc>
      </w:tr>
      <w:tr>
        <w:trPr>
          <w:trHeight w:val="466"/>
        </w:trPr>
        <w:tc>
          <w:tcPr>
            <w:tcW w:w="2821" w:type="dxa"/>
            <w:vAlign w:val="center"/>
          </w:tcPr>
          <w:p>
            <w:pPr>
              <w:spacing w:line="360" w:lineRule="auto"/>
              <w:rPr>
                <w:color w:val="000000"/>
                <w:sz w:val="24"/>
                <w:szCs w:val="21"/>
              </w:rPr>
            </w:pPr>
            <w:r>
              <w:rPr>
                <w:color w:val="000000"/>
                <w:sz w:val="24"/>
                <w:szCs w:val="21"/>
              </w:rPr>
              <w:t>3GPP TS 51.010-1</w:t>
            </w:r>
          </w:p>
        </w:tc>
        <w:tc>
          <w:tcPr>
            <w:tcW w:w="6946" w:type="dxa"/>
            <w:vAlign w:val="center"/>
          </w:tcPr>
          <w:p>
            <w:pPr>
              <w:spacing w:line="360" w:lineRule="auto"/>
              <w:rPr>
                <w:color w:val="000000"/>
                <w:sz w:val="24"/>
                <w:szCs w:val="21"/>
              </w:rPr>
            </w:pPr>
            <w:r>
              <w:rPr>
                <w:rFonts w:hint="eastAsia"/>
                <w:color w:val="000000"/>
                <w:sz w:val="24"/>
                <w:szCs w:val="21"/>
              </w:rPr>
              <w:t>《</w:t>
            </w:r>
            <w:r>
              <w:rPr>
                <w:color w:val="000000"/>
                <w:sz w:val="24"/>
                <w:szCs w:val="21"/>
              </w:rPr>
              <w:t>3rd Generation Partnership Project;Technical Specification Group GSM/EDGE Radio Access NetworkDigital cellular telecommunications system (Phase 2+);Mobile Station (MS) conformance specification;Part 1: Conformance specification</w:t>
            </w:r>
            <w:r>
              <w:rPr>
                <w:rFonts w:hint="eastAsia"/>
                <w:color w:val="000000"/>
                <w:sz w:val="24"/>
                <w:szCs w:val="21"/>
              </w:rPr>
              <w:t>》</w:t>
            </w:r>
          </w:p>
        </w:tc>
      </w:tr>
      <w:tr>
        <w:trPr>
          <w:trHeight w:val="466"/>
        </w:trPr>
        <w:tc>
          <w:tcPr>
            <w:tcW w:w="2821" w:type="dxa"/>
            <w:vAlign w:val="center"/>
          </w:tcPr>
          <w:p>
            <w:pPr>
              <w:spacing w:line="360" w:lineRule="auto"/>
              <w:rPr>
                <w:sz w:val="24"/>
                <w:szCs w:val="21"/>
              </w:rPr>
            </w:pPr>
            <w:r>
              <w:rPr>
                <w:sz w:val="24"/>
                <w:szCs w:val="21"/>
              </w:rPr>
              <w:t>GB/T 12572-2008</w:t>
            </w:r>
          </w:p>
        </w:tc>
        <w:tc>
          <w:tcPr>
            <w:tcW w:w="6946" w:type="dxa"/>
            <w:vAlign w:val="center"/>
          </w:tcPr>
          <w:p>
            <w:pPr>
              <w:spacing w:line="360" w:lineRule="auto"/>
              <w:rPr>
                <w:sz w:val="24"/>
                <w:szCs w:val="21"/>
              </w:rPr>
            </w:pPr>
            <w:r>
              <w:rPr>
                <w:rFonts w:hint="eastAsia"/>
                <w:sz w:val="24"/>
                <w:szCs w:val="21"/>
              </w:rPr>
              <w:t>《无线电发射设备参数通用要求和测量方法》</w:t>
            </w:r>
          </w:p>
        </w:tc>
      </w:tr>
    </w:tbl>
    <w:p>
      <w:pPr>
        <w:spacing w:line="360" w:lineRule="auto"/>
        <w:rPr>
          <w:rFonts w:hint="eastAsia"/>
          <w:color w:val="000000"/>
        </w:rPr>
      </w:pPr>
      <w:r>
        <w:rPr>
          <w:rFonts w:hint="eastAsia"/>
          <w:color w:val="000000"/>
        </w:rPr>
        <w:t xml:space="preserve">   </w:t>
      </w:r>
    </w:p>
    <w:p>
      <w:pPr>
        <w:spacing w:line="360" w:lineRule="auto"/>
        <w:rPr>
          <w:color w:val="000000"/>
          <w:sz w:val="24"/>
        </w:rPr>
      </w:pPr>
      <w:r>
        <w:rPr>
          <w:rFonts w:hint="eastAsia"/>
          <w:color w:val="000000"/>
        </w:rPr>
        <w:t xml:space="preserve">  </w:t>
      </w:r>
      <w:r>
        <w:rPr>
          <w:rFonts w:hint="eastAsia"/>
          <w:color w:val="000000"/>
          <w:sz w:val="24"/>
        </w:rPr>
        <w:t xml:space="preserve"> </w:t>
      </w:r>
      <w:r>
        <w:rPr>
          <w:rFonts w:hint="eastAsia"/>
          <w:color w:val="000000"/>
          <w:sz w:val="24"/>
        </w:rPr>
        <w:t>检测项目：相位误差和频率误差、发射机输出功率、突发脉冲定时、射频输出调制频谱、射频输出切换频谱、传导杂散发射、占用带宽、频率范围</w:t>
      </w:r>
    </w:p>
    <w:p>
      <w:pPr>
        <w:spacing w:line="360" w:lineRule="auto"/>
        <w:rPr>
          <w:color w:val="000000"/>
        </w:rPr>
      </w:pPr>
    </w:p>
    <w:p>
      <w:pPr>
        <w:spacing w:line="360" w:lineRule="auto"/>
        <w:rPr>
          <w:b/>
          <w:color w:val="000000"/>
          <w:sz w:val="28"/>
        </w:rPr>
      </w:pPr>
      <w:r>
        <w:rPr>
          <w:rFonts w:hint="eastAsia"/>
          <w:b/>
          <w:color w:val="000000"/>
          <w:sz w:val="28"/>
        </w:rPr>
        <w:t>cdma2000: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7088"/>
      </w:tblGrid>
      <w:tr>
        <w:trPr>
          <w:trHeight w:val="439"/>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标准编号</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指标标准</w:t>
            </w:r>
          </w:p>
        </w:tc>
      </w:tr>
      <w:tr>
        <w:trPr>
          <w:trHeight w:val="439"/>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中华人民共和国无线电频率划分规定</w:t>
            </w:r>
          </w:p>
        </w:tc>
      </w:tr>
      <w:tr>
        <w:trPr>
          <w:trHeight w:val="439"/>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color w:val="000000"/>
                <w:sz w:val="24"/>
              </w:rPr>
              <w:t>工信部无函</w:t>
            </w:r>
            <w:r>
              <w:rPr>
                <w:rFonts w:hint="eastAsia"/>
                <w:color w:val="000000"/>
                <w:sz w:val="24"/>
              </w:rPr>
              <w:t>[2009]10</w:t>
            </w:r>
            <w:r>
              <w:rPr>
                <w:rFonts w:hint="eastAsia"/>
                <w:color w:val="000000"/>
                <w:sz w:val="24"/>
              </w:rPr>
              <w:t>号</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color w:val="000000"/>
                <w:sz w:val="24"/>
              </w:rPr>
              <w:t>《关于中国电信集团公司使用第三代公众移动通信系统通信频率的批复》</w:t>
            </w:r>
          </w:p>
        </w:tc>
      </w:tr>
      <w:tr>
        <w:trPr>
          <w:trHeight w:val="439"/>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工信部无函</w:t>
            </w:r>
            <w:r>
              <w:rPr>
                <w:rFonts w:hint="eastAsia"/>
                <w:color w:val="000000"/>
                <w:sz w:val="24"/>
                <w:szCs w:val="21"/>
                <w:lang w:val="de-DE"/>
              </w:rPr>
              <w:t>[2009]132</w:t>
            </w:r>
            <w:r>
              <w:rPr>
                <w:rFonts w:hint="eastAsia"/>
                <w:color w:val="000000"/>
                <w:sz w:val="24"/>
                <w:szCs w:val="21"/>
                <w:lang w:val="de-DE"/>
              </w:rPr>
              <w:t>号</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《关于同意中国电信集团公司第三代公众移动通信系统使用</w:t>
            </w:r>
            <w:r>
              <w:rPr>
                <w:rFonts w:hint="eastAsia"/>
                <w:color w:val="000000"/>
                <w:sz w:val="24"/>
                <w:szCs w:val="21"/>
                <w:lang w:val="de-DE"/>
              </w:rPr>
              <w:t>800MHz</w:t>
            </w:r>
            <w:r>
              <w:rPr>
                <w:rFonts w:hint="eastAsia"/>
                <w:color w:val="000000"/>
                <w:sz w:val="24"/>
                <w:szCs w:val="21"/>
                <w:lang w:val="de-DE"/>
              </w:rPr>
              <w:t>频段频率的批复》</w:t>
            </w:r>
          </w:p>
        </w:tc>
      </w:tr>
      <w:tr>
        <w:trPr>
          <w:trHeight w:val="439"/>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工信部无函</w:t>
            </w:r>
            <w:r>
              <w:rPr>
                <w:rFonts w:hint="eastAsia"/>
                <w:color w:val="000000"/>
                <w:sz w:val="24"/>
                <w:szCs w:val="21"/>
                <w:lang w:val="de-DE"/>
              </w:rPr>
              <w:t>[2015]519</w:t>
            </w:r>
            <w:r>
              <w:rPr>
                <w:rFonts w:hint="eastAsia"/>
                <w:color w:val="000000"/>
                <w:sz w:val="24"/>
                <w:szCs w:val="21"/>
                <w:lang w:val="de-DE"/>
              </w:rPr>
              <w:t>号</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《工业和信息化部关于同意给中国电信集团公司</w:t>
            </w:r>
            <w:r>
              <w:rPr>
                <w:rFonts w:hint="eastAsia"/>
                <w:color w:val="000000"/>
                <w:sz w:val="24"/>
                <w:szCs w:val="21"/>
                <w:lang w:val="de-DE"/>
              </w:rPr>
              <w:t>CDMA</w:t>
            </w:r>
            <w:r>
              <w:rPr>
                <w:rFonts w:hint="eastAsia"/>
                <w:color w:val="000000"/>
                <w:sz w:val="24"/>
                <w:szCs w:val="21"/>
                <w:lang w:val="de-DE"/>
              </w:rPr>
              <w:t>系统增加分配频率的批复》</w:t>
            </w:r>
          </w:p>
        </w:tc>
      </w:tr>
      <w:tr>
        <w:trPr>
          <w:trHeight w:val="752"/>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color w:val="000000"/>
                <w:sz w:val="24"/>
                <w:szCs w:val="21"/>
                <w:lang w:val="de-DE"/>
              </w:rPr>
              <w:t>YD/T 1558-2013</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w:t>
            </w:r>
            <w:r>
              <w:rPr>
                <w:color w:val="000000"/>
                <w:sz w:val="24"/>
                <w:szCs w:val="21"/>
                <w:lang w:val="de-DE"/>
              </w:rPr>
              <w:t>800MHz/2GHz cdma2000</w:t>
            </w:r>
            <w:r>
              <w:rPr>
                <w:rFonts w:hint="eastAsia"/>
                <w:color w:val="000000"/>
                <w:sz w:val="24"/>
                <w:szCs w:val="21"/>
                <w:lang w:val="de-DE"/>
              </w:rPr>
              <w:t>数字蜂窝移动通信网设备技术要求移动台（含机卡一体）》</w:t>
            </w:r>
          </w:p>
        </w:tc>
      </w:tr>
      <w:tr>
        <w:trPr>
          <w:trHeight w:val="818"/>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color w:val="000000"/>
                <w:sz w:val="24"/>
                <w:szCs w:val="21"/>
                <w:lang w:val="de-DE"/>
              </w:rPr>
              <w:lastRenderedPageBreak/>
              <w:t>YD/T 1576.1-2013</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w:t>
            </w:r>
            <w:r>
              <w:rPr>
                <w:color w:val="000000"/>
                <w:sz w:val="24"/>
                <w:szCs w:val="21"/>
                <w:lang w:val="de-DE"/>
              </w:rPr>
              <w:t>800MHz/2GHz cdma2000</w:t>
            </w:r>
            <w:r>
              <w:rPr>
                <w:rFonts w:hint="eastAsia"/>
                <w:color w:val="000000"/>
                <w:sz w:val="24"/>
                <w:szCs w:val="21"/>
                <w:lang w:val="de-DE"/>
              </w:rPr>
              <w:t>数字蜂窝移动通信网设备测试方法移动台（含机卡一体）第</w:t>
            </w:r>
            <w:r>
              <w:rPr>
                <w:color w:val="000000"/>
                <w:sz w:val="24"/>
                <w:szCs w:val="21"/>
                <w:lang w:val="de-DE"/>
              </w:rPr>
              <w:t>1</w:t>
            </w:r>
            <w:r>
              <w:rPr>
                <w:rFonts w:hint="eastAsia"/>
                <w:color w:val="000000"/>
                <w:sz w:val="24"/>
                <w:szCs w:val="21"/>
                <w:lang w:val="de-DE"/>
              </w:rPr>
              <w:t>部分：基本无线指标、功能和性能》</w:t>
            </w:r>
          </w:p>
        </w:tc>
      </w:tr>
      <w:tr>
        <w:trPr>
          <w:trHeight w:val="756"/>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color w:val="000000"/>
                <w:sz w:val="24"/>
                <w:szCs w:val="21"/>
                <w:lang w:val="de-DE"/>
              </w:rPr>
              <w:t>YD/T 1562-2013</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w:t>
            </w:r>
            <w:r>
              <w:rPr>
                <w:color w:val="000000"/>
                <w:sz w:val="24"/>
                <w:szCs w:val="21"/>
                <w:lang w:val="de-DE"/>
              </w:rPr>
              <w:t>800MHz/2GHz cdma2000</w:t>
            </w:r>
            <w:r>
              <w:rPr>
                <w:rFonts w:hint="eastAsia"/>
                <w:color w:val="000000"/>
                <w:sz w:val="24"/>
                <w:szCs w:val="21"/>
                <w:lang w:val="de-DE"/>
              </w:rPr>
              <w:t>数字蜂窝移动通信网设备技术要求高速分组数据（</w:t>
            </w:r>
            <w:r>
              <w:rPr>
                <w:color w:val="000000"/>
                <w:sz w:val="24"/>
                <w:szCs w:val="21"/>
                <w:lang w:val="de-DE"/>
              </w:rPr>
              <w:t>HRPD</w:t>
            </w:r>
            <w:r>
              <w:rPr>
                <w:rFonts w:hint="eastAsia"/>
                <w:color w:val="000000"/>
                <w:sz w:val="24"/>
                <w:szCs w:val="21"/>
                <w:lang w:val="de-DE"/>
              </w:rPr>
              <w:t>）（第一阶段）接入终端（</w:t>
            </w:r>
            <w:r>
              <w:rPr>
                <w:color w:val="000000"/>
                <w:sz w:val="24"/>
                <w:szCs w:val="21"/>
                <w:lang w:val="de-DE"/>
              </w:rPr>
              <w:t>AT</w:t>
            </w:r>
            <w:r>
              <w:rPr>
                <w:rFonts w:hint="eastAsia"/>
                <w:color w:val="000000"/>
                <w:sz w:val="24"/>
                <w:szCs w:val="21"/>
                <w:lang w:val="de-DE"/>
              </w:rPr>
              <w:t>）》</w:t>
            </w:r>
          </w:p>
        </w:tc>
      </w:tr>
      <w:tr>
        <w:trPr>
          <w:trHeight w:val="756"/>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color w:val="000000"/>
                <w:sz w:val="24"/>
                <w:szCs w:val="21"/>
                <w:lang w:val="de-DE"/>
              </w:rPr>
              <w:t>YD/T 1567-2013</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w:t>
            </w:r>
            <w:r>
              <w:rPr>
                <w:color w:val="000000"/>
                <w:sz w:val="24"/>
                <w:szCs w:val="21"/>
                <w:lang w:val="de-DE"/>
              </w:rPr>
              <w:t>800MHz/2GHz cdma2000</w:t>
            </w:r>
            <w:r>
              <w:rPr>
                <w:rFonts w:hint="eastAsia"/>
                <w:color w:val="000000"/>
                <w:sz w:val="24"/>
                <w:szCs w:val="21"/>
                <w:lang w:val="de-DE"/>
              </w:rPr>
              <w:t>数字蜂窝移动通信网设备测试方法高速分组数据（</w:t>
            </w:r>
            <w:r>
              <w:rPr>
                <w:color w:val="000000"/>
                <w:sz w:val="24"/>
                <w:szCs w:val="21"/>
                <w:lang w:val="de-DE"/>
              </w:rPr>
              <w:t>HRPD</w:t>
            </w:r>
            <w:r>
              <w:rPr>
                <w:rFonts w:hint="eastAsia"/>
                <w:color w:val="000000"/>
                <w:sz w:val="24"/>
                <w:szCs w:val="21"/>
                <w:lang w:val="de-DE"/>
              </w:rPr>
              <w:t>）（第一阶段）接入终端（</w:t>
            </w:r>
            <w:r>
              <w:rPr>
                <w:color w:val="000000"/>
                <w:sz w:val="24"/>
                <w:szCs w:val="21"/>
                <w:lang w:val="de-DE"/>
              </w:rPr>
              <w:t>AT</w:t>
            </w:r>
            <w:r>
              <w:rPr>
                <w:rFonts w:hint="eastAsia"/>
                <w:color w:val="000000"/>
                <w:sz w:val="24"/>
                <w:szCs w:val="21"/>
                <w:lang w:val="de-DE"/>
              </w:rPr>
              <w:t>）》</w:t>
            </w:r>
          </w:p>
        </w:tc>
      </w:tr>
      <w:tr>
        <w:trPr>
          <w:trHeight w:val="756"/>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color w:val="000000"/>
                <w:sz w:val="24"/>
                <w:szCs w:val="21"/>
                <w:lang w:val="de-DE"/>
              </w:rPr>
              <w:t>YD/T 1679-2013</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w:t>
            </w:r>
            <w:r>
              <w:rPr>
                <w:color w:val="000000"/>
                <w:sz w:val="24"/>
                <w:szCs w:val="21"/>
                <w:lang w:val="de-DE"/>
              </w:rPr>
              <w:t>800MHz/2GHz cdma2000</w:t>
            </w:r>
            <w:r>
              <w:rPr>
                <w:rFonts w:hint="eastAsia"/>
                <w:color w:val="000000"/>
                <w:sz w:val="24"/>
                <w:szCs w:val="21"/>
                <w:lang w:val="de-DE"/>
              </w:rPr>
              <w:t>数字蜂窝移动通信网设备技术要求高速分组数据（</w:t>
            </w:r>
            <w:r>
              <w:rPr>
                <w:color w:val="000000"/>
                <w:sz w:val="24"/>
                <w:szCs w:val="21"/>
                <w:lang w:val="de-DE"/>
              </w:rPr>
              <w:t>HRPD</w:t>
            </w:r>
            <w:r>
              <w:rPr>
                <w:rFonts w:hint="eastAsia"/>
                <w:color w:val="000000"/>
                <w:sz w:val="24"/>
                <w:szCs w:val="21"/>
                <w:lang w:val="de-DE"/>
              </w:rPr>
              <w:t>）（第二阶段）接入终端（</w:t>
            </w:r>
            <w:r>
              <w:rPr>
                <w:color w:val="000000"/>
                <w:sz w:val="24"/>
                <w:szCs w:val="21"/>
                <w:lang w:val="de-DE"/>
              </w:rPr>
              <w:t>AT</w:t>
            </w:r>
            <w:r>
              <w:rPr>
                <w:rFonts w:hint="eastAsia"/>
                <w:color w:val="000000"/>
                <w:sz w:val="24"/>
                <w:szCs w:val="21"/>
                <w:lang w:val="de-DE"/>
              </w:rPr>
              <w:t>）》</w:t>
            </w:r>
          </w:p>
        </w:tc>
      </w:tr>
      <w:tr>
        <w:trPr>
          <w:trHeight w:val="756"/>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color w:val="000000"/>
                <w:sz w:val="24"/>
                <w:szCs w:val="21"/>
                <w:lang w:val="de-DE"/>
              </w:rPr>
              <w:t>YD/T 1680-2013</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lang w:val="de-DE"/>
              </w:rPr>
              <w:t>《</w:t>
            </w:r>
            <w:r>
              <w:rPr>
                <w:color w:val="000000"/>
                <w:sz w:val="24"/>
                <w:szCs w:val="21"/>
                <w:lang w:val="de-DE"/>
              </w:rPr>
              <w:t>800MHz/2GHz cdma2000</w:t>
            </w:r>
            <w:r>
              <w:rPr>
                <w:rFonts w:hint="eastAsia"/>
                <w:color w:val="000000"/>
                <w:sz w:val="24"/>
                <w:szCs w:val="21"/>
                <w:lang w:val="de-DE"/>
              </w:rPr>
              <w:t>数字蜂窝移动通信网设备测试方法高速分组数据（</w:t>
            </w:r>
            <w:r>
              <w:rPr>
                <w:color w:val="000000"/>
                <w:sz w:val="24"/>
                <w:szCs w:val="21"/>
                <w:lang w:val="de-DE"/>
              </w:rPr>
              <w:t>HRPD</w:t>
            </w:r>
            <w:r>
              <w:rPr>
                <w:rFonts w:hint="eastAsia"/>
                <w:color w:val="000000"/>
                <w:sz w:val="24"/>
                <w:szCs w:val="21"/>
                <w:lang w:val="de-DE"/>
              </w:rPr>
              <w:t>）（第二阶段）接入终端（</w:t>
            </w:r>
            <w:r>
              <w:rPr>
                <w:color w:val="000000"/>
                <w:sz w:val="24"/>
                <w:szCs w:val="21"/>
                <w:lang w:val="de-DE"/>
              </w:rPr>
              <w:t>AT</w:t>
            </w:r>
            <w:r>
              <w:rPr>
                <w:rFonts w:hint="eastAsia"/>
                <w:color w:val="000000"/>
                <w:sz w:val="24"/>
                <w:szCs w:val="21"/>
                <w:lang w:val="de-DE"/>
              </w:rPr>
              <w:t>）》</w:t>
            </w:r>
          </w:p>
        </w:tc>
      </w:tr>
      <w:tr>
        <w:trPr>
          <w:trHeight w:val="756"/>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color w:val="000000"/>
                <w:sz w:val="24"/>
                <w:szCs w:val="21"/>
              </w:rPr>
              <w:t>3GPP2 C.S0011-C Version 2.0</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color w:val="000000"/>
                <w:sz w:val="24"/>
                <w:szCs w:val="21"/>
              </w:rPr>
              <w:t>《</w:t>
            </w:r>
            <w:r>
              <w:rPr>
                <w:color w:val="000000"/>
                <w:sz w:val="24"/>
                <w:szCs w:val="21"/>
              </w:rPr>
              <w:t>Recommended Minimum Performance Standards for cdma2000 Spread Spectrum Mobile Stations</w:t>
            </w:r>
            <w:r>
              <w:rPr>
                <w:rFonts w:hint="eastAsia"/>
                <w:color w:val="000000"/>
                <w:sz w:val="24"/>
                <w:szCs w:val="21"/>
              </w:rPr>
              <w:t>》</w:t>
            </w:r>
          </w:p>
        </w:tc>
      </w:tr>
      <w:tr>
        <w:trPr>
          <w:trHeight w:val="756"/>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color w:val="000000"/>
                <w:sz w:val="24"/>
                <w:szCs w:val="21"/>
              </w:rPr>
              <w:t>3GPP2 C.S0033-A version 2.0</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szCs w:val="21"/>
                <w:lang w:val="de-DE"/>
              </w:rPr>
            </w:pPr>
            <w:r>
              <w:rPr>
                <w:rFonts w:hint="eastAsia"/>
                <w:sz w:val="24"/>
                <w:szCs w:val="21"/>
              </w:rPr>
              <w:t>《</w:t>
            </w:r>
            <w:r>
              <w:rPr>
                <w:sz w:val="24"/>
                <w:szCs w:val="21"/>
              </w:rPr>
              <w:t>Recommended Minimum Performance Standards for High Rate Packet Data Access Terminal</w:t>
            </w:r>
            <w:r>
              <w:rPr>
                <w:rFonts w:hint="eastAsia"/>
                <w:sz w:val="24"/>
                <w:szCs w:val="21"/>
              </w:rPr>
              <w:t>》</w:t>
            </w:r>
          </w:p>
        </w:tc>
      </w:tr>
    </w:tbl>
    <w:p>
      <w:pPr>
        <w:spacing w:line="360" w:lineRule="auto"/>
        <w:rPr>
          <w:b/>
          <w:color w:val="000000"/>
          <w:lang w:val="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7088"/>
      </w:tblGrid>
      <w:tr>
        <w:trPr>
          <w:trHeight w:val="369"/>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标准</w:t>
            </w:r>
            <w:r>
              <w:rPr>
                <w:sz w:val="24"/>
                <w:szCs w:val="21"/>
              </w:rPr>
              <w:t>编号</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方法标准</w:t>
            </w:r>
          </w:p>
        </w:tc>
      </w:tr>
      <w:tr>
        <w:trPr>
          <w:trHeight w:val="725"/>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sz w:val="24"/>
                <w:szCs w:val="21"/>
                <w:lang w:val="de-DE"/>
              </w:rPr>
              <w:t>YD/T 1576.1-2013</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rFonts w:hint="eastAsia"/>
                <w:sz w:val="24"/>
                <w:szCs w:val="21"/>
                <w:lang w:val="de-DE"/>
              </w:rPr>
              <w:t>《</w:t>
            </w:r>
            <w:r>
              <w:rPr>
                <w:sz w:val="24"/>
                <w:szCs w:val="21"/>
                <w:lang w:val="de-DE"/>
              </w:rPr>
              <w:t>800MHz/2GHz cdma2000</w:t>
            </w:r>
            <w:r>
              <w:rPr>
                <w:rFonts w:hint="eastAsia"/>
                <w:sz w:val="24"/>
                <w:szCs w:val="21"/>
                <w:lang w:val="de-DE"/>
              </w:rPr>
              <w:t>数字蜂窝移动通信网设备测试方法移动台（含机卡一体）第</w:t>
            </w:r>
            <w:r>
              <w:rPr>
                <w:sz w:val="24"/>
                <w:szCs w:val="21"/>
                <w:lang w:val="de-DE"/>
              </w:rPr>
              <w:t>1</w:t>
            </w:r>
            <w:r>
              <w:rPr>
                <w:rFonts w:hint="eastAsia"/>
                <w:sz w:val="24"/>
                <w:szCs w:val="21"/>
                <w:lang w:val="de-DE"/>
              </w:rPr>
              <w:t>部分：基本无线指标、功能和性能》</w:t>
            </w:r>
          </w:p>
        </w:tc>
      </w:tr>
      <w:tr>
        <w:trPr>
          <w:trHeight w:val="756"/>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sz w:val="24"/>
                <w:szCs w:val="21"/>
                <w:lang w:val="de-DE"/>
              </w:rPr>
              <w:t>YD/T 1567-2013</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rFonts w:hint="eastAsia"/>
                <w:sz w:val="24"/>
                <w:szCs w:val="21"/>
                <w:lang w:val="de-DE"/>
              </w:rPr>
              <w:t>《</w:t>
            </w:r>
            <w:r>
              <w:rPr>
                <w:sz w:val="24"/>
                <w:szCs w:val="21"/>
                <w:lang w:val="de-DE"/>
              </w:rPr>
              <w:t>800MHz/2GHz cdma2000</w:t>
            </w:r>
            <w:r>
              <w:rPr>
                <w:rFonts w:hint="eastAsia"/>
                <w:sz w:val="24"/>
                <w:szCs w:val="21"/>
                <w:lang w:val="de-DE"/>
              </w:rPr>
              <w:t>数字蜂窝移动通信网设备测试方法高速分组数据（</w:t>
            </w:r>
            <w:r>
              <w:rPr>
                <w:sz w:val="24"/>
                <w:szCs w:val="21"/>
                <w:lang w:val="de-DE"/>
              </w:rPr>
              <w:t>HRPD</w:t>
            </w:r>
            <w:r>
              <w:rPr>
                <w:rFonts w:hint="eastAsia"/>
                <w:sz w:val="24"/>
                <w:szCs w:val="21"/>
                <w:lang w:val="de-DE"/>
              </w:rPr>
              <w:t>）（第一阶段）接入终端（</w:t>
            </w:r>
            <w:r>
              <w:rPr>
                <w:sz w:val="24"/>
                <w:szCs w:val="21"/>
                <w:lang w:val="de-DE"/>
              </w:rPr>
              <w:t>AT</w:t>
            </w:r>
            <w:r>
              <w:rPr>
                <w:rFonts w:hint="eastAsia"/>
                <w:sz w:val="24"/>
                <w:szCs w:val="21"/>
                <w:lang w:val="de-DE"/>
              </w:rPr>
              <w:t>）》</w:t>
            </w:r>
          </w:p>
        </w:tc>
      </w:tr>
      <w:tr>
        <w:trPr>
          <w:trHeight w:val="756"/>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sz w:val="24"/>
                <w:szCs w:val="21"/>
                <w:lang w:val="de-DE"/>
              </w:rPr>
              <w:t>YD/T 1680-2013</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rFonts w:hint="eastAsia"/>
                <w:sz w:val="24"/>
                <w:szCs w:val="21"/>
                <w:lang w:val="de-DE"/>
              </w:rPr>
              <w:t>《</w:t>
            </w:r>
            <w:r>
              <w:rPr>
                <w:sz w:val="24"/>
                <w:szCs w:val="21"/>
                <w:lang w:val="de-DE"/>
              </w:rPr>
              <w:t>800MHz/2GHz cdma2000</w:t>
            </w:r>
            <w:r>
              <w:rPr>
                <w:rFonts w:hint="eastAsia"/>
                <w:sz w:val="24"/>
                <w:szCs w:val="21"/>
                <w:lang w:val="de-DE"/>
              </w:rPr>
              <w:t>数字蜂窝移动通信网设备测试方法高速分组数据（</w:t>
            </w:r>
            <w:r>
              <w:rPr>
                <w:sz w:val="24"/>
                <w:szCs w:val="21"/>
                <w:lang w:val="de-DE"/>
              </w:rPr>
              <w:t>HRPD</w:t>
            </w:r>
            <w:r>
              <w:rPr>
                <w:rFonts w:hint="eastAsia"/>
                <w:sz w:val="24"/>
                <w:szCs w:val="21"/>
                <w:lang w:val="de-DE"/>
              </w:rPr>
              <w:t>）（第二阶段）接入终端（</w:t>
            </w:r>
            <w:r>
              <w:rPr>
                <w:sz w:val="24"/>
                <w:szCs w:val="21"/>
                <w:lang w:val="de-DE"/>
              </w:rPr>
              <w:t>AT</w:t>
            </w:r>
            <w:r>
              <w:rPr>
                <w:rFonts w:hint="eastAsia"/>
                <w:sz w:val="24"/>
                <w:szCs w:val="21"/>
                <w:lang w:val="de-DE"/>
              </w:rPr>
              <w:t>）》</w:t>
            </w:r>
          </w:p>
        </w:tc>
      </w:tr>
      <w:tr>
        <w:trPr>
          <w:trHeight w:val="562"/>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sz w:val="24"/>
                <w:szCs w:val="21"/>
                <w:lang w:val="de-DE"/>
              </w:rPr>
              <w:t>GB/T 12572-2008</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rFonts w:hint="eastAsia"/>
                <w:sz w:val="24"/>
                <w:szCs w:val="21"/>
                <w:lang w:val="de-DE"/>
              </w:rPr>
              <w:t>《无线电发射设备参数通用要求和测量方法》</w:t>
            </w:r>
          </w:p>
        </w:tc>
      </w:tr>
      <w:tr>
        <w:trPr>
          <w:trHeight w:val="562"/>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color w:val="000000"/>
                <w:sz w:val="24"/>
                <w:szCs w:val="21"/>
              </w:rPr>
              <w:lastRenderedPageBreak/>
              <w:t>3GPP2 C.S0011-C Version 2.0</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rFonts w:hint="eastAsia"/>
                <w:color w:val="000000"/>
                <w:sz w:val="24"/>
                <w:szCs w:val="21"/>
              </w:rPr>
              <w:t>《</w:t>
            </w:r>
            <w:r>
              <w:rPr>
                <w:color w:val="000000"/>
                <w:sz w:val="24"/>
                <w:szCs w:val="21"/>
              </w:rPr>
              <w:t>Recommended Minimum Performance Standards for cdma2000 Spread Spectrum Mobile Stations</w:t>
            </w:r>
            <w:r>
              <w:rPr>
                <w:rFonts w:hint="eastAsia"/>
                <w:color w:val="000000"/>
                <w:sz w:val="24"/>
                <w:szCs w:val="21"/>
              </w:rPr>
              <w:t>》</w:t>
            </w:r>
          </w:p>
        </w:tc>
      </w:tr>
      <w:tr>
        <w:trPr>
          <w:trHeight w:val="562"/>
        </w:trPr>
        <w:tc>
          <w:tcPr>
            <w:tcW w:w="241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color w:val="000000"/>
                <w:sz w:val="24"/>
                <w:szCs w:val="21"/>
              </w:rPr>
              <w:t>3GPP2 C.S0033-A version 2.0</w:t>
            </w:r>
          </w:p>
        </w:tc>
        <w:tc>
          <w:tcPr>
            <w:tcW w:w="7088"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lang w:val="de-DE"/>
              </w:rPr>
            </w:pPr>
            <w:r>
              <w:rPr>
                <w:rFonts w:hint="eastAsia"/>
                <w:sz w:val="24"/>
                <w:szCs w:val="21"/>
              </w:rPr>
              <w:t>《</w:t>
            </w:r>
            <w:r>
              <w:rPr>
                <w:sz w:val="24"/>
                <w:szCs w:val="21"/>
              </w:rPr>
              <w:t>Recommended Minimum Performance Standards for High Rate Packet Data Access Terminal</w:t>
            </w:r>
            <w:r>
              <w:rPr>
                <w:rFonts w:hint="eastAsia"/>
                <w:sz w:val="24"/>
                <w:szCs w:val="21"/>
              </w:rPr>
              <w:t>》</w:t>
            </w:r>
          </w:p>
        </w:tc>
      </w:tr>
    </w:tbl>
    <w:p>
      <w:pPr>
        <w:spacing w:line="360" w:lineRule="auto"/>
        <w:rPr>
          <w:b/>
          <w:color w:val="000000"/>
          <w:lang w:val="de-DE"/>
        </w:rPr>
      </w:pPr>
    </w:p>
    <w:p>
      <w:pPr>
        <w:spacing w:line="360" w:lineRule="auto"/>
        <w:rPr>
          <w:color w:val="000000"/>
          <w:sz w:val="24"/>
        </w:rPr>
      </w:pPr>
      <w:r>
        <w:rPr>
          <w:rFonts w:hint="eastAsia"/>
          <w:color w:val="000000"/>
        </w:rPr>
        <w:t xml:space="preserve">    </w:t>
      </w:r>
      <w:r>
        <w:rPr>
          <w:rFonts w:hint="eastAsia"/>
          <w:color w:val="000000"/>
          <w:sz w:val="24"/>
        </w:rPr>
        <w:t>检测项目：最大射频输出功率、最小受控输出功率、</w:t>
      </w:r>
      <w:r>
        <w:rPr>
          <w:color w:val="000000"/>
          <w:sz w:val="24"/>
        </w:rPr>
        <w:t>频率误差、波形质量、</w:t>
      </w:r>
      <w:r>
        <w:rPr>
          <w:rFonts w:hint="eastAsia"/>
          <w:color w:val="000000"/>
          <w:sz w:val="24"/>
        </w:rPr>
        <w:t>发射时间误差、开环输出功率范围、闭环功率控制范围、发射机传导性杂散发射、占用带宽、频率范围。</w:t>
      </w:r>
    </w:p>
    <w:p>
      <w:pPr>
        <w:spacing w:line="360" w:lineRule="auto"/>
        <w:rPr>
          <w:color w:val="000000"/>
          <w:sz w:val="24"/>
        </w:rPr>
      </w:pPr>
    </w:p>
    <w:p>
      <w:pPr>
        <w:spacing w:line="360" w:lineRule="auto"/>
        <w:rPr>
          <w:b/>
          <w:color w:val="000000"/>
          <w:sz w:val="28"/>
        </w:rPr>
      </w:pPr>
      <w:r>
        <w:rPr>
          <w:rFonts w:hint="eastAsia"/>
          <w:b/>
          <w:color w:val="000000"/>
          <w:sz w:val="28"/>
        </w:rPr>
        <w:t>WCDMA:</w:t>
      </w:r>
    </w:p>
    <w:tbl>
      <w:tblPr>
        <w:tblW w:w="962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21"/>
        <w:gridCol w:w="6804"/>
      </w:tblGrid>
      <w:tr>
        <w:trPr>
          <w:trHeight w:val="439"/>
        </w:trPr>
        <w:tc>
          <w:tcPr>
            <w:tcW w:w="2821" w:type="dxa"/>
            <w:vAlign w:val="center"/>
          </w:tcPr>
          <w:p>
            <w:pPr>
              <w:spacing w:line="360" w:lineRule="auto"/>
              <w:rPr>
                <w:color w:val="000000"/>
                <w:sz w:val="24"/>
                <w:szCs w:val="21"/>
              </w:rPr>
            </w:pPr>
            <w:r>
              <w:rPr>
                <w:rFonts w:hint="eastAsia"/>
                <w:color w:val="000000"/>
                <w:sz w:val="24"/>
                <w:szCs w:val="21"/>
              </w:rPr>
              <w:t>标准</w:t>
            </w:r>
            <w:r>
              <w:rPr>
                <w:color w:val="000000"/>
                <w:sz w:val="24"/>
                <w:szCs w:val="21"/>
              </w:rPr>
              <w:t>编号</w:t>
            </w:r>
          </w:p>
        </w:tc>
        <w:tc>
          <w:tcPr>
            <w:tcW w:w="6804" w:type="dxa"/>
            <w:vAlign w:val="center"/>
          </w:tcPr>
          <w:p>
            <w:pPr>
              <w:spacing w:line="360" w:lineRule="auto"/>
              <w:rPr>
                <w:color w:val="000000"/>
                <w:sz w:val="24"/>
                <w:szCs w:val="21"/>
              </w:rPr>
            </w:pPr>
            <w:r>
              <w:rPr>
                <w:rFonts w:hint="eastAsia"/>
                <w:sz w:val="24"/>
                <w:szCs w:val="21"/>
              </w:rPr>
              <w:t>指标标准</w:t>
            </w:r>
          </w:p>
        </w:tc>
      </w:tr>
      <w:tr>
        <w:trPr>
          <w:trHeight w:val="439"/>
        </w:trPr>
        <w:tc>
          <w:tcPr>
            <w:tcW w:w="2821" w:type="dxa"/>
            <w:vAlign w:val="center"/>
          </w:tcPr>
          <w:p>
            <w:pPr>
              <w:spacing w:line="360" w:lineRule="auto"/>
              <w:rPr>
                <w:color w:val="000000"/>
                <w:sz w:val="24"/>
                <w:szCs w:val="21"/>
              </w:rPr>
            </w:pPr>
            <w:r>
              <w:rPr>
                <w:rFonts w:hint="eastAsia"/>
                <w:color w:val="000000"/>
                <w:sz w:val="24"/>
                <w:szCs w:val="21"/>
              </w:rPr>
              <w:t>---</w:t>
            </w:r>
          </w:p>
        </w:tc>
        <w:tc>
          <w:tcPr>
            <w:tcW w:w="6804" w:type="dxa"/>
            <w:vAlign w:val="center"/>
          </w:tcPr>
          <w:p>
            <w:pPr>
              <w:spacing w:line="360" w:lineRule="auto"/>
              <w:rPr>
                <w:sz w:val="24"/>
                <w:szCs w:val="21"/>
              </w:rPr>
            </w:pPr>
            <w:r>
              <w:rPr>
                <w:rFonts w:hint="eastAsia"/>
                <w:sz w:val="24"/>
                <w:szCs w:val="21"/>
              </w:rPr>
              <w:t>中华人民共和国无线电频率划分规定</w:t>
            </w:r>
          </w:p>
        </w:tc>
      </w:tr>
      <w:tr>
        <w:trPr>
          <w:trHeight w:val="439"/>
        </w:trPr>
        <w:tc>
          <w:tcPr>
            <w:tcW w:w="2821" w:type="dxa"/>
            <w:vAlign w:val="center"/>
          </w:tcPr>
          <w:p>
            <w:pPr>
              <w:spacing w:line="360" w:lineRule="auto"/>
              <w:rPr>
                <w:color w:val="000000"/>
                <w:sz w:val="24"/>
              </w:rPr>
            </w:pPr>
            <w:r>
              <w:rPr>
                <w:rFonts w:hint="eastAsia"/>
                <w:color w:val="000000"/>
                <w:sz w:val="24"/>
              </w:rPr>
              <w:t>工信部无函</w:t>
            </w:r>
            <w:r>
              <w:rPr>
                <w:rFonts w:hint="eastAsia"/>
                <w:color w:val="000000"/>
                <w:sz w:val="24"/>
              </w:rPr>
              <w:t>[2009]12</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《关于中国联合网络通信集团有限公司使用第三代公众移动通信系统通信频率的批复》</w:t>
            </w:r>
          </w:p>
        </w:tc>
      </w:tr>
      <w:tr>
        <w:trPr>
          <w:trHeight w:val="439"/>
        </w:trPr>
        <w:tc>
          <w:tcPr>
            <w:tcW w:w="2821" w:type="dxa"/>
            <w:vAlign w:val="center"/>
          </w:tcPr>
          <w:p>
            <w:pPr>
              <w:spacing w:line="360" w:lineRule="auto"/>
              <w:rPr>
                <w:color w:val="000000"/>
                <w:sz w:val="24"/>
              </w:rPr>
            </w:pPr>
            <w:r>
              <w:rPr>
                <w:rFonts w:hint="eastAsia"/>
                <w:color w:val="000000"/>
                <w:sz w:val="24"/>
              </w:rPr>
              <w:t>工信部无函</w:t>
            </w:r>
            <w:r>
              <w:rPr>
                <w:rFonts w:hint="eastAsia"/>
                <w:color w:val="000000"/>
                <w:sz w:val="24"/>
              </w:rPr>
              <w:t>[2015]520</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《工业和信息化部关于同意在部分城市给中国联合网络通信集团有限公司</w:t>
            </w:r>
            <w:r>
              <w:rPr>
                <w:rFonts w:hint="eastAsia"/>
                <w:color w:val="000000"/>
                <w:sz w:val="24"/>
              </w:rPr>
              <w:t>WCDMA</w:t>
            </w:r>
            <w:r>
              <w:rPr>
                <w:rFonts w:hint="eastAsia"/>
                <w:color w:val="000000"/>
                <w:sz w:val="24"/>
              </w:rPr>
              <w:t>系统增加分配频率的批复》</w:t>
            </w:r>
          </w:p>
        </w:tc>
      </w:tr>
      <w:tr>
        <w:trPr>
          <w:trHeight w:val="439"/>
        </w:trPr>
        <w:tc>
          <w:tcPr>
            <w:tcW w:w="2821" w:type="dxa"/>
            <w:vAlign w:val="center"/>
          </w:tcPr>
          <w:p>
            <w:pPr>
              <w:spacing w:line="360" w:lineRule="auto"/>
              <w:rPr>
                <w:color w:val="000000"/>
                <w:sz w:val="24"/>
              </w:rPr>
            </w:pPr>
            <w:r>
              <w:rPr>
                <w:rFonts w:hint="eastAsia"/>
                <w:color w:val="000000"/>
                <w:sz w:val="24"/>
              </w:rPr>
              <w:t>工信部无函</w:t>
            </w:r>
            <w:r>
              <w:rPr>
                <w:rFonts w:hint="eastAsia"/>
                <w:color w:val="000000"/>
                <w:sz w:val="24"/>
              </w:rPr>
              <w:t>[2016]196</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《工业和信息化部关于同意中国联合网络通信集团有限公司使用</w:t>
            </w:r>
            <w:r>
              <w:rPr>
                <w:rFonts w:hint="eastAsia"/>
                <w:color w:val="000000"/>
                <w:sz w:val="24"/>
              </w:rPr>
              <w:t>900MHz</w:t>
            </w:r>
            <w:r>
              <w:rPr>
                <w:rFonts w:hint="eastAsia"/>
                <w:color w:val="000000"/>
                <w:sz w:val="24"/>
              </w:rPr>
              <w:t>频段进行</w:t>
            </w:r>
            <w:r>
              <w:rPr>
                <w:rFonts w:hint="eastAsia"/>
                <w:color w:val="000000"/>
                <w:sz w:val="24"/>
              </w:rPr>
              <w:t>WCDMA</w:t>
            </w:r>
            <w:r>
              <w:rPr>
                <w:rFonts w:hint="eastAsia"/>
                <w:color w:val="000000"/>
                <w:sz w:val="24"/>
              </w:rPr>
              <w:t>组网的批复》</w:t>
            </w:r>
          </w:p>
        </w:tc>
      </w:tr>
      <w:tr>
        <w:trPr>
          <w:trHeight w:val="445"/>
        </w:trPr>
        <w:tc>
          <w:tcPr>
            <w:tcW w:w="2821" w:type="dxa"/>
            <w:vAlign w:val="center"/>
          </w:tcPr>
          <w:p>
            <w:pPr>
              <w:spacing w:line="360" w:lineRule="auto"/>
              <w:rPr>
                <w:sz w:val="24"/>
                <w:szCs w:val="21"/>
              </w:rPr>
            </w:pPr>
            <w:r>
              <w:rPr>
                <w:sz w:val="24"/>
                <w:szCs w:val="21"/>
              </w:rPr>
              <w:t>YD</w:t>
            </w:r>
            <w:r>
              <w:rPr>
                <w:rFonts w:hint="eastAsia"/>
                <w:sz w:val="24"/>
                <w:szCs w:val="21"/>
              </w:rPr>
              <w:t>/</w:t>
            </w:r>
            <w:r>
              <w:rPr>
                <w:sz w:val="24"/>
                <w:szCs w:val="21"/>
              </w:rPr>
              <w:t>T 1548.1-200</w:t>
            </w:r>
            <w:r>
              <w:rPr>
                <w:rFonts w:hint="eastAsia"/>
                <w:sz w:val="24"/>
                <w:szCs w:val="21"/>
              </w:rPr>
              <w:t>9</w:t>
            </w:r>
          </w:p>
        </w:tc>
        <w:tc>
          <w:tcPr>
            <w:tcW w:w="6804" w:type="dxa"/>
            <w:vAlign w:val="center"/>
          </w:tcPr>
          <w:p>
            <w:pPr>
              <w:spacing w:line="360" w:lineRule="auto"/>
              <w:rPr>
                <w:sz w:val="24"/>
                <w:szCs w:val="21"/>
              </w:rPr>
            </w:pPr>
            <w:r>
              <w:rPr>
                <w:rFonts w:hint="eastAsia"/>
                <w:sz w:val="24"/>
                <w:szCs w:val="21"/>
              </w:rPr>
              <w:t>《</w:t>
            </w:r>
            <w:r>
              <w:rPr>
                <w:sz w:val="24"/>
                <w:szCs w:val="21"/>
              </w:rPr>
              <w:t xml:space="preserve">2GHz WCDMA </w:t>
            </w:r>
            <w:r>
              <w:rPr>
                <w:sz w:val="24"/>
                <w:szCs w:val="21"/>
              </w:rPr>
              <w:t>数字蜂窝移动通信网终端设备检测方法（第</w:t>
            </w:r>
            <w:r>
              <w:rPr>
                <w:rFonts w:hint="eastAsia"/>
                <w:sz w:val="24"/>
                <w:szCs w:val="21"/>
              </w:rPr>
              <w:t>三</w:t>
            </w:r>
            <w:r>
              <w:rPr>
                <w:sz w:val="24"/>
                <w:szCs w:val="21"/>
              </w:rPr>
              <w:t>阶段）第一部分：基本功能、业务和性能测试</w:t>
            </w:r>
            <w:r>
              <w:rPr>
                <w:rFonts w:hint="eastAsia"/>
                <w:sz w:val="24"/>
                <w:szCs w:val="21"/>
              </w:rPr>
              <w:t>》</w:t>
            </w:r>
          </w:p>
        </w:tc>
      </w:tr>
      <w:tr>
        <w:trPr>
          <w:trHeight w:val="445"/>
        </w:trPr>
        <w:tc>
          <w:tcPr>
            <w:tcW w:w="2821" w:type="dxa"/>
            <w:vAlign w:val="center"/>
          </w:tcPr>
          <w:p>
            <w:pPr>
              <w:spacing w:line="360" w:lineRule="auto"/>
              <w:rPr>
                <w:sz w:val="24"/>
                <w:szCs w:val="21"/>
              </w:rPr>
            </w:pPr>
            <w:r>
              <w:rPr>
                <w:sz w:val="24"/>
                <w:szCs w:val="21"/>
              </w:rPr>
              <w:t>YD</w:t>
            </w:r>
            <w:r>
              <w:rPr>
                <w:rFonts w:hint="eastAsia"/>
                <w:sz w:val="24"/>
                <w:szCs w:val="21"/>
              </w:rPr>
              <w:t>/</w:t>
            </w:r>
            <w:r>
              <w:rPr>
                <w:sz w:val="24"/>
                <w:szCs w:val="21"/>
              </w:rPr>
              <w:t>T 1547-200</w:t>
            </w:r>
            <w:r>
              <w:rPr>
                <w:rFonts w:hint="eastAsia"/>
                <w:sz w:val="24"/>
                <w:szCs w:val="21"/>
              </w:rPr>
              <w:t>9</w:t>
            </w:r>
          </w:p>
        </w:tc>
        <w:tc>
          <w:tcPr>
            <w:tcW w:w="6804" w:type="dxa"/>
            <w:vAlign w:val="center"/>
          </w:tcPr>
          <w:p>
            <w:pPr>
              <w:spacing w:line="360" w:lineRule="auto"/>
              <w:rPr>
                <w:sz w:val="24"/>
                <w:szCs w:val="21"/>
              </w:rPr>
            </w:pPr>
            <w:r>
              <w:rPr>
                <w:rFonts w:hint="eastAsia"/>
                <w:sz w:val="24"/>
                <w:szCs w:val="21"/>
              </w:rPr>
              <w:t>《</w:t>
            </w:r>
            <w:r>
              <w:rPr>
                <w:sz w:val="24"/>
                <w:szCs w:val="21"/>
              </w:rPr>
              <w:t xml:space="preserve">2GHz WCDMA </w:t>
            </w:r>
            <w:r>
              <w:rPr>
                <w:sz w:val="24"/>
                <w:szCs w:val="21"/>
              </w:rPr>
              <w:t>数字蜂窝移动通信网终端设备技术要求（第</w:t>
            </w:r>
            <w:r>
              <w:rPr>
                <w:rFonts w:hint="eastAsia"/>
                <w:sz w:val="24"/>
                <w:szCs w:val="21"/>
              </w:rPr>
              <w:t>三</w:t>
            </w:r>
            <w:r>
              <w:rPr>
                <w:sz w:val="24"/>
                <w:szCs w:val="21"/>
              </w:rPr>
              <w:t>阶段）</w:t>
            </w:r>
            <w:r>
              <w:rPr>
                <w:rFonts w:hint="eastAsia"/>
                <w:sz w:val="24"/>
                <w:szCs w:val="21"/>
              </w:rPr>
              <w:t>》</w:t>
            </w:r>
          </w:p>
        </w:tc>
      </w:tr>
      <w:tr>
        <w:trPr>
          <w:trHeight w:val="445"/>
        </w:trPr>
        <w:tc>
          <w:tcPr>
            <w:tcW w:w="2821" w:type="dxa"/>
            <w:vAlign w:val="center"/>
          </w:tcPr>
          <w:p>
            <w:pPr>
              <w:spacing w:line="360" w:lineRule="auto"/>
              <w:rPr>
                <w:sz w:val="24"/>
                <w:szCs w:val="21"/>
              </w:rPr>
            </w:pPr>
            <w:r>
              <w:rPr>
                <w:bCs/>
                <w:sz w:val="24"/>
                <w:szCs w:val="21"/>
                <w:lang w:val="fi-FI"/>
              </w:rPr>
              <w:t>3GPP TS 34.121-1</w:t>
            </w:r>
          </w:p>
        </w:tc>
        <w:tc>
          <w:tcPr>
            <w:tcW w:w="6804" w:type="dxa"/>
            <w:vAlign w:val="center"/>
          </w:tcPr>
          <w:p>
            <w:pPr>
              <w:spacing w:line="360" w:lineRule="auto"/>
              <w:rPr>
                <w:color w:val="000000"/>
                <w:sz w:val="24"/>
                <w:szCs w:val="21"/>
                <w:lang w:eastAsia="ja-JP"/>
              </w:rPr>
            </w:pPr>
            <w:r>
              <w:rPr>
                <w:color w:val="000000"/>
                <w:sz w:val="24"/>
                <w:szCs w:val="21"/>
                <w:lang w:eastAsia="ja-JP"/>
              </w:rPr>
              <w:t>《</w:t>
            </w:r>
            <w:r>
              <w:rPr>
                <w:color w:val="000000"/>
                <w:sz w:val="24"/>
                <w:szCs w:val="21"/>
                <w:lang w:eastAsia="ja-JP"/>
              </w:rPr>
              <w:t xml:space="preserve">3rd Generation Partnership Project;Technical Specification Group Radio Access Network;User Equipment (UE) </w:t>
            </w:r>
            <w:r>
              <w:rPr>
                <w:color w:val="000000"/>
                <w:sz w:val="24"/>
                <w:szCs w:val="21"/>
                <w:lang w:eastAsia="ja-JP"/>
              </w:rPr>
              <w:lastRenderedPageBreak/>
              <w:t>conformance specification;Radio transmission and reception (FDD);Part 1: Conformance specification</w:t>
            </w:r>
            <w:r>
              <w:rPr>
                <w:color w:val="000000"/>
                <w:sz w:val="24"/>
                <w:szCs w:val="21"/>
                <w:lang w:eastAsia="ja-JP"/>
              </w:rPr>
              <w:t>》</w:t>
            </w:r>
          </w:p>
        </w:tc>
      </w:tr>
    </w:tbl>
    <w:p>
      <w:pPr>
        <w:spacing w:line="360" w:lineRule="auto"/>
      </w:pPr>
    </w:p>
    <w:tbl>
      <w:tblPr>
        <w:tblW w:w="962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21"/>
        <w:gridCol w:w="6804"/>
      </w:tblGrid>
      <w:tr>
        <w:trPr>
          <w:trHeight w:val="445"/>
        </w:trPr>
        <w:tc>
          <w:tcPr>
            <w:tcW w:w="2821" w:type="dxa"/>
            <w:vAlign w:val="center"/>
          </w:tcPr>
          <w:p>
            <w:pPr>
              <w:spacing w:line="360" w:lineRule="auto"/>
              <w:rPr>
                <w:sz w:val="24"/>
                <w:szCs w:val="21"/>
              </w:rPr>
            </w:pPr>
            <w:r>
              <w:rPr>
                <w:rFonts w:hint="eastAsia"/>
                <w:sz w:val="24"/>
                <w:szCs w:val="21"/>
              </w:rPr>
              <w:t>标准</w:t>
            </w:r>
            <w:r>
              <w:rPr>
                <w:sz w:val="24"/>
                <w:szCs w:val="21"/>
              </w:rPr>
              <w:t>编号</w:t>
            </w:r>
          </w:p>
        </w:tc>
        <w:tc>
          <w:tcPr>
            <w:tcW w:w="6804" w:type="dxa"/>
            <w:vAlign w:val="center"/>
          </w:tcPr>
          <w:p>
            <w:pPr>
              <w:spacing w:line="360" w:lineRule="auto"/>
              <w:rPr>
                <w:sz w:val="24"/>
                <w:szCs w:val="21"/>
              </w:rPr>
            </w:pPr>
            <w:r>
              <w:rPr>
                <w:rFonts w:hint="eastAsia"/>
                <w:sz w:val="24"/>
                <w:szCs w:val="21"/>
              </w:rPr>
              <w:t>方法标准</w:t>
            </w:r>
          </w:p>
        </w:tc>
      </w:tr>
      <w:tr>
        <w:trPr>
          <w:trHeight w:val="445"/>
        </w:trPr>
        <w:tc>
          <w:tcPr>
            <w:tcW w:w="2821" w:type="dxa"/>
            <w:vAlign w:val="center"/>
          </w:tcPr>
          <w:p>
            <w:pPr>
              <w:spacing w:line="360" w:lineRule="auto"/>
              <w:rPr>
                <w:sz w:val="24"/>
                <w:szCs w:val="21"/>
              </w:rPr>
            </w:pPr>
            <w:r>
              <w:rPr>
                <w:sz w:val="24"/>
                <w:szCs w:val="21"/>
              </w:rPr>
              <w:t>YD</w:t>
            </w:r>
            <w:r>
              <w:rPr>
                <w:rFonts w:hint="eastAsia"/>
                <w:sz w:val="24"/>
                <w:szCs w:val="21"/>
              </w:rPr>
              <w:t>/</w:t>
            </w:r>
            <w:r>
              <w:rPr>
                <w:sz w:val="24"/>
                <w:szCs w:val="21"/>
              </w:rPr>
              <w:t>T 1548.1-200</w:t>
            </w:r>
            <w:r>
              <w:rPr>
                <w:rFonts w:hint="eastAsia"/>
                <w:sz w:val="24"/>
                <w:szCs w:val="21"/>
              </w:rPr>
              <w:t>9</w:t>
            </w:r>
          </w:p>
        </w:tc>
        <w:tc>
          <w:tcPr>
            <w:tcW w:w="6804" w:type="dxa"/>
            <w:vAlign w:val="center"/>
          </w:tcPr>
          <w:p>
            <w:pPr>
              <w:spacing w:line="360" w:lineRule="auto"/>
              <w:rPr>
                <w:sz w:val="24"/>
                <w:szCs w:val="21"/>
              </w:rPr>
            </w:pPr>
            <w:r>
              <w:rPr>
                <w:rFonts w:hint="eastAsia"/>
                <w:sz w:val="24"/>
                <w:szCs w:val="21"/>
              </w:rPr>
              <w:t>《</w:t>
            </w:r>
            <w:r>
              <w:rPr>
                <w:sz w:val="24"/>
                <w:szCs w:val="21"/>
              </w:rPr>
              <w:t xml:space="preserve">2GHz WCDMA </w:t>
            </w:r>
            <w:r>
              <w:rPr>
                <w:sz w:val="24"/>
                <w:szCs w:val="21"/>
              </w:rPr>
              <w:t>数字蜂窝移动通信网终端设备检测方法（第</w:t>
            </w:r>
            <w:r>
              <w:rPr>
                <w:rFonts w:hint="eastAsia"/>
                <w:sz w:val="24"/>
                <w:szCs w:val="21"/>
              </w:rPr>
              <w:t>三</w:t>
            </w:r>
            <w:r>
              <w:rPr>
                <w:sz w:val="24"/>
                <w:szCs w:val="21"/>
              </w:rPr>
              <w:t>阶段）第一部分：基本功能、业务和性能测试</w:t>
            </w:r>
            <w:r>
              <w:rPr>
                <w:rFonts w:hint="eastAsia"/>
                <w:sz w:val="24"/>
                <w:szCs w:val="21"/>
              </w:rPr>
              <w:t>》</w:t>
            </w:r>
          </w:p>
        </w:tc>
      </w:tr>
      <w:tr>
        <w:trPr>
          <w:trHeight w:val="466"/>
        </w:trPr>
        <w:tc>
          <w:tcPr>
            <w:tcW w:w="2821" w:type="dxa"/>
            <w:vAlign w:val="center"/>
          </w:tcPr>
          <w:p>
            <w:pPr>
              <w:spacing w:line="360" w:lineRule="auto"/>
              <w:rPr>
                <w:sz w:val="24"/>
                <w:szCs w:val="21"/>
              </w:rPr>
            </w:pPr>
            <w:r>
              <w:rPr>
                <w:bCs/>
                <w:sz w:val="24"/>
                <w:szCs w:val="21"/>
                <w:lang w:val="fi-FI"/>
              </w:rPr>
              <w:t>3GPP TS 34.121-1</w:t>
            </w:r>
          </w:p>
        </w:tc>
        <w:tc>
          <w:tcPr>
            <w:tcW w:w="6804" w:type="dxa"/>
            <w:vAlign w:val="center"/>
          </w:tcPr>
          <w:p>
            <w:pPr>
              <w:spacing w:line="360" w:lineRule="auto"/>
              <w:rPr>
                <w:color w:val="000000"/>
                <w:sz w:val="24"/>
                <w:szCs w:val="21"/>
                <w:lang w:eastAsia="ja-JP"/>
              </w:rPr>
            </w:pPr>
            <w:r>
              <w:rPr>
                <w:color w:val="000000"/>
                <w:sz w:val="24"/>
                <w:szCs w:val="21"/>
                <w:lang w:eastAsia="ja-JP"/>
              </w:rPr>
              <w:t>《</w:t>
            </w:r>
            <w:r>
              <w:rPr>
                <w:color w:val="000000"/>
                <w:sz w:val="24"/>
                <w:szCs w:val="21"/>
                <w:lang w:eastAsia="ja-JP"/>
              </w:rPr>
              <w:t>3rd Generation Partnership Project;Technical Specification Group Radio Access Network;User Equipment (UE) conformance specification;Radio transmission and reception (FDD);Part 1: Conformance specification</w:t>
            </w:r>
            <w:r>
              <w:rPr>
                <w:color w:val="000000"/>
                <w:sz w:val="24"/>
                <w:szCs w:val="21"/>
                <w:lang w:eastAsia="ja-JP"/>
              </w:rPr>
              <w:t>》</w:t>
            </w:r>
          </w:p>
        </w:tc>
      </w:tr>
    </w:tbl>
    <w:p>
      <w:pPr>
        <w:spacing w:line="360" w:lineRule="auto"/>
        <w:rPr>
          <w:color w:val="000000"/>
          <w:sz w:val="24"/>
        </w:rPr>
      </w:pPr>
      <w:r>
        <w:rPr>
          <w:rFonts w:hint="eastAsia"/>
          <w:color w:val="000000"/>
          <w:sz w:val="24"/>
        </w:rPr>
        <w:t xml:space="preserve">   </w:t>
      </w:r>
      <w:r>
        <w:rPr>
          <w:rFonts w:hint="eastAsia"/>
          <w:color w:val="000000"/>
          <w:sz w:val="24"/>
        </w:rPr>
        <w:t>检测项目：</w:t>
      </w:r>
      <w:r>
        <w:rPr>
          <w:rFonts w:hint="eastAsia"/>
          <w:color w:val="000000"/>
          <w:sz w:val="24"/>
        </w:rPr>
        <w:t>UE</w:t>
      </w:r>
      <w:r>
        <w:rPr>
          <w:rFonts w:hint="eastAsia"/>
          <w:color w:val="000000"/>
          <w:sz w:val="24"/>
        </w:rPr>
        <w:t>最大发射功率、矢量幅度误差、峰值码域误差、频率误差、占用带宽、邻道泄漏功率比、频谱辐射模板、最小输出功率、上行内环功率控制、上行开环功率控制、发射开</w:t>
      </w:r>
      <w:r>
        <w:rPr>
          <w:rFonts w:hint="eastAsia"/>
          <w:color w:val="000000"/>
          <w:sz w:val="24"/>
        </w:rPr>
        <w:t>/</w:t>
      </w:r>
      <w:r>
        <w:rPr>
          <w:rFonts w:hint="eastAsia"/>
          <w:color w:val="000000"/>
          <w:sz w:val="24"/>
        </w:rPr>
        <w:t>关时间模板、发射关功率、发射互调、杂散辐射、频率范围。</w:t>
      </w:r>
    </w:p>
    <w:p>
      <w:pPr>
        <w:spacing w:line="360" w:lineRule="auto"/>
        <w:rPr>
          <w:color w:val="000000"/>
          <w:sz w:val="28"/>
        </w:rPr>
      </w:pPr>
    </w:p>
    <w:p>
      <w:pPr>
        <w:spacing w:line="360" w:lineRule="auto"/>
        <w:rPr>
          <w:b/>
          <w:color w:val="000000"/>
          <w:sz w:val="28"/>
        </w:rPr>
      </w:pPr>
      <w:r>
        <w:rPr>
          <w:rFonts w:hint="eastAsia"/>
          <w:b/>
          <w:color w:val="000000"/>
          <w:sz w:val="28"/>
        </w:rPr>
        <w:t>TD-SCDMA:</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21"/>
        <w:gridCol w:w="6804"/>
      </w:tblGrid>
      <w:tr>
        <w:trPr>
          <w:trHeight w:val="439"/>
        </w:trPr>
        <w:tc>
          <w:tcPr>
            <w:tcW w:w="2821" w:type="dxa"/>
            <w:vAlign w:val="center"/>
          </w:tcPr>
          <w:p>
            <w:pPr>
              <w:spacing w:line="360" w:lineRule="auto"/>
              <w:rPr>
                <w:sz w:val="24"/>
                <w:szCs w:val="21"/>
              </w:rPr>
            </w:pPr>
            <w:r>
              <w:rPr>
                <w:rFonts w:hint="eastAsia"/>
                <w:sz w:val="24"/>
                <w:szCs w:val="21"/>
              </w:rPr>
              <w:t>标准</w:t>
            </w:r>
            <w:r>
              <w:rPr>
                <w:sz w:val="24"/>
                <w:szCs w:val="21"/>
              </w:rPr>
              <w:t>编号</w:t>
            </w:r>
          </w:p>
        </w:tc>
        <w:tc>
          <w:tcPr>
            <w:tcW w:w="6804" w:type="dxa"/>
            <w:vAlign w:val="center"/>
          </w:tcPr>
          <w:p>
            <w:pPr>
              <w:spacing w:line="360" w:lineRule="auto"/>
              <w:rPr>
                <w:sz w:val="24"/>
                <w:szCs w:val="21"/>
              </w:rPr>
            </w:pPr>
            <w:r>
              <w:rPr>
                <w:rFonts w:hint="eastAsia"/>
                <w:sz w:val="24"/>
                <w:szCs w:val="21"/>
              </w:rPr>
              <w:t>指标标准</w:t>
            </w:r>
          </w:p>
        </w:tc>
      </w:tr>
      <w:tr>
        <w:trPr>
          <w:trHeight w:val="439"/>
        </w:trPr>
        <w:tc>
          <w:tcPr>
            <w:tcW w:w="2821" w:type="dxa"/>
            <w:vAlign w:val="center"/>
          </w:tcPr>
          <w:p>
            <w:pPr>
              <w:spacing w:line="360" w:lineRule="auto"/>
              <w:rPr>
                <w:color w:val="000000"/>
                <w:sz w:val="24"/>
              </w:rPr>
            </w:pPr>
            <w:r>
              <w:rPr>
                <w:rFonts w:hint="eastAsia"/>
                <w:color w:val="000000"/>
                <w:sz w:val="24"/>
              </w:rPr>
              <w:t>---</w:t>
            </w:r>
          </w:p>
        </w:tc>
        <w:tc>
          <w:tcPr>
            <w:tcW w:w="6804" w:type="dxa"/>
            <w:vAlign w:val="center"/>
          </w:tcPr>
          <w:p>
            <w:pPr>
              <w:spacing w:line="360" w:lineRule="auto"/>
              <w:rPr>
                <w:color w:val="000000"/>
                <w:sz w:val="24"/>
              </w:rPr>
            </w:pPr>
            <w:r>
              <w:rPr>
                <w:rFonts w:hint="eastAsia"/>
                <w:color w:val="000000"/>
                <w:sz w:val="24"/>
              </w:rPr>
              <w:t xml:space="preserve">　中华人民共和国无线电频率划分规定</w:t>
            </w:r>
          </w:p>
        </w:tc>
      </w:tr>
      <w:tr>
        <w:trPr>
          <w:trHeight w:val="439"/>
        </w:trPr>
        <w:tc>
          <w:tcPr>
            <w:tcW w:w="2821" w:type="dxa"/>
            <w:vAlign w:val="center"/>
          </w:tcPr>
          <w:p>
            <w:pPr>
              <w:spacing w:line="360" w:lineRule="auto"/>
              <w:rPr>
                <w:color w:val="000000"/>
                <w:sz w:val="24"/>
              </w:rPr>
            </w:pPr>
            <w:r>
              <w:rPr>
                <w:rFonts w:hint="eastAsia"/>
                <w:color w:val="000000"/>
                <w:sz w:val="24"/>
              </w:rPr>
              <w:t>信部无〔</w:t>
            </w:r>
            <w:r>
              <w:rPr>
                <w:rFonts w:hint="eastAsia"/>
                <w:color w:val="000000"/>
                <w:sz w:val="24"/>
              </w:rPr>
              <w:t>2002</w:t>
            </w:r>
            <w:r>
              <w:rPr>
                <w:rFonts w:hint="eastAsia"/>
                <w:color w:val="000000"/>
                <w:sz w:val="24"/>
              </w:rPr>
              <w:t>〕</w:t>
            </w:r>
            <w:r>
              <w:rPr>
                <w:rFonts w:hint="eastAsia"/>
                <w:color w:val="000000"/>
                <w:sz w:val="24"/>
              </w:rPr>
              <w:t>479</w:t>
            </w:r>
          </w:p>
        </w:tc>
        <w:tc>
          <w:tcPr>
            <w:tcW w:w="6804" w:type="dxa"/>
            <w:vAlign w:val="center"/>
          </w:tcPr>
          <w:p>
            <w:pPr>
              <w:spacing w:line="360" w:lineRule="auto"/>
              <w:rPr>
                <w:color w:val="000000"/>
                <w:sz w:val="24"/>
              </w:rPr>
            </w:pPr>
            <w:r>
              <w:rPr>
                <w:rFonts w:hint="eastAsia"/>
                <w:color w:val="000000"/>
                <w:sz w:val="24"/>
              </w:rPr>
              <w:t>《关于第三代公众移动通信系统频率规划问题的通知》</w:t>
            </w:r>
          </w:p>
        </w:tc>
      </w:tr>
      <w:tr>
        <w:trPr>
          <w:trHeight w:val="439"/>
        </w:trPr>
        <w:tc>
          <w:tcPr>
            <w:tcW w:w="2821" w:type="dxa"/>
            <w:vAlign w:val="center"/>
          </w:tcPr>
          <w:p>
            <w:pPr>
              <w:spacing w:line="360" w:lineRule="auto"/>
              <w:rPr>
                <w:color w:val="000000"/>
                <w:sz w:val="24"/>
              </w:rPr>
            </w:pPr>
            <w:r>
              <w:rPr>
                <w:rFonts w:hint="eastAsia"/>
                <w:color w:val="000000"/>
                <w:sz w:val="24"/>
              </w:rPr>
              <w:t>信无函〔</w:t>
            </w:r>
            <w:r>
              <w:rPr>
                <w:rFonts w:hint="eastAsia"/>
                <w:color w:val="000000"/>
                <w:sz w:val="24"/>
              </w:rPr>
              <w:t>2007</w:t>
            </w:r>
            <w:r>
              <w:rPr>
                <w:rFonts w:hint="eastAsia"/>
                <w:color w:val="000000"/>
                <w:sz w:val="24"/>
              </w:rPr>
              <w:t>〕</w:t>
            </w:r>
            <w:r>
              <w:rPr>
                <w:rFonts w:hint="eastAsia"/>
                <w:color w:val="000000"/>
                <w:sz w:val="24"/>
              </w:rPr>
              <w:t>22</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《关于</w:t>
            </w:r>
            <w:r>
              <w:rPr>
                <w:rFonts w:hint="eastAsia"/>
                <w:color w:val="000000"/>
                <w:sz w:val="24"/>
              </w:rPr>
              <w:t>2GHz</w:t>
            </w:r>
            <w:r>
              <w:rPr>
                <w:rFonts w:hint="eastAsia"/>
                <w:color w:val="000000"/>
                <w:sz w:val="24"/>
              </w:rPr>
              <w:t>频段</w:t>
            </w:r>
            <w:r>
              <w:rPr>
                <w:rFonts w:hint="eastAsia"/>
                <w:color w:val="000000"/>
                <w:sz w:val="24"/>
              </w:rPr>
              <w:t>TD-SCDMA</w:t>
            </w:r>
            <w:r>
              <w:rPr>
                <w:rFonts w:hint="eastAsia"/>
                <w:color w:val="000000"/>
                <w:sz w:val="24"/>
              </w:rPr>
              <w:t>数字蜂窝移动通信网设备射频技术要求（试行）的通知》</w:t>
            </w:r>
          </w:p>
        </w:tc>
      </w:tr>
      <w:tr>
        <w:trPr>
          <w:trHeight w:val="439"/>
        </w:trPr>
        <w:tc>
          <w:tcPr>
            <w:tcW w:w="2821" w:type="dxa"/>
            <w:vAlign w:val="center"/>
          </w:tcPr>
          <w:p>
            <w:pPr>
              <w:spacing w:line="360" w:lineRule="auto"/>
              <w:rPr>
                <w:color w:val="000000"/>
                <w:sz w:val="24"/>
              </w:rPr>
            </w:pPr>
            <w:r>
              <w:rPr>
                <w:rFonts w:hint="eastAsia"/>
                <w:color w:val="000000"/>
                <w:sz w:val="24"/>
              </w:rPr>
              <w:t>工信部无函</w:t>
            </w:r>
            <w:r>
              <w:rPr>
                <w:rFonts w:hint="eastAsia"/>
                <w:color w:val="000000"/>
                <w:sz w:val="24"/>
              </w:rPr>
              <w:t>[2009]11</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《关于中国移动通信集团公司使用第三代公众移动通信系统频率的批复》</w:t>
            </w:r>
          </w:p>
        </w:tc>
      </w:tr>
      <w:tr>
        <w:trPr>
          <w:trHeight w:val="439"/>
        </w:trPr>
        <w:tc>
          <w:tcPr>
            <w:tcW w:w="2821" w:type="dxa"/>
            <w:vAlign w:val="center"/>
          </w:tcPr>
          <w:p>
            <w:pPr>
              <w:spacing w:line="360" w:lineRule="auto"/>
              <w:rPr>
                <w:sz w:val="24"/>
                <w:szCs w:val="21"/>
              </w:rPr>
            </w:pPr>
            <w:r>
              <w:rPr>
                <w:color w:val="000000"/>
                <w:sz w:val="24"/>
                <w:szCs w:val="21"/>
                <w:lang w:eastAsia="ja-JP"/>
              </w:rPr>
              <w:lastRenderedPageBreak/>
              <w:t>YD/T136</w:t>
            </w:r>
            <w:r>
              <w:rPr>
                <w:rFonts w:hint="eastAsia"/>
                <w:color w:val="000000"/>
                <w:sz w:val="24"/>
                <w:szCs w:val="21"/>
                <w:lang w:eastAsia="ja-JP"/>
              </w:rPr>
              <w:t>7</w:t>
            </w:r>
            <w:r>
              <w:rPr>
                <w:color w:val="000000"/>
                <w:sz w:val="24"/>
                <w:szCs w:val="21"/>
                <w:lang w:eastAsia="ja-JP"/>
              </w:rPr>
              <w:t>-20</w:t>
            </w:r>
            <w:r>
              <w:rPr>
                <w:rFonts w:hint="eastAsia"/>
                <w:color w:val="000000"/>
                <w:sz w:val="24"/>
                <w:szCs w:val="21"/>
              </w:rPr>
              <w:t>15</w:t>
            </w:r>
          </w:p>
        </w:tc>
        <w:tc>
          <w:tcPr>
            <w:tcW w:w="6804" w:type="dxa"/>
            <w:vAlign w:val="center"/>
          </w:tcPr>
          <w:p>
            <w:pPr>
              <w:spacing w:line="360" w:lineRule="auto"/>
              <w:rPr>
                <w:sz w:val="24"/>
                <w:szCs w:val="21"/>
              </w:rPr>
            </w:pPr>
            <w:r>
              <w:rPr>
                <w:color w:val="000000"/>
                <w:sz w:val="24"/>
                <w:szCs w:val="21"/>
                <w:lang w:eastAsia="ja-JP"/>
              </w:rPr>
              <w:t>《</w:t>
            </w:r>
            <w:r>
              <w:rPr>
                <w:color w:val="000000"/>
                <w:sz w:val="24"/>
                <w:szCs w:val="21"/>
                <w:lang w:eastAsia="ja-JP"/>
              </w:rPr>
              <w:t>2GHz TD-SCDMA</w:t>
            </w:r>
            <w:r>
              <w:rPr>
                <w:color w:val="000000"/>
                <w:sz w:val="24"/>
                <w:szCs w:val="21"/>
                <w:lang w:eastAsia="ja-JP"/>
              </w:rPr>
              <w:t>数字蜂窝移动通信网</w:t>
            </w:r>
            <w:r>
              <w:rPr>
                <w:rFonts w:hint="eastAsia"/>
                <w:color w:val="000000"/>
                <w:sz w:val="24"/>
                <w:szCs w:val="21"/>
                <w:lang w:eastAsia="ja-JP"/>
              </w:rPr>
              <w:t>终端设备</w:t>
            </w:r>
            <w:r>
              <w:rPr>
                <w:color w:val="000000"/>
                <w:sz w:val="24"/>
                <w:szCs w:val="21"/>
                <w:lang w:eastAsia="ja-JP"/>
              </w:rPr>
              <w:t>技术要求》</w:t>
            </w:r>
          </w:p>
        </w:tc>
      </w:tr>
      <w:tr>
        <w:trPr>
          <w:trHeight w:val="439"/>
        </w:trPr>
        <w:tc>
          <w:tcPr>
            <w:tcW w:w="2821" w:type="dxa"/>
            <w:vAlign w:val="center"/>
          </w:tcPr>
          <w:p>
            <w:pPr>
              <w:spacing w:line="360" w:lineRule="auto"/>
              <w:rPr>
                <w:sz w:val="24"/>
                <w:szCs w:val="21"/>
              </w:rPr>
            </w:pPr>
            <w:r>
              <w:rPr>
                <w:color w:val="000000"/>
                <w:sz w:val="24"/>
                <w:szCs w:val="21"/>
                <w:lang w:eastAsia="ja-JP"/>
              </w:rPr>
              <w:t>YD/T136</w:t>
            </w:r>
            <w:r>
              <w:rPr>
                <w:rFonts w:hint="eastAsia"/>
                <w:color w:val="000000"/>
                <w:sz w:val="24"/>
                <w:szCs w:val="21"/>
                <w:lang w:eastAsia="ja-JP"/>
              </w:rPr>
              <w:t>8.1</w:t>
            </w:r>
            <w:r>
              <w:rPr>
                <w:color w:val="000000"/>
                <w:sz w:val="24"/>
                <w:szCs w:val="21"/>
                <w:lang w:eastAsia="ja-JP"/>
              </w:rPr>
              <w:t>-20</w:t>
            </w:r>
            <w:r>
              <w:rPr>
                <w:rFonts w:hint="eastAsia"/>
                <w:color w:val="000000"/>
                <w:sz w:val="24"/>
                <w:szCs w:val="21"/>
              </w:rPr>
              <w:t>15</w:t>
            </w:r>
          </w:p>
        </w:tc>
        <w:tc>
          <w:tcPr>
            <w:tcW w:w="6804" w:type="dxa"/>
            <w:vAlign w:val="center"/>
          </w:tcPr>
          <w:p>
            <w:pPr>
              <w:spacing w:line="360" w:lineRule="auto"/>
              <w:rPr>
                <w:sz w:val="24"/>
                <w:szCs w:val="21"/>
              </w:rPr>
            </w:pPr>
            <w:r>
              <w:rPr>
                <w:color w:val="000000"/>
                <w:sz w:val="24"/>
                <w:szCs w:val="21"/>
                <w:lang w:eastAsia="ja-JP"/>
              </w:rPr>
              <w:t>《</w:t>
            </w:r>
            <w:r>
              <w:rPr>
                <w:color w:val="000000"/>
                <w:sz w:val="24"/>
                <w:szCs w:val="21"/>
                <w:lang w:eastAsia="ja-JP"/>
              </w:rPr>
              <w:t>2GHz TD-SCDMA</w:t>
            </w:r>
            <w:r>
              <w:rPr>
                <w:color w:val="000000"/>
                <w:sz w:val="24"/>
                <w:szCs w:val="21"/>
                <w:lang w:eastAsia="ja-JP"/>
              </w:rPr>
              <w:t>数字蜂窝移动通信网</w:t>
            </w:r>
            <w:r>
              <w:rPr>
                <w:rFonts w:hint="eastAsia"/>
                <w:color w:val="000000"/>
                <w:sz w:val="24"/>
                <w:szCs w:val="21"/>
                <w:lang w:eastAsia="ja-JP"/>
              </w:rPr>
              <w:t>终端设备</w:t>
            </w:r>
            <w:r>
              <w:rPr>
                <w:color w:val="000000"/>
                <w:sz w:val="24"/>
                <w:szCs w:val="21"/>
                <w:lang w:eastAsia="ja-JP"/>
              </w:rPr>
              <w:t>测试方法</w:t>
            </w:r>
            <w:r>
              <w:rPr>
                <w:rFonts w:hint="eastAsia"/>
                <w:color w:val="000000"/>
                <w:sz w:val="24"/>
                <w:szCs w:val="21"/>
                <w:lang w:eastAsia="ja-JP"/>
              </w:rPr>
              <w:t>第一部分：基本功能、业务和性能测试</w:t>
            </w:r>
            <w:r>
              <w:rPr>
                <w:color w:val="000000"/>
                <w:sz w:val="24"/>
                <w:szCs w:val="21"/>
                <w:lang w:eastAsia="ja-JP"/>
              </w:rPr>
              <w:t>》</w:t>
            </w:r>
          </w:p>
        </w:tc>
      </w:tr>
      <w:tr>
        <w:trPr>
          <w:trHeight w:val="466"/>
        </w:trPr>
        <w:tc>
          <w:tcPr>
            <w:tcW w:w="2821" w:type="dxa"/>
            <w:vAlign w:val="center"/>
          </w:tcPr>
          <w:p>
            <w:pPr>
              <w:spacing w:line="360" w:lineRule="auto"/>
              <w:rPr>
                <w:sz w:val="24"/>
                <w:szCs w:val="21"/>
              </w:rPr>
            </w:pPr>
            <w:r>
              <w:rPr>
                <w:color w:val="000000"/>
                <w:sz w:val="24"/>
                <w:szCs w:val="21"/>
                <w:lang w:eastAsia="ja-JP"/>
              </w:rPr>
              <w:t>3GPP TS 34.122</w:t>
            </w:r>
          </w:p>
        </w:tc>
        <w:tc>
          <w:tcPr>
            <w:tcW w:w="6804" w:type="dxa"/>
            <w:vAlign w:val="center"/>
          </w:tcPr>
          <w:p>
            <w:pPr>
              <w:spacing w:line="360" w:lineRule="auto"/>
              <w:rPr>
                <w:sz w:val="24"/>
                <w:szCs w:val="21"/>
              </w:rPr>
            </w:pPr>
            <w:r>
              <w:rPr>
                <w:rFonts w:hint="eastAsia"/>
                <w:sz w:val="24"/>
                <w:szCs w:val="21"/>
              </w:rPr>
              <w:t>《</w:t>
            </w:r>
            <w:r>
              <w:rPr>
                <w:sz w:val="24"/>
                <w:szCs w:val="21"/>
              </w:rPr>
              <w:t>3rd Generation Partnership Project;Technical Specification Group Radio Access Network;Terminal conformance specification;Radio transmission and reception (TDD)</w:t>
            </w:r>
            <w:r>
              <w:rPr>
                <w:rFonts w:hint="eastAsia"/>
                <w:sz w:val="24"/>
                <w:szCs w:val="21"/>
              </w:rPr>
              <w:t>》</w:t>
            </w:r>
          </w:p>
        </w:tc>
      </w:tr>
    </w:tbl>
    <w:p>
      <w:pPr>
        <w:spacing w:line="360" w:lineRule="auto"/>
        <w:rPr>
          <w:szCs w:val="21"/>
        </w:rPr>
      </w:pPr>
    </w:p>
    <w:tbl>
      <w:tblPr>
        <w:tblW w:w="962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21"/>
        <w:gridCol w:w="6804"/>
      </w:tblGrid>
      <w:tr>
        <w:trPr>
          <w:trHeight w:val="466"/>
        </w:trPr>
        <w:tc>
          <w:tcPr>
            <w:tcW w:w="2821" w:type="dxa"/>
            <w:vAlign w:val="center"/>
          </w:tcPr>
          <w:p>
            <w:pPr>
              <w:spacing w:line="360" w:lineRule="auto"/>
              <w:rPr>
                <w:sz w:val="24"/>
                <w:szCs w:val="21"/>
              </w:rPr>
            </w:pPr>
            <w:r>
              <w:rPr>
                <w:rFonts w:hint="eastAsia"/>
                <w:sz w:val="24"/>
                <w:szCs w:val="21"/>
              </w:rPr>
              <w:t>标准</w:t>
            </w:r>
            <w:r>
              <w:rPr>
                <w:sz w:val="24"/>
                <w:szCs w:val="21"/>
              </w:rPr>
              <w:t>编号</w:t>
            </w:r>
          </w:p>
        </w:tc>
        <w:tc>
          <w:tcPr>
            <w:tcW w:w="6804" w:type="dxa"/>
            <w:vAlign w:val="center"/>
          </w:tcPr>
          <w:p>
            <w:pPr>
              <w:spacing w:line="360" w:lineRule="auto"/>
              <w:rPr>
                <w:sz w:val="24"/>
                <w:szCs w:val="21"/>
              </w:rPr>
            </w:pPr>
            <w:r>
              <w:rPr>
                <w:rFonts w:hint="eastAsia"/>
                <w:sz w:val="24"/>
                <w:szCs w:val="21"/>
              </w:rPr>
              <w:t>方法标准</w:t>
            </w:r>
          </w:p>
        </w:tc>
      </w:tr>
      <w:tr>
        <w:trPr>
          <w:trHeight w:val="466"/>
        </w:trPr>
        <w:tc>
          <w:tcPr>
            <w:tcW w:w="2821" w:type="dxa"/>
            <w:vAlign w:val="center"/>
          </w:tcPr>
          <w:p>
            <w:pPr>
              <w:spacing w:line="360" w:lineRule="auto"/>
              <w:rPr>
                <w:sz w:val="24"/>
                <w:szCs w:val="21"/>
              </w:rPr>
            </w:pPr>
            <w:r>
              <w:rPr>
                <w:color w:val="000000"/>
                <w:sz w:val="24"/>
                <w:szCs w:val="21"/>
                <w:lang w:eastAsia="ja-JP"/>
              </w:rPr>
              <w:t>YD/T136</w:t>
            </w:r>
            <w:r>
              <w:rPr>
                <w:rFonts w:hint="eastAsia"/>
                <w:color w:val="000000"/>
                <w:sz w:val="24"/>
                <w:szCs w:val="21"/>
                <w:lang w:eastAsia="ja-JP"/>
              </w:rPr>
              <w:t>8.1</w:t>
            </w:r>
            <w:r>
              <w:rPr>
                <w:color w:val="000000"/>
                <w:sz w:val="24"/>
                <w:szCs w:val="21"/>
                <w:lang w:eastAsia="ja-JP"/>
              </w:rPr>
              <w:t>-20</w:t>
            </w:r>
            <w:r>
              <w:rPr>
                <w:rFonts w:hint="eastAsia"/>
                <w:color w:val="000000"/>
                <w:sz w:val="24"/>
                <w:szCs w:val="21"/>
              </w:rPr>
              <w:t>15</w:t>
            </w:r>
          </w:p>
        </w:tc>
        <w:tc>
          <w:tcPr>
            <w:tcW w:w="6804" w:type="dxa"/>
            <w:vAlign w:val="center"/>
          </w:tcPr>
          <w:p>
            <w:pPr>
              <w:spacing w:line="360" w:lineRule="auto"/>
              <w:rPr>
                <w:sz w:val="24"/>
                <w:szCs w:val="21"/>
              </w:rPr>
            </w:pPr>
            <w:r>
              <w:rPr>
                <w:color w:val="000000"/>
                <w:sz w:val="24"/>
                <w:szCs w:val="21"/>
                <w:lang w:eastAsia="ja-JP"/>
              </w:rPr>
              <w:t>《</w:t>
            </w:r>
            <w:r>
              <w:rPr>
                <w:color w:val="000000"/>
                <w:sz w:val="24"/>
                <w:szCs w:val="21"/>
                <w:lang w:eastAsia="ja-JP"/>
              </w:rPr>
              <w:t>2GHz TD-SCDMA</w:t>
            </w:r>
            <w:r>
              <w:rPr>
                <w:color w:val="000000"/>
                <w:sz w:val="24"/>
                <w:szCs w:val="21"/>
                <w:lang w:eastAsia="ja-JP"/>
              </w:rPr>
              <w:t>数字蜂窝移动通信网</w:t>
            </w:r>
            <w:r>
              <w:rPr>
                <w:rFonts w:hint="eastAsia"/>
                <w:color w:val="000000"/>
                <w:sz w:val="24"/>
                <w:szCs w:val="21"/>
                <w:lang w:eastAsia="ja-JP"/>
              </w:rPr>
              <w:t>终端设备</w:t>
            </w:r>
            <w:r>
              <w:rPr>
                <w:color w:val="000000"/>
                <w:sz w:val="24"/>
                <w:szCs w:val="21"/>
                <w:lang w:eastAsia="ja-JP"/>
              </w:rPr>
              <w:t>测试方法</w:t>
            </w:r>
            <w:r>
              <w:rPr>
                <w:rFonts w:hint="eastAsia"/>
                <w:color w:val="000000"/>
                <w:sz w:val="24"/>
                <w:szCs w:val="21"/>
                <w:lang w:eastAsia="ja-JP"/>
              </w:rPr>
              <w:t>第一部分：基本功能、业务和性能测试</w:t>
            </w:r>
            <w:r>
              <w:rPr>
                <w:color w:val="000000"/>
                <w:sz w:val="24"/>
                <w:szCs w:val="21"/>
                <w:lang w:eastAsia="ja-JP"/>
              </w:rPr>
              <w:t>》</w:t>
            </w:r>
          </w:p>
        </w:tc>
      </w:tr>
      <w:tr>
        <w:trPr>
          <w:trHeight w:val="466"/>
        </w:trPr>
        <w:tc>
          <w:tcPr>
            <w:tcW w:w="2821" w:type="dxa"/>
            <w:vAlign w:val="center"/>
          </w:tcPr>
          <w:p>
            <w:pPr>
              <w:spacing w:line="360" w:lineRule="auto"/>
              <w:rPr>
                <w:color w:val="000000"/>
                <w:sz w:val="24"/>
                <w:szCs w:val="21"/>
                <w:lang w:eastAsia="ja-JP"/>
              </w:rPr>
            </w:pPr>
            <w:r>
              <w:rPr>
                <w:color w:val="000000"/>
                <w:sz w:val="24"/>
                <w:szCs w:val="21"/>
                <w:lang w:eastAsia="ja-JP"/>
              </w:rPr>
              <w:t>3GPP TS 34.122</w:t>
            </w:r>
          </w:p>
        </w:tc>
        <w:tc>
          <w:tcPr>
            <w:tcW w:w="6804" w:type="dxa"/>
            <w:vAlign w:val="center"/>
          </w:tcPr>
          <w:p>
            <w:pPr>
              <w:spacing w:line="360" w:lineRule="auto"/>
              <w:rPr>
                <w:color w:val="000000"/>
                <w:sz w:val="24"/>
                <w:szCs w:val="21"/>
                <w:lang w:eastAsia="ja-JP"/>
              </w:rPr>
            </w:pPr>
            <w:r>
              <w:rPr>
                <w:rFonts w:hint="eastAsia"/>
                <w:sz w:val="24"/>
                <w:szCs w:val="21"/>
              </w:rPr>
              <w:t>《</w:t>
            </w:r>
            <w:r>
              <w:rPr>
                <w:sz w:val="24"/>
                <w:szCs w:val="21"/>
              </w:rPr>
              <w:t>3rd Generation Partnership Project;Technical Specification Group Radio Access Network;Terminal conformance specification;Radio transmission and reception (TDD)</w:t>
            </w:r>
            <w:r>
              <w:rPr>
                <w:rFonts w:hint="eastAsia"/>
                <w:sz w:val="24"/>
                <w:szCs w:val="21"/>
              </w:rPr>
              <w:t>》</w:t>
            </w:r>
          </w:p>
        </w:tc>
      </w:tr>
    </w:tbl>
    <w:p>
      <w:pPr>
        <w:spacing w:line="360" w:lineRule="auto"/>
        <w:rPr>
          <w:color w:val="000000"/>
          <w:sz w:val="24"/>
        </w:rPr>
      </w:pPr>
      <w:r>
        <w:rPr>
          <w:rFonts w:hint="eastAsia"/>
          <w:color w:val="000000"/>
          <w:sz w:val="24"/>
        </w:rPr>
        <w:t xml:space="preserve">    </w:t>
      </w:r>
      <w:r>
        <w:rPr>
          <w:rFonts w:hint="eastAsia"/>
          <w:color w:val="000000"/>
          <w:sz w:val="24"/>
        </w:rPr>
        <w:t>检测项目：</w:t>
      </w:r>
      <w:r>
        <w:rPr>
          <w:rFonts w:hint="eastAsia"/>
          <w:color w:val="000000"/>
          <w:sz w:val="24"/>
        </w:rPr>
        <w:t>UE</w:t>
      </w:r>
      <w:r>
        <w:rPr>
          <w:color w:val="000000"/>
          <w:sz w:val="24"/>
        </w:rPr>
        <w:t>最大</w:t>
      </w:r>
      <w:r>
        <w:rPr>
          <w:rFonts w:hint="eastAsia"/>
          <w:color w:val="000000"/>
          <w:sz w:val="24"/>
        </w:rPr>
        <w:t>发射</w:t>
      </w:r>
      <w:r>
        <w:rPr>
          <w:color w:val="000000"/>
          <w:sz w:val="24"/>
        </w:rPr>
        <w:t>功率、</w:t>
      </w:r>
      <w:r>
        <w:rPr>
          <w:rFonts w:hint="eastAsia"/>
          <w:color w:val="000000"/>
          <w:sz w:val="24"/>
        </w:rPr>
        <w:t>频率误差、上行开环功率控制、上行闭环功率控制、最小输出功率、输出功率的失步处理（连续发射）、</w:t>
      </w:r>
      <w:r>
        <w:rPr>
          <w:color w:val="000000"/>
          <w:sz w:val="24"/>
        </w:rPr>
        <w:t>发射关功率、发射开</w:t>
      </w:r>
      <w:r>
        <w:rPr>
          <w:rFonts w:hint="eastAsia"/>
          <w:color w:val="000000"/>
          <w:sz w:val="24"/>
        </w:rPr>
        <w:t>/</w:t>
      </w:r>
      <w:r>
        <w:rPr>
          <w:color w:val="000000"/>
          <w:sz w:val="24"/>
        </w:rPr>
        <w:t>关时间模板、</w:t>
      </w:r>
      <w:r>
        <w:rPr>
          <w:rFonts w:hint="eastAsia"/>
          <w:color w:val="000000"/>
          <w:sz w:val="24"/>
        </w:rPr>
        <w:t>占用带宽、频谱发射模板、邻道泄漏抑制比、</w:t>
      </w:r>
      <w:r>
        <w:rPr>
          <w:color w:val="000000"/>
          <w:sz w:val="24"/>
        </w:rPr>
        <w:t>杂散</w:t>
      </w:r>
      <w:r>
        <w:rPr>
          <w:rFonts w:hint="eastAsia"/>
          <w:color w:val="000000"/>
          <w:sz w:val="24"/>
        </w:rPr>
        <w:t>辐射、</w:t>
      </w:r>
      <w:r>
        <w:rPr>
          <w:color w:val="000000"/>
          <w:sz w:val="24"/>
        </w:rPr>
        <w:t>发射</w:t>
      </w:r>
      <w:r>
        <w:rPr>
          <w:rFonts w:hint="eastAsia"/>
          <w:color w:val="000000"/>
          <w:sz w:val="24"/>
        </w:rPr>
        <w:t>互调、矢量幅度误差、</w:t>
      </w:r>
      <w:r>
        <w:rPr>
          <w:color w:val="000000"/>
          <w:sz w:val="24"/>
        </w:rPr>
        <w:t>峰值码域误差、</w:t>
      </w:r>
      <w:r>
        <w:rPr>
          <w:rFonts w:hint="eastAsia"/>
          <w:color w:val="000000"/>
          <w:sz w:val="24"/>
        </w:rPr>
        <w:t>频率范围。</w:t>
      </w:r>
    </w:p>
    <w:p>
      <w:pPr>
        <w:spacing w:line="360" w:lineRule="auto"/>
        <w:rPr>
          <w:color w:val="000000"/>
        </w:rPr>
      </w:pPr>
    </w:p>
    <w:p>
      <w:pPr>
        <w:spacing w:line="360" w:lineRule="auto"/>
        <w:rPr>
          <w:b/>
          <w:color w:val="000000"/>
          <w:sz w:val="28"/>
        </w:rPr>
      </w:pPr>
      <w:r>
        <w:rPr>
          <w:rFonts w:hint="eastAsia"/>
          <w:b/>
          <w:color w:val="000000"/>
          <w:sz w:val="28"/>
        </w:rPr>
        <w:t>LTE</w:t>
      </w:r>
      <w:r>
        <w:rPr>
          <w:rFonts w:hint="eastAsia"/>
          <w:b/>
          <w:color w:val="000000"/>
          <w:sz w:val="28"/>
        </w:rPr>
        <w:t>（含</w:t>
      </w:r>
      <w:r>
        <w:rPr>
          <w:rFonts w:hint="eastAsia"/>
          <w:b/>
          <w:color w:val="000000"/>
          <w:sz w:val="28"/>
        </w:rPr>
        <w:t>TD-LTE</w:t>
      </w:r>
      <w:r>
        <w:rPr>
          <w:rFonts w:hint="eastAsia"/>
          <w:b/>
          <w:color w:val="000000"/>
          <w:sz w:val="28"/>
        </w:rPr>
        <w:t>及</w:t>
      </w:r>
      <w:r>
        <w:rPr>
          <w:rFonts w:hint="eastAsia"/>
          <w:b/>
          <w:color w:val="000000"/>
          <w:sz w:val="28"/>
        </w:rPr>
        <w:t>LTE FDD</w:t>
      </w:r>
      <w:r>
        <w:rPr>
          <w:b/>
          <w:color w:val="000000"/>
          <w:sz w:val="28"/>
        </w:rPr>
        <w:t>）</w:t>
      </w:r>
      <w:r>
        <w:rPr>
          <w:rFonts w:hint="eastAsia"/>
          <w:b/>
          <w:color w:val="000000"/>
          <w:sz w:val="28"/>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5"/>
        <w:gridCol w:w="6804"/>
      </w:tblGrid>
      <w:tr>
        <w:trPr>
          <w:trHeight w:val="439"/>
        </w:trPr>
        <w:tc>
          <w:tcPr>
            <w:tcW w:w="2835" w:type="dxa"/>
            <w:vAlign w:val="center"/>
          </w:tcPr>
          <w:p>
            <w:pPr>
              <w:spacing w:line="360" w:lineRule="auto"/>
              <w:rPr>
                <w:color w:val="000000"/>
                <w:sz w:val="24"/>
                <w:szCs w:val="21"/>
              </w:rPr>
            </w:pPr>
            <w:r>
              <w:rPr>
                <w:rFonts w:hint="eastAsia"/>
                <w:color w:val="000000"/>
                <w:sz w:val="24"/>
                <w:szCs w:val="21"/>
              </w:rPr>
              <w:t>标准</w:t>
            </w:r>
            <w:r>
              <w:rPr>
                <w:color w:val="000000"/>
                <w:sz w:val="24"/>
                <w:szCs w:val="21"/>
              </w:rPr>
              <w:t>编号</w:t>
            </w:r>
          </w:p>
        </w:tc>
        <w:tc>
          <w:tcPr>
            <w:tcW w:w="6804" w:type="dxa"/>
            <w:vAlign w:val="center"/>
          </w:tcPr>
          <w:p>
            <w:pPr>
              <w:spacing w:line="360" w:lineRule="auto"/>
              <w:rPr>
                <w:color w:val="000000"/>
                <w:sz w:val="24"/>
                <w:szCs w:val="21"/>
              </w:rPr>
            </w:pPr>
            <w:r>
              <w:rPr>
                <w:rFonts w:hint="eastAsia"/>
                <w:sz w:val="24"/>
                <w:szCs w:val="21"/>
              </w:rPr>
              <w:t>指标标准</w:t>
            </w:r>
          </w:p>
        </w:tc>
      </w:tr>
      <w:tr>
        <w:trPr>
          <w:trHeight w:val="439"/>
        </w:trPr>
        <w:tc>
          <w:tcPr>
            <w:tcW w:w="2835" w:type="dxa"/>
            <w:vAlign w:val="center"/>
          </w:tcPr>
          <w:p>
            <w:pPr>
              <w:spacing w:line="360" w:lineRule="auto"/>
              <w:rPr>
                <w:color w:val="000000"/>
                <w:sz w:val="24"/>
              </w:rPr>
            </w:pPr>
            <w:r>
              <w:rPr>
                <w:rFonts w:hint="eastAsia"/>
                <w:color w:val="000000"/>
                <w:sz w:val="24"/>
              </w:rPr>
              <w:t>---</w:t>
            </w:r>
          </w:p>
        </w:tc>
        <w:tc>
          <w:tcPr>
            <w:tcW w:w="6804" w:type="dxa"/>
            <w:vAlign w:val="center"/>
          </w:tcPr>
          <w:p>
            <w:pPr>
              <w:spacing w:line="360" w:lineRule="auto"/>
              <w:rPr>
                <w:color w:val="000000"/>
                <w:sz w:val="24"/>
              </w:rPr>
            </w:pPr>
            <w:r>
              <w:rPr>
                <w:rFonts w:hint="eastAsia"/>
                <w:color w:val="000000"/>
                <w:sz w:val="24"/>
              </w:rPr>
              <w:t>中华人民共和国无线电频率划分规定</w:t>
            </w:r>
          </w:p>
        </w:tc>
      </w:tr>
      <w:tr>
        <w:trPr>
          <w:trHeight w:val="439"/>
        </w:trPr>
        <w:tc>
          <w:tcPr>
            <w:tcW w:w="2835" w:type="dxa"/>
            <w:vAlign w:val="center"/>
          </w:tcPr>
          <w:p>
            <w:pPr>
              <w:spacing w:line="360" w:lineRule="auto"/>
              <w:rPr>
                <w:color w:val="000000"/>
                <w:sz w:val="24"/>
              </w:rPr>
            </w:pPr>
            <w:r>
              <w:rPr>
                <w:rFonts w:hint="eastAsia"/>
                <w:color w:val="000000"/>
                <w:sz w:val="24"/>
              </w:rPr>
              <w:t>工信部无函</w:t>
            </w:r>
            <w:r>
              <w:rPr>
                <w:rFonts w:hint="eastAsia"/>
                <w:color w:val="000000"/>
                <w:sz w:val="24"/>
              </w:rPr>
              <w:t>[2015]135</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《工业和信息化部关于中国联合网络通信集团有限公司</w:t>
            </w:r>
            <w:r>
              <w:rPr>
                <w:rFonts w:hint="eastAsia"/>
                <w:color w:val="000000"/>
                <w:sz w:val="24"/>
              </w:rPr>
              <w:t>LTE</w:t>
            </w:r>
            <w:r>
              <w:rPr>
                <w:rFonts w:hint="eastAsia"/>
                <w:color w:val="000000"/>
                <w:sz w:val="24"/>
              </w:rPr>
              <w:t>第四代数字蜂窝移动通信混合组网中</w:t>
            </w:r>
            <w:r>
              <w:rPr>
                <w:rFonts w:hint="eastAsia"/>
                <w:color w:val="000000"/>
                <w:sz w:val="24"/>
              </w:rPr>
              <w:t>LTE FDD</w:t>
            </w:r>
            <w:r>
              <w:rPr>
                <w:rFonts w:hint="eastAsia"/>
                <w:color w:val="000000"/>
                <w:sz w:val="24"/>
              </w:rPr>
              <w:t>系统使用频率的批复》</w:t>
            </w:r>
          </w:p>
        </w:tc>
      </w:tr>
      <w:tr>
        <w:trPr>
          <w:trHeight w:val="439"/>
        </w:trPr>
        <w:tc>
          <w:tcPr>
            <w:tcW w:w="2835" w:type="dxa"/>
            <w:vAlign w:val="center"/>
          </w:tcPr>
          <w:p>
            <w:pPr>
              <w:spacing w:line="360" w:lineRule="auto"/>
              <w:rPr>
                <w:color w:val="000000"/>
                <w:sz w:val="24"/>
              </w:rPr>
            </w:pPr>
            <w:r>
              <w:rPr>
                <w:rFonts w:hint="eastAsia"/>
                <w:color w:val="000000"/>
                <w:sz w:val="24"/>
              </w:rPr>
              <w:lastRenderedPageBreak/>
              <w:t>工信部无函</w:t>
            </w:r>
            <w:r>
              <w:rPr>
                <w:rFonts w:hint="eastAsia"/>
                <w:color w:val="000000"/>
                <w:sz w:val="24"/>
              </w:rPr>
              <w:t>[2015]136</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《工业和信息化部关于中国电信集团公司</w:t>
            </w:r>
            <w:r>
              <w:rPr>
                <w:rFonts w:hint="eastAsia"/>
                <w:color w:val="000000"/>
                <w:sz w:val="24"/>
              </w:rPr>
              <w:t>LTE</w:t>
            </w:r>
            <w:r>
              <w:rPr>
                <w:rFonts w:hint="eastAsia"/>
                <w:color w:val="000000"/>
                <w:sz w:val="24"/>
              </w:rPr>
              <w:t>第四代数字蜂窝移动通信混合组网中</w:t>
            </w:r>
            <w:r>
              <w:rPr>
                <w:rFonts w:hint="eastAsia"/>
                <w:color w:val="000000"/>
                <w:sz w:val="24"/>
              </w:rPr>
              <w:t>LTE FDD</w:t>
            </w:r>
            <w:r>
              <w:rPr>
                <w:rFonts w:hint="eastAsia"/>
                <w:color w:val="000000"/>
                <w:sz w:val="24"/>
              </w:rPr>
              <w:t>系统使用频率的批复》</w:t>
            </w:r>
          </w:p>
        </w:tc>
      </w:tr>
      <w:tr>
        <w:trPr>
          <w:trHeight w:val="439"/>
        </w:trPr>
        <w:tc>
          <w:tcPr>
            <w:tcW w:w="2835" w:type="dxa"/>
            <w:vAlign w:val="center"/>
          </w:tcPr>
          <w:p>
            <w:pPr>
              <w:spacing w:line="360" w:lineRule="auto"/>
              <w:rPr>
                <w:color w:val="000000"/>
                <w:sz w:val="24"/>
              </w:rPr>
            </w:pPr>
            <w:r>
              <w:rPr>
                <w:rFonts w:hint="eastAsia"/>
                <w:color w:val="000000"/>
                <w:sz w:val="24"/>
              </w:rPr>
              <w:t>工信部无函</w:t>
            </w:r>
            <w:r>
              <w:rPr>
                <w:rFonts w:hint="eastAsia"/>
                <w:color w:val="000000"/>
                <w:sz w:val="24"/>
              </w:rPr>
              <w:t>[2016]193</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《工业和信息化部关于同意中国电信集团公司使用</w:t>
            </w:r>
            <w:r>
              <w:rPr>
                <w:rFonts w:hint="eastAsia"/>
                <w:color w:val="000000"/>
                <w:sz w:val="24"/>
              </w:rPr>
              <w:t>800MHz</w:t>
            </w:r>
            <w:r>
              <w:rPr>
                <w:rFonts w:hint="eastAsia"/>
                <w:color w:val="000000"/>
                <w:sz w:val="24"/>
              </w:rPr>
              <w:t>和</w:t>
            </w:r>
            <w:r>
              <w:rPr>
                <w:rFonts w:hint="eastAsia"/>
                <w:color w:val="000000"/>
                <w:sz w:val="24"/>
              </w:rPr>
              <w:t>2100MHz</w:t>
            </w:r>
            <w:r>
              <w:rPr>
                <w:rFonts w:hint="eastAsia"/>
                <w:color w:val="000000"/>
                <w:sz w:val="24"/>
              </w:rPr>
              <w:t>频段开展</w:t>
            </w:r>
            <w:r>
              <w:rPr>
                <w:rFonts w:hint="eastAsia"/>
                <w:color w:val="000000"/>
                <w:sz w:val="24"/>
              </w:rPr>
              <w:t>LTE</w:t>
            </w:r>
            <w:r>
              <w:rPr>
                <w:rFonts w:hint="eastAsia"/>
                <w:color w:val="000000"/>
                <w:sz w:val="24"/>
              </w:rPr>
              <w:t>组网的批复》</w:t>
            </w:r>
          </w:p>
        </w:tc>
      </w:tr>
      <w:tr>
        <w:trPr>
          <w:trHeight w:val="439"/>
        </w:trPr>
        <w:tc>
          <w:tcPr>
            <w:tcW w:w="2835" w:type="dxa"/>
            <w:vAlign w:val="center"/>
          </w:tcPr>
          <w:p>
            <w:pPr>
              <w:spacing w:line="360" w:lineRule="auto"/>
              <w:rPr>
                <w:color w:val="000000"/>
                <w:sz w:val="24"/>
              </w:rPr>
            </w:pPr>
            <w:r>
              <w:rPr>
                <w:rFonts w:hint="eastAsia"/>
                <w:color w:val="000000"/>
                <w:sz w:val="24"/>
              </w:rPr>
              <w:t>工信部无函</w:t>
            </w:r>
            <w:r>
              <w:rPr>
                <w:rFonts w:hint="eastAsia"/>
                <w:color w:val="000000"/>
                <w:sz w:val="24"/>
              </w:rPr>
              <w:t>[2016]507</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《工业和信息化部关于同意中国联合网络通信集团有限公司调整部分频率用于</w:t>
            </w:r>
            <w:r>
              <w:rPr>
                <w:rFonts w:hint="eastAsia"/>
                <w:color w:val="000000"/>
                <w:sz w:val="24"/>
              </w:rPr>
              <w:t>LTE</w:t>
            </w:r>
            <w:r>
              <w:rPr>
                <w:rFonts w:hint="eastAsia"/>
                <w:color w:val="000000"/>
                <w:sz w:val="24"/>
              </w:rPr>
              <w:t>组网的批复》</w:t>
            </w:r>
          </w:p>
        </w:tc>
      </w:tr>
      <w:tr>
        <w:trPr>
          <w:trHeight w:val="439"/>
        </w:trPr>
        <w:tc>
          <w:tcPr>
            <w:tcW w:w="2835" w:type="dxa"/>
            <w:vAlign w:val="center"/>
          </w:tcPr>
          <w:p>
            <w:pPr>
              <w:spacing w:line="360" w:lineRule="auto"/>
              <w:rPr>
                <w:color w:val="000000"/>
                <w:sz w:val="24"/>
              </w:rPr>
            </w:pPr>
            <w:r>
              <w:rPr>
                <w:rFonts w:hint="eastAsia"/>
                <w:color w:val="000000"/>
                <w:sz w:val="24"/>
              </w:rPr>
              <w:t>工信部无函</w:t>
            </w:r>
            <w:r>
              <w:rPr>
                <w:rFonts w:hint="eastAsia"/>
                <w:color w:val="000000"/>
                <w:sz w:val="24"/>
              </w:rPr>
              <w:t>[2013]517</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工业和信息化部关于分配中国移动通信集团公司</w:t>
            </w:r>
            <w:r>
              <w:rPr>
                <w:rFonts w:hint="eastAsia"/>
                <w:color w:val="000000"/>
                <w:sz w:val="24"/>
              </w:rPr>
              <w:t xml:space="preserve"> LTE </w:t>
            </w:r>
            <w:r>
              <w:rPr>
                <w:rFonts w:hint="eastAsia"/>
                <w:color w:val="000000"/>
                <w:sz w:val="24"/>
              </w:rPr>
              <w:t>第四代数字蜂窝移动通信系统</w:t>
            </w:r>
            <w:r>
              <w:rPr>
                <w:rFonts w:hint="eastAsia"/>
                <w:color w:val="000000"/>
                <w:sz w:val="24"/>
              </w:rPr>
              <w:t>(TD-LTE)</w:t>
            </w:r>
            <w:r>
              <w:rPr>
                <w:rFonts w:hint="eastAsia"/>
                <w:color w:val="000000"/>
                <w:sz w:val="24"/>
              </w:rPr>
              <w:t>频率资源的批复》</w:t>
            </w:r>
          </w:p>
        </w:tc>
      </w:tr>
      <w:tr>
        <w:trPr>
          <w:trHeight w:val="439"/>
        </w:trPr>
        <w:tc>
          <w:tcPr>
            <w:tcW w:w="2835" w:type="dxa"/>
            <w:vAlign w:val="center"/>
          </w:tcPr>
          <w:p>
            <w:pPr>
              <w:spacing w:line="360" w:lineRule="auto"/>
              <w:rPr>
                <w:color w:val="000000"/>
                <w:sz w:val="24"/>
              </w:rPr>
            </w:pPr>
            <w:r>
              <w:rPr>
                <w:rFonts w:hint="eastAsia"/>
                <w:color w:val="000000"/>
                <w:sz w:val="24"/>
              </w:rPr>
              <w:t>工信部无函</w:t>
            </w:r>
            <w:r>
              <w:rPr>
                <w:rFonts w:hint="eastAsia"/>
                <w:color w:val="000000"/>
                <w:sz w:val="24"/>
              </w:rPr>
              <w:t>[2013]518</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《工业和信息化部关于分配中国电信集团公司</w:t>
            </w:r>
            <w:r>
              <w:rPr>
                <w:rFonts w:hint="eastAsia"/>
                <w:color w:val="000000"/>
                <w:sz w:val="24"/>
              </w:rPr>
              <w:t xml:space="preserve"> LTE </w:t>
            </w:r>
            <w:r>
              <w:rPr>
                <w:rFonts w:hint="eastAsia"/>
                <w:color w:val="000000"/>
                <w:sz w:val="24"/>
              </w:rPr>
              <w:t>第四代数字蜂窝移动通信系统</w:t>
            </w:r>
            <w:r>
              <w:rPr>
                <w:rFonts w:hint="eastAsia"/>
                <w:color w:val="000000"/>
                <w:sz w:val="24"/>
              </w:rPr>
              <w:t>(TD-LTE)</w:t>
            </w:r>
            <w:r>
              <w:rPr>
                <w:rFonts w:hint="eastAsia"/>
                <w:color w:val="000000"/>
                <w:sz w:val="24"/>
              </w:rPr>
              <w:t>频率资源的批复》</w:t>
            </w:r>
          </w:p>
        </w:tc>
      </w:tr>
      <w:tr>
        <w:trPr>
          <w:trHeight w:val="439"/>
        </w:trPr>
        <w:tc>
          <w:tcPr>
            <w:tcW w:w="2835" w:type="dxa"/>
            <w:vAlign w:val="center"/>
          </w:tcPr>
          <w:p>
            <w:pPr>
              <w:spacing w:line="360" w:lineRule="auto"/>
              <w:rPr>
                <w:color w:val="000000"/>
                <w:sz w:val="24"/>
              </w:rPr>
            </w:pPr>
            <w:r>
              <w:rPr>
                <w:rFonts w:hint="eastAsia"/>
                <w:color w:val="000000"/>
                <w:sz w:val="24"/>
              </w:rPr>
              <w:t>工信部无函</w:t>
            </w:r>
            <w:r>
              <w:rPr>
                <w:rFonts w:hint="eastAsia"/>
                <w:color w:val="000000"/>
                <w:sz w:val="24"/>
              </w:rPr>
              <w:t>[2013]519</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《工业和信息化部关于分配中国联合网络通信集团公司</w:t>
            </w:r>
            <w:r>
              <w:rPr>
                <w:rFonts w:hint="eastAsia"/>
                <w:color w:val="000000"/>
                <w:sz w:val="24"/>
              </w:rPr>
              <w:t xml:space="preserve"> LTE </w:t>
            </w:r>
            <w:r>
              <w:rPr>
                <w:rFonts w:hint="eastAsia"/>
                <w:color w:val="000000"/>
                <w:sz w:val="24"/>
              </w:rPr>
              <w:t>第四代数字蜂窝移动通信系统</w:t>
            </w:r>
            <w:r>
              <w:rPr>
                <w:rFonts w:hint="eastAsia"/>
                <w:color w:val="000000"/>
                <w:sz w:val="24"/>
              </w:rPr>
              <w:t>(TD-LTE)</w:t>
            </w:r>
            <w:r>
              <w:rPr>
                <w:rFonts w:hint="eastAsia"/>
                <w:color w:val="000000"/>
                <w:sz w:val="24"/>
              </w:rPr>
              <w:t>频率资源的批复》</w:t>
            </w:r>
          </w:p>
        </w:tc>
      </w:tr>
      <w:tr>
        <w:trPr>
          <w:trHeight w:val="439"/>
        </w:trPr>
        <w:tc>
          <w:tcPr>
            <w:tcW w:w="2835" w:type="dxa"/>
            <w:vAlign w:val="center"/>
          </w:tcPr>
          <w:p>
            <w:pPr>
              <w:spacing w:line="360" w:lineRule="auto"/>
              <w:rPr>
                <w:color w:val="000000"/>
                <w:sz w:val="24"/>
              </w:rPr>
            </w:pPr>
            <w:r>
              <w:rPr>
                <w:rFonts w:hint="eastAsia"/>
                <w:color w:val="000000"/>
                <w:sz w:val="24"/>
              </w:rPr>
              <w:t>工信部无函</w:t>
            </w:r>
            <w:r>
              <w:rPr>
                <w:rFonts w:hint="eastAsia"/>
                <w:color w:val="000000"/>
                <w:sz w:val="24"/>
              </w:rPr>
              <w:t>[2015]521</w:t>
            </w:r>
            <w:r>
              <w:rPr>
                <w:rFonts w:hint="eastAsia"/>
                <w:color w:val="000000"/>
                <w:sz w:val="24"/>
              </w:rPr>
              <w:t>号</w:t>
            </w:r>
          </w:p>
        </w:tc>
        <w:tc>
          <w:tcPr>
            <w:tcW w:w="6804" w:type="dxa"/>
            <w:vAlign w:val="center"/>
          </w:tcPr>
          <w:p>
            <w:pPr>
              <w:spacing w:line="360" w:lineRule="auto"/>
              <w:rPr>
                <w:color w:val="000000"/>
                <w:sz w:val="24"/>
              </w:rPr>
            </w:pPr>
            <w:r>
              <w:rPr>
                <w:rFonts w:hint="eastAsia"/>
                <w:color w:val="000000"/>
                <w:sz w:val="24"/>
              </w:rPr>
              <w:t>《工业和信息化部关于同意给中国移动通信集团公司</w:t>
            </w:r>
            <w:r>
              <w:rPr>
                <w:rFonts w:hint="eastAsia"/>
                <w:color w:val="000000"/>
                <w:sz w:val="24"/>
              </w:rPr>
              <w:t>TD-LTE</w:t>
            </w:r>
            <w:r>
              <w:rPr>
                <w:rFonts w:hint="eastAsia"/>
                <w:color w:val="000000"/>
                <w:sz w:val="24"/>
              </w:rPr>
              <w:t>系统增加分配频率的批复》</w:t>
            </w:r>
          </w:p>
        </w:tc>
      </w:tr>
      <w:tr>
        <w:trPr>
          <w:trHeight w:val="439"/>
        </w:trPr>
        <w:tc>
          <w:tcPr>
            <w:tcW w:w="2835" w:type="dxa"/>
            <w:vAlign w:val="center"/>
          </w:tcPr>
          <w:p>
            <w:pPr>
              <w:spacing w:line="360" w:lineRule="auto"/>
              <w:rPr>
                <w:sz w:val="24"/>
                <w:szCs w:val="21"/>
              </w:rPr>
            </w:pPr>
            <w:r>
              <w:rPr>
                <w:sz w:val="24"/>
                <w:szCs w:val="21"/>
              </w:rPr>
              <w:t>YD/T 2575</w:t>
            </w:r>
            <w:r>
              <w:rPr>
                <w:rFonts w:hint="eastAsia"/>
                <w:sz w:val="24"/>
                <w:szCs w:val="21"/>
              </w:rPr>
              <w:t>-2016</w:t>
            </w:r>
          </w:p>
        </w:tc>
        <w:tc>
          <w:tcPr>
            <w:tcW w:w="6804" w:type="dxa"/>
          </w:tcPr>
          <w:p>
            <w:pPr>
              <w:spacing w:line="360" w:lineRule="auto"/>
              <w:rPr>
                <w:sz w:val="24"/>
                <w:szCs w:val="21"/>
              </w:rPr>
            </w:pPr>
            <w:r>
              <w:rPr>
                <w:rFonts w:hint="eastAsia"/>
                <w:sz w:val="24"/>
                <w:szCs w:val="21"/>
              </w:rPr>
              <w:t>《</w:t>
            </w:r>
            <w:r>
              <w:rPr>
                <w:rFonts w:hint="eastAsia"/>
                <w:sz w:val="24"/>
                <w:szCs w:val="21"/>
              </w:rPr>
              <w:t>TD-LTE</w:t>
            </w:r>
            <w:r>
              <w:rPr>
                <w:rFonts w:hint="eastAsia"/>
                <w:sz w:val="24"/>
                <w:szCs w:val="21"/>
              </w:rPr>
              <w:t>数字蜂窝移动通信网终端设备技术要求</w:t>
            </w:r>
            <w:r>
              <w:rPr>
                <w:rFonts w:hint="eastAsia"/>
                <w:sz w:val="24"/>
                <w:szCs w:val="21"/>
              </w:rPr>
              <w:t>(</w:t>
            </w:r>
            <w:r>
              <w:rPr>
                <w:rFonts w:hint="eastAsia"/>
                <w:sz w:val="24"/>
                <w:szCs w:val="21"/>
              </w:rPr>
              <w:t>第一阶段</w:t>
            </w:r>
            <w:r>
              <w:rPr>
                <w:rFonts w:hint="eastAsia"/>
                <w:sz w:val="24"/>
                <w:szCs w:val="21"/>
              </w:rPr>
              <w:t xml:space="preserve">) </w:t>
            </w:r>
            <w:r>
              <w:rPr>
                <w:rFonts w:hint="eastAsia"/>
                <w:sz w:val="24"/>
                <w:szCs w:val="21"/>
              </w:rPr>
              <w:t>》</w:t>
            </w:r>
          </w:p>
        </w:tc>
      </w:tr>
      <w:tr>
        <w:trPr>
          <w:trHeight w:val="439"/>
        </w:trPr>
        <w:tc>
          <w:tcPr>
            <w:tcW w:w="2835" w:type="dxa"/>
            <w:vAlign w:val="center"/>
          </w:tcPr>
          <w:p>
            <w:pPr>
              <w:spacing w:line="360" w:lineRule="auto"/>
              <w:rPr>
                <w:sz w:val="24"/>
                <w:szCs w:val="21"/>
              </w:rPr>
            </w:pPr>
            <w:r>
              <w:rPr>
                <w:sz w:val="24"/>
                <w:szCs w:val="21"/>
              </w:rPr>
              <w:t>YD/T 2576.2</w:t>
            </w:r>
            <w:r>
              <w:rPr>
                <w:rFonts w:hint="eastAsia"/>
                <w:sz w:val="24"/>
                <w:szCs w:val="21"/>
              </w:rPr>
              <w:t>-2013</w:t>
            </w:r>
          </w:p>
        </w:tc>
        <w:tc>
          <w:tcPr>
            <w:tcW w:w="6804" w:type="dxa"/>
          </w:tcPr>
          <w:p>
            <w:pPr>
              <w:spacing w:line="360" w:lineRule="auto"/>
              <w:rPr>
                <w:sz w:val="24"/>
                <w:szCs w:val="21"/>
              </w:rPr>
            </w:pPr>
            <w:r>
              <w:rPr>
                <w:rFonts w:hint="eastAsia"/>
                <w:sz w:val="24"/>
                <w:szCs w:val="21"/>
              </w:rPr>
              <w:t>《</w:t>
            </w:r>
            <w:r>
              <w:rPr>
                <w:rFonts w:hint="eastAsia"/>
                <w:sz w:val="24"/>
                <w:szCs w:val="21"/>
              </w:rPr>
              <w:t>TD-LTE</w:t>
            </w:r>
            <w:r>
              <w:rPr>
                <w:rFonts w:hint="eastAsia"/>
                <w:sz w:val="24"/>
                <w:szCs w:val="21"/>
              </w:rPr>
              <w:t>数字蜂窝移动通信网终端设备测试方法</w:t>
            </w:r>
            <w:r>
              <w:rPr>
                <w:rFonts w:hint="eastAsia"/>
                <w:sz w:val="24"/>
                <w:szCs w:val="21"/>
              </w:rPr>
              <w:t>(</w:t>
            </w:r>
            <w:r>
              <w:rPr>
                <w:rFonts w:hint="eastAsia"/>
                <w:sz w:val="24"/>
                <w:szCs w:val="21"/>
              </w:rPr>
              <w:t>第一阶段</w:t>
            </w:r>
            <w:r>
              <w:rPr>
                <w:rFonts w:hint="eastAsia"/>
                <w:sz w:val="24"/>
                <w:szCs w:val="21"/>
              </w:rPr>
              <w:t>)</w:t>
            </w:r>
            <w:r>
              <w:rPr>
                <w:rFonts w:hint="eastAsia"/>
                <w:sz w:val="24"/>
                <w:szCs w:val="21"/>
              </w:rPr>
              <w:t>第</w:t>
            </w:r>
            <w:r>
              <w:rPr>
                <w:rFonts w:hint="eastAsia"/>
                <w:sz w:val="24"/>
                <w:szCs w:val="21"/>
              </w:rPr>
              <w:t>2</w:t>
            </w:r>
            <w:r>
              <w:rPr>
                <w:rFonts w:hint="eastAsia"/>
                <w:sz w:val="24"/>
                <w:szCs w:val="21"/>
              </w:rPr>
              <w:t>部分</w:t>
            </w:r>
            <w:r>
              <w:rPr>
                <w:rFonts w:hint="eastAsia"/>
                <w:sz w:val="24"/>
                <w:szCs w:val="21"/>
              </w:rPr>
              <w:t>:</w:t>
            </w:r>
            <w:r>
              <w:rPr>
                <w:rFonts w:hint="eastAsia"/>
                <w:sz w:val="24"/>
                <w:szCs w:val="21"/>
              </w:rPr>
              <w:t>无线射频性能测试》</w:t>
            </w:r>
          </w:p>
        </w:tc>
      </w:tr>
      <w:tr>
        <w:trPr>
          <w:trHeight w:val="439"/>
        </w:trPr>
        <w:tc>
          <w:tcPr>
            <w:tcW w:w="2835" w:type="dxa"/>
            <w:vAlign w:val="center"/>
          </w:tcPr>
          <w:p>
            <w:pPr>
              <w:spacing w:line="360" w:lineRule="auto"/>
              <w:rPr>
                <w:sz w:val="24"/>
              </w:rPr>
            </w:pPr>
            <w:r>
              <w:rPr>
                <w:sz w:val="24"/>
                <w:szCs w:val="21"/>
              </w:rPr>
              <w:t>YD/T 257</w:t>
            </w:r>
            <w:r>
              <w:rPr>
                <w:rFonts w:hint="eastAsia"/>
                <w:sz w:val="24"/>
                <w:szCs w:val="21"/>
              </w:rPr>
              <w:t>7-2013</w:t>
            </w:r>
          </w:p>
        </w:tc>
        <w:tc>
          <w:tcPr>
            <w:tcW w:w="6804" w:type="dxa"/>
          </w:tcPr>
          <w:p>
            <w:pPr>
              <w:spacing w:line="360" w:lineRule="auto"/>
              <w:rPr>
                <w:sz w:val="24"/>
                <w:szCs w:val="21"/>
              </w:rPr>
            </w:pPr>
            <w:r>
              <w:rPr>
                <w:rFonts w:hint="eastAsia"/>
                <w:sz w:val="24"/>
                <w:szCs w:val="21"/>
              </w:rPr>
              <w:t>《</w:t>
            </w:r>
            <w:r>
              <w:rPr>
                <w:rFonts w:hint="eastAsia"/>
                <w:sz w:val="24"/>
                <w:szCs w:val="21"/>
              </w:rPr>
              <w:t>LTE FDD</w:t>
            </w:r>
            <w:r>
              <w:rPr>
                <w:rFonts w:hint="eastAsia"/>
                <w:sz w:val="24"/>
                <w:szCs w:val="21"/>
              </w:rPr>
              <w:t>数字蜂窝移动通信网终端设备技术要求</w:t>
            </w:r>
            <w:r>
              <w:rPr>
                <w:rFonts w:hint="eastAsia"/>
                <w:sz w:val="24"/>
                <w:szCs w:val="21"/>
              </w:rPr>
              <w:t>(</w:t>
            </w:r>
            <w:r>
              <w:rPr>
                <w:rFonts w:hint="eastAsia"/>
                <w:sz w:val="24"/>
                <w:szCs w:val="21"/>
              </w:rPr>
              <w:t>第一阶段</w:t>
            </w:r>
            <w:r>
              <w:rPr>
                <w:rFonts w:hint="eastAsia"/>
                <w:sz w:val="24"/>
                <w:szCs w:val="21"/>
              </w:rPr>
              <w:t xml:space="preserve">) </w:t>
            </w:r>
            <w:r>
              <w:rPr>
                <w:rFonts w:hint="eastAsia"/>
                <w:sz w:val="24"/>
                <w:szCs w:val="21"/>
              </w:rPr>
              <w:t>》</w:t>
            </w:r>
          </w:p>
        </w:tc>
      </w:tr>
      <w:tr>
        <w:trPr>
          <w:trHeight w:val="439"/>
        </w:trPr>
        <w:tc>
          <w:tcPr>
            <w:tcW w:w="2835" w:type="dxa"/>
            <w:vAlign w:val="center"/>
          </w:tcPr>
          <w:p>
            <w:pPr>
              <w:spacing w:line="360" w:lineRule="auto"/>
              <w:rPr>
                <w:sz w:val="24"/>
              </w:rPr>
            </w:pPr>
            <w:r>
              <w:rPr>
                <w:sz w:val="24"/>
                <w:szCs w:val="21"/>
              </w:rPr>
              <w:t>YD/T 257</w:t>
            </w:r>
            <w:r>
              <w:rPr>
                <w:rFonts w:hint="eastAsia"/>
                <w:sz w:val="24"/>
                <w:szCs w:val="21"/>
              </w:rPr>
              <w:t>8</w:t>
            </w:r>
            <w:r>
              <w:rPr>
                <w:sz w:val="24"/>
                <w:szCs w:val="21"/>
              </w:rPr>
              <w:t>.2</w:t>
            </w:r>
            <w:r>
              <w:rPr>
                <w:rFonts w:hint="eastAsia"/>
                <w:sz w:val="24"/>
                <w:szCs w:val="21"/>
              </w:rPr>
              <w:t>-2013</w:t>
            </w:r>
          </w:p>
        </w:tc>
        <w:tc>
          <w:tcPr>
            <w:tcW w:w="6804" w:type="dxa"/>
          </w:tcPr>
          <w:p>
            <w:pPr>
              <w:spacing w:line="360" w:lineRule="auto"/>
              <w:rPr>
                <w:sz w:val="24"/>
                <w:szCs w:val="21"/>
              </w:rPr>
            </w:pPr>
            <w:r>
              <w:rPr>
                <w:rFonts w:hint="eastAsia"/>
                <w:sz w:val="24"/>
                <w:szCs w:val="21"/>
              </w:rPr>
              <w:t>《</w:t>
            </w:r>
            <w:r>
              <w:rPr>
                <w:rFonts w:hint="eastAsia"/>
                <w:sz w:val="24"/>
                <w:szCs w:val="21"/>
              </w:rPr>
              <w:t>LTE FDD</w:t>
            </w:r>
            <w:r>
              <w:rPr>
                <w:rFonts w:hint="eastAsia"/>
                <w:sz w:val="24"/>
                <w:szCs w:val="21"/>
              </w:rPr>
              <w:t>数字蜂窝移动通信网终端设备测试方法</w:t>
            </w:r>
            <w:r>
              <w:rPr>
                <w:rFonts w:hint="eastAsia"/>
                <w:sz w:val="24"/>
                <w:szCs w:val="21"/>
              </w:rPr>
              <w:t>(</w:t>
            </w:r>
            <w:r>
              <w:rPr>
                <w:rFonts w:hint="eastAsia"/>
                <w:sz w:val="24"/>
                <w:szCs w:val="21"/>
              </w:rPr>
              <w:t>第一阶段</w:t>
            </w:r>
            <w:r>
              <w:rPr>
                <w:rFonts w:hint="eastAsia"/>
                <w:sz w:val="24"/>
                <w:szCs w:val="21"/>
              </w:rPr>
              <w:t>)</w:t>
            </w:r>
            <w:r>
              <w:rPr>
                <w:rFonts w:hint="eastAsia"/>
                <w:sz w:val="24"/>
                <w:szCs w:val="21"/>
              </w:rPr>
              <w:t>第</w:t>
            </w:r>
            <w:r>
              <w:rPr>
                <w:rFonts w:hint="eastAsia"/>
                <w:sz w:val="24"/>
                <w:szCs w:val="21"/>
              </w:rPr>
              <w:t>2</w:t>
            </w:r>
            <w:r>
              <w:rPr>
                <w:rFonts w:hint="eastAsia"/>
                <w:sz w:val="24"/>
                <w:szCs w:val="21"/>
              </w:rPr>
              <w:t>部分</w:t>
            </w:r>
            <w:r>
              <w:rPr>
                <w:rFonts w:hint="eastAsia"/>
                <w:sz w:val="24"/>
                <w:szCs w:val="21"/>
              </w:rPr>
              <w:t>:</w:t>
            </w:r>
            <w:r>
              <w:rPr>
                <w:rFonts w:hint="eastAsia"/>
                <w:sz w:val="24"/>
                <w:szCs w:val="21"/>
              </w:rPr>
              <w:t>无线射频性能测试》</w:t>
            </w:r>
          </w:p>
        </w:tc>
      </w:tr>
      <w:tr>
        <w:trPr>
          <w:trHeight w:val="439"/>
        </w:trPr>
        <w:tc>
          <w:tcPr>
            <w:tcW w:w="2835" w:type="dxa"/>
            <w:vAlign w:val="center"/>
          </w:tcPr>
          <w:p>
            <w:pPr>
              <w:spacing w:line="360" w:lineRule="auto"/>
              <w:rPr>
                <w:sz w:val="24"/>
                <w:szCs w:val="21"/>
              </w:rPr>
            </w:pPr>
            <w:r>
              <w:rPr>
                <w:sz w:val="24"/>
                <w:szCs w:val="21"/>
                <w:lang w:eastAsia="ja-JP"/>
              </w:rPr>
              <w:t>3GPP TS 36.521-1</w:t>
            </w:r>
          </w:p>
        </w:tc>
        <w:tc>
          <w:tcPr>
            <w:tcW w:w="6804" w:type="dxa"/>
            <w:vAlign w:val="center"/>
          </w:tcPr>
          <w:p>
            <w:pPr>
              <w:spacing w:line="360" w:lineRule="auto"/>
              <w:rPr>
                <w:sz w:val="24"/>
                <w:szCs w:val="21"/>
              </w:rPr>
            </w:pPr>
            <w:r>
              <w:rPr>
                <w:rFonts w:hint="eastAsia"/>
                <w:sz w:val="24"/>
                <w:szCs w:val="21"/>
              </w:rPr>
              <w:t>《</w:t>
            </w:r>
            <w:r>
              <w:rPr>
                <w:sz w:val="24"/>
                <w:szCs w:val="21"/>
              </w:rPr>
              <w:t xml:space="preserve">3rd Generation Partnership Project;Technical Specification Group Radio Access Network;Evolved Universal Terrestrial Radio Access (E-UTRA);User Equipment (UE) conformance </w:t>
            </w:r>
            <w:r>
              <w:rPr>
                <w:sz w:val="24"/>
                <w:szCs w:val="21"/>
              </w:rPr>
              <w:lastRenderedPageBreak/>
              <w:t>specification Radio transmission and reception Part 1: Conformance Testing;</w:t>
            </w:r>
            <w:r>
              <w:rPr>
                <w:rFonts w:hint="eastAsia"/>
                <w:sz w:val="24"/>
                <w:szCs w:val="21"/>
              </w:rPr>
              <w:t>》</w:t>
            </w:r>
          </w:p>
        </w:tc>
      </w:tr>
    </w:tbl>
    <w:p>
      <w:pPr>
        <w:spacing w:line="360" w:lineRule="auto"/>
        <w:rPr>
          <w:szCs w:val="21"/>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5"/>
        <w:gridCol w:w="6804"/>
      </w:tblGrid>
      <w:tr>
        <w:trPr>
          <w:trHeight w:val="439"/>
        </w:trPr>
        <w:tc>
          <w:tcPr>
            <w:tcW w:w="2835" w:type="dxa"/>
            <w:vAlign w:val="center"/>
          </w:tcPr>
          <w:p>
            <w:pPr>
              <w:spacing w:line="360" w:lineRule="auto"/>
              <w:rPr>
                <w:sz w:val="24"/>
                <w:szCs w:val="21"/>
              </w:rPr>
            </w:pPr>
            <w:r>
              <w:rPr>
                <w:rFonts w:hint="eastAsia"/>
                <w:sz w:val="24"/>
                <w:szCs w:val="21"/>
              </w:rPr>
              <w:t>标准</w:t>
            </w:r>
            <w:r>
              <w:rPr>
                <w:sz w:val="24"/>
                <w:szCs w:val="21"/>
              </w:rPr>
              <w:t>编号</w:t>
            </w:r>
          </w:p>
        </w:tc>
        <w:tc>
          <w:tcPr>
            <w:tcW w:w="6804" w:type="dxa"/>
            <w:vAlign w:val="center"/>
          </w:tcPr>
          <w:p>
            <w:pPr>
              <w:spacing w:line="360" w:lineRule="auto"/>
              <w:rPr>
                <w:sz w:val="24"/>
                <w:szCs w:val="21"/>
              </w:rPr>
            </w:pPr>
            <w:r>
              <w:rPr>
                <w:rFonts w:hint="eastAsia"/>
                <w:sz w:val="24"/>
                <w:szCs w:val="21"/>
              </w:rPr>
              <w:t>方法标准</w:t>
            </w:r>
          </w:p>
        </w:tc>
      </w:tr>
      <w:tr>
        <w:trPr>
          <w:trHeight w:val="439"/>
        </w:trPr>
        <w:tc>
          <w:tcPr>
            <w:tcW w:w="2835" w:type="dxa"/>
            <w:vAlign w:val="center"/>
          </w:tcPr>
          <w:p>
            <w:pPr>
              <w:spacing w:line="360" w:lineRule="auto"/>
              <w:rPr>
                <w:sz w:val="24"/>
                <w:szCs w:val="21"/>
              </w:rPr>
            </w:pPr>
            <w:r>
              <w:rPr>
                <w:sz w:val="24"/>
                <w:szCs w:val="21"/>
              </w:rPr>
              <w:t>YD/T 2576.2</w:t>
            </w:r>
            <w:r>
              <w:rPr>
                <w:rFonts w:hint="eastAsia"/>
                <w:sz w:val="24"/>
                <w:szCs w:val="21"/>
              </w:rPr>
              <w:t>-2013</w:t>
            </w:r>
          </w:p>
        </w:tc>
        <w:tc>
          <w:tcPr>
            <w:tcW w:w="6804" w:type="dxa"/>
          </w:tcPr>
          <w:p>
            <w:pPr>
              <w:spacing w:line="360" w:lineRule="auto"/>
              <w:rPr>
                <w:sz w:val="24"/>
                <w:szCs w:val="21"/>
              </w:rPr>
            </w:pPr>
            <w:r>
              <w:rPr>
                <w:rFonts w:hint="eastAsia"/>
                <w:sz w:val="24"/>
                <w:szCs w:val="21"/>
              </w:rPr>
              <w:t>《</w:t>
            </w:r>
            <w:r>
              <w:rPr>
                <w:rFonts w:hint="eastAsia"/>
                <w:sz w:val="24"/>
                <w:szCs w:val="21"/>
              </w:rPr>
              <w:t>TD-LTE</w:t>
            </w:r>
            <w:r>
              <w:rPr>
                <w:rFonts w:hint="eastAsia"/>
                <w:sz w:val="24"/>
                <w:szCs w:val="21"/>
              </w:rPr>
              <w:t>数字蜂窝移动通信网终端设备测试方法</w:t>
            </w:r>
            <w:r>
              <w:rPr>
                <w:rFonts w:hint="eastAsia"/>
                <w:sz w:val="24"/>
                <w:szCs w:val="21"/>
              </w:rPr>
              <w:t>(</w:t>
            </w:r>
            <w:r>
              <w:rPr>
                <w:rFonts w:hint="eastAsia"/>
                <w:sz w:val="24"/>
                <w:szCs w:val="21"/>
              </w:rPr>
              <w:t>第一阶段</w:t>
            </w:r>
            <w:r>
              <w:rPr>
                <w:rFonts w:hint="eastAsia"/>
                <w:sz w:val="24"/>
                <w:szCs w:val="21"/>
              </w:rPr>
              <w:t>)</w:t>
            </w:r>
            <w:r>
              <w:rPr>
                <w:rFonts w:hint="eastAsia"/>
                <w:sz w:val="24"/>
                <w:szCs w:val="21"/>
              </w:rPr>
              <w:t>第</w:t>
            </w:r>
            <w:r>
              <w:rPr>
                <w:rFonts w:hint="eastAsia"/>
                <w:sz w:val="24"/>
                <w:szCs w:val="21"/>
              </w:rPr>
              <w:t>2</w:t>
            </w:r>
            <w:r>
              <w:rPr>
                <w:rFonts w:hint="eastAsia"/>
                <w:sz w:val="24"/>
                <w:szCs w:val="21"/>
              </w:rPr>
              <w:t>部分</w:t>
            </w:r>
            <w:r>
              <w:rPr>
                <w:rFonts w:hint="eastAsia"/>
                <w:sz w:val="24"/>
                <w:szCs w:val="21"/>
              </w:rPr>
              <w:t>:</w:t>
            </w:r>
            <w:r>
              <w:rPr>
                <w:rFonts w:hint="eastAsia"/>
                <w:sz w:val="24"/>
                <w:szCs w:val="21"/>
              </w:rPr>
              <w:t>无线射频性能测试》</w:t>
            </w:r>
          </w:p>
        </w:tc>
      </w:tr>
      <w:tr>
        <w:trPr>
          <w:trHeight w:val="466"/>
        </w:trPr>
        <w:tc>
          <w:tcPr>
            <w:tcW w:w="2835" w:type="dxa"/>
            <w:vAlign w:val="center"/>
          </w:tcPr>
          <w:p>
            <w:pPr>
              <w:spacing w:line="360" w:lineRule="auto"/>
              <w:rPr>
                <w:sz w:val="24"/>
                <w:szCs w:val="21"/>
              </w:rPr>
            </w:pPr>
            <w:r>
              <w:rPr>
                <w:sz w:val="24"/>
                <w:szCs w:val="21"/>
                <w:lang w:eastAsia="ja-JP"/>
              </w:rPr>
              <w:t>3GPP TS 36.521-1</w:t>
            </w:r>
          </w:p>
        </w:tc>
        <w:tc>
          <w:tcPr>
            <w:tcW w:w="6804" w:type="dxa"/>
            <w:vAlign w:val="center"/>
          </w:tcPr>
          <w:p>
            <w:pPr>
              <w:spacing w:line="360" w:lineRule="auto"/>
              <w:rPr>
                <w:sz w:val="24"/>
                <w:szCs w:val="21"/>
              </w:rPr>
            </w:pPr>
            <w:r>
              <w:rPr>
                <w:rFonts w:hint="eastAsia"/>
                <w:sz w:val="24"/>
                <w:szCs w:val="21"/>
              </w:rPr>
              <w:t>《</w:t>
            </w:r>
            <w:r>
              <w:rPr>
                <w:sz w:val="24"/>
                <w:szCs w:val="21"/>
              </w:rPr>
              <w:t>3rd Generation Partnership Project;Technical Specification Group Radio Access Network;Evolved Universal Terrestrial Radio Access (E-UTRA);User Equipment (UE) conformance specification Radio transmission and reception Part 1: Conformance Testing;</w:t>
            </w:r>
            <w:r>
              <w:rPr>
                <w:rFonts w:hint="eastAsia"/>
                <w:sz w:val="24"/>
                <w:szCs w:val="21"/>
              </w:rPr>
              <w:t>》</w:t>
            </w:r>
          </w:p>
        </w:tc>
      </w:tr>
    </w:tbl>
    <w:p>
      <w:pPr>
        <w:spacing w:line="360" w:lineRule="auto"/>
        <w:rPr>
          <w:color w:val="000000"/>
        </w:rPr>
      </w:pPr>
      <w:r>
        <w:rPr>
          <w:rFonts w:hint="eastAsia"/>
          <w:color w:val="000000"/>
        </w:rPr>
        <w:t xml:space="preserve">    </w:t>
      </w:r>
      <w:r>
        <w:rPr>
          <w:rFonts w:hint="eastAsia"/>
          <w:color w:val="000000"/>
          <w:sz w:val="24"/>
        </w:rPr>
        <w:t>检测项目：</w:t>
      </w:r>
      <w:r>
        <w:rPr>
          <w:rFonts w:hint="eastAsia"/>
          <w:color w:val="000000"/>
          <w:sz w:val="24"/>
        </w:rPr>
        <w:t>UE</w:t>
      </w:r>
      <w:r>
        <w:rPr>
          <w:rFonts w:hint="eastAsia"/>
          <w:color w:val="000000"/>
          <w:sz w:val="24"/>
        </w:rPr>
        <w:t>最大输出功率、最大功率回退、配置用户设备发射输出功率、最小输出功率、发射关断功率、通用开</w:t>
      </w:r>
      <w:r>
        <w:rPr>
          <w:rFonts w:hint="eastAsia"/>
          <w:color w:val="000000"/>
          <w:sz w:val="24"/>
        </w:rPr>
        <w:t>/</w:t>
      </w:r>
      <w:r>
        <w:rPr>
          <w:rFonts w:hint="eastAsia"/>
          <w:color w:val="000000"/>
          <w:sz w:val="24"/>
        </w:rPr>
        <w:t>关时间模板、功控绝对功率容差、功控相对功率容差、总功率控制容差、频率误差、误差矢量幅度</w:t>
      </w:r>
      <w:r>
        <w:rPr>
          <w:rFonts w:hint="eastAsia"/>
          <w:color w:val="000000"/>
          <w:sz w:val="24"/>
        </w:rPr>
        <w:t>(EVM)</w:t>
      </w:r>
      <w:r>
        <w:rPr>
          <w:rFonts w:hint="eastAsia"/>
          <w:color w:val="000000"/>
          <w:sz w:val="24"/>
        </w:rPr>
        <w:t>、载波泄漏、非分配</w:t>
      </w:r>
      <w:r>
        <w:rPr>
          <w:rFonts w:hint="eastAsia"/>
          <w:color w:val="000000"/>
          <w:sz w:val="24"/>
        </w:rPr>
        <w:t>RB</w:t>
      </w:r>
      <w:r>
        <w:rPr>
          <w:rFonts w:hint="eastAsia"/>
          <w:color w:val="000000"/>
          <w:sz w:val="24"/>
        </w:rPr>
        <w:t>的带内辐射、</w:t>
      </w:r>
      <w:r>
        <w:rPr>
          <w:rFonts w:hint="eastAsia"/>
          <w:color w:val="000000"/>
          <w:sz w:val="24"/>
        </w:rPr>
        <w:t>EVM</w:t>
      </w:r>
      <w:r>
        <w:rPr>
          <w:rFonts w:hint="eastAsia"/>
          <w:color w:val="000000"/>
          <w:sz w:val="24"/>
        </w:rPr>
        <w:t>均衡器频谱平滑度、占用带宽、频谱辐射模板、邻道泄漏抑制比</w:t>
      </w:r>
      <w:r>
        <w:rPr>
          <w:rFonts w:hint="eastAsia"/>
          <w:color w:val="000000"/>
          <w:sz w:val="24"/>
        </w:rPr>
        <w:t>(ACLR)</w:t>
      </w:r>
      <w:r>
        <w:rPr>
          <w:rFonts w:hint="eastAsia"/>
          <w:color w:val="000000"/>
          <w:sz w:val="24"/>
        </w:rPr>
        <w:t>、发射机杂散辐射和</w:t>
      </w:r>
      <w:r>
        <w:rPr>
          <w:rFonts w:hint="eastAsia"/>
          <w:color w:val="000000"/>
          <w:sz w:val="24"/>
        </w:rPr>
        <w:t>UE</w:t>
      </w:r>
      <w:r>
        <w:rPr>
          <w:rFonts w:hint="eastAsia"/>
          <w:color w:val="000000"/>
          <w:sz w:val="24"/>
        </w:rPr>
        <w:t>共存杂散辐射频段、发射互调、频率范围。</w:t>
      </w:r>
    </w:p>
    <w:p>
      <w:pPr>
        <w:spacing w:line="360" w:lineRule="auto"/>
        <w:rPr>
          <w:color w:val="000000"/>
        </w:rPr>
      </w:pPr>
    </w:p>
    <w:p>
      <w:pPr>
        <w:spacing w:line="360" w:lineRule="auto"/>
        <w:rPr>
          <w:b/>
          <w:color w:val="000000"/>
          <w:sz w:val="28"/>
        </w:rPr>
      </w:pPr>
      <w:r>
        <w:rPr>
          <w:rFonts w:hint="eastAsia"/>
          <w:b/>
          <w:color w:val="000000"/>
          <w:sz w:val="28"/>
        </w:rPr>
        <w:t>WLAN:</w:t>
      </w:r>
    </w:p>
    <w:tbl>
      <w:tblPr>
        <w:tblW w:w="962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80"/>
        <w:gridCol w:w="6945"/>
      </w:tblGrid>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信部无</w:t>
            </w:r>
            <w:r>
              <w:rPr>
                <w:sz w:val="24"/>
                <w:szCs w:val="21"/>
              </w:rPr>
              <w:t>[2002]353</w:t>
            </w:r>
            <w:r>
              <w:rPr>
                <w:rFonts w:hint="eastAsia"/>
                <w:sz w:val="24"/>
                <w:szCs w:val="21"/>
              </w:rPr>
              <w:t>号</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《关于调整</w:t>
            </w:r>
            <w:r>
              <w:rPr>
                <w:sz w:val="24"/>
                <w:szCs w:val="21"/>
              </w:rPr>
              <w:t>2.4GHz</w:t>
            </w:r>
            <w:r>
              <w:rPr>
                <w:rFonts w:hint="eastAsia"/>
                <w:sz w:val="24"/>
                <w:szCs w:val="21"/>
              </w:rPr>
              <w:t>频段发射功率限值及有关问题的通知》</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信部无</w:t>
            </w:r>
            <w:r>
              <w:rPr>
                <w:sz w:val="24"/>
                <w:szCs w:val="21"/>
              </w:rPr>
              <w:t>[2002]277</w:t>
            </w:r>
            <w:r>
              <w:rPr>
                <w:rFonts w:hint="eastAsia"/>
                <w:sz w:val="24"/>
                <w:szCs w:val="21"/>
              </w:rPr>
              <w:t>号</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《关于使用</w:t>
            </w:r>
            <w:r>
              <w:rPr>
                <w:sz w:val="24"/>
                <w:szCs w:val="21"/>
              </w:rPr>
              <w:t>5.8GHz</w:t>
            </w:r>
            <w:r>
              <w:rPr>
                <w:rFonts w:hint="eastAsia"/>
                <w:sz w:val="24"/>
                <w:szCs w:val="21"/>
              </w:rPr>
              <w:t>频段频率事宜的通知》</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工信部无函</w:t>
            </w:r>
            <w:r>
              <w:rPr>
                <w:rFonts w:hint="eastAsia"/>
                <w:sz w:val="24"/>
                <w:szCs w:val="21"/>
              </w:rPr>
              <w:t>[2012]620</w:t>
            </w:r>
            <w:r>
              <w:rPr>
                <w:rFonts w:hint="eastAsia"/>
                <w:sz w:val="24"/>
                <w:szCs w:val="21"/>
              </w:rPr>
              <w:t>号</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《工业和信息化部关于发布</w:t>
            </w:r>
            <w:r>
              <w:rPr>
                <w:rFonts w:hint="eastAsia"/>
                <w:sz w:val="24"/>
                <w:szCs w:val="21"/>
              </w:rPr>
              <w:t>5150-5350</w:t>
            </w:r>
            <w:r>
              <w:rPr>
                <w:rFonts w:hint="eastAsia"/>
                <w:sz w:val="24"/>
                <w:szCs w:val="21"/>
              </w:rPr>
              <w:t>兆赫兹频段无线接入系统频率使用相关事宜的通知》</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color w:val="000000"/>
                <w:sz w:val="24"/>
              </w:rPr>
              <w:t>YD/T 3168-2016</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color w:val="000000"/>
                <w:sz w:val="24"/>
              </w:rPr>
              <w:t>《公众无线局域网设备射频指标技术要求和测试方法》</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sz w:val="24"/>
                <w:szCs w:val="21"/>
              </w:rPr>
              <w:lastRenderedPageBreak/>
              <w:t>GB15629.11-2003</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sz w:val="24"/>
                <w:szCs w:val="21"/>
              </w:rPr>
              <w:t>《信息技术系统间远程通信和信息交换局域网和城域网特定要求第</w:t>
            </w:r>
            <w:r>
              <w:rPr>
                <w:rFonts w:hint="eastAsia"/>
                <w:sz w:val="24"/>
                <w:szCs w:val="21"/>
              </w:rPr>
              <w:t>11</w:t>
            </w:r>
            <w:r>
              <w:rPr>
                <w:rFonts w:hint="eastAsia"/>
                <w:sz w:val="24"/>
                <w:szCs w:val="21"/>
              </w:rPr>
              <w:t>部分</w:t>
            </w:r>
            <w:r>
              <w:rPr>
                <w:rFonts w:hint="eastAsia"/>
                <w:sz w:val="24"/>
                <w:szCs w:val="21"/>
              </w:rPr>
              <w:t xml:space="preserve">: </w:t>
            </w:r>
            <w:r>
              <w:rPr>
                <w:rFonts w:hint="eastAsia"/>
                <w:sz w:val="24"/>
                <w:szCs w:val="21"/>
              </w:rPr>
              <w:t>无线局域网媒体访问控制和物理层规范》</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 xml:space="preserve">GB15629.1101-2006 </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《信息技术系统间远程通信和信息交换局域网和城域网特定要求第</w:t>
            </w:r>
            <w:r>
              <w:rPr>
                <w:rFonts w:hint="eastAsia"/>
                <w:sz w:val="24"/>
                <w:szCs w:val="21"/>
              </w:rPr>
              <w:t>11</w:t>
            </w:r>
            <w:r>
              <w:rPr>
                <w:rFonts w:hint="eastAsia"/>
                <w:sz w:val="24"/>
                <w:szCs w:val="21"/>
              </w:rPr>
              <w:t>部分</w:t>
            </w:r>
            <w:r>
              <w:rPr>
                <w:rFonts w:hint="eastAsia"/>
                <w:sz w:val="24"/>
                <w:szCs w:val="21"/>
              </w:rPr>
              <w:t>:</w:t>
            </w:r>
            <w:r>
              <w:rPr>
                <w:rFonts w:hint="eastAsia"/>
                <w:sz w:val="24"/>
                <w:szCs w:val="21"/>
              </w:rPr>
              <w:t>无线局域网媒体访问控制和物理层规范</w:t>
            </w:r>
            <w:r>
              <w:rPr>
                <w:rFonts w:hint="eastAsia"/>
                <w:sz w:val="24"/>
                <w:szCs w:val="21"/>
              </w:rPr>
              <w:t>: 5.8GHz</w:t>
            </w:r>
            <w:r>
              <w:rPr>
                <w:rFonts w:hint="eastAsia"/>
                <w:sz w:val="24"/>
                <w:szCs w:val="21"/>
              </w:rPr>
              <w:t>频段高速物理层扩展规范》</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sz w:val="24"/>
                <w:szCs w:val="21"/>
              </w:rPr>
              <w:t>GB 15629.1102-2003</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sz w:val="24"/>
                <w:szCs w:val="21"/>
              </w:rPr>
              <w:t>《信息技术系统间远程通信和信息交换局域网和城域网特定要求第</w:t>
            </w:r>
            <w:r>
              <w:rPr>
                <w:rFonts w:hint="eastAsia"/>
                <w:sz w:val="24"/>
                <w:szCs w:val="21"/>
              </w:rPr>
              <w:t>11</w:t>
            </w:r>
            <w:r>
              <w:rPr>
                <w:rFonts w:hint="eastAsia"/>
                <w:sz w:val="24"/>
                <w:szCs w:val="21"/>
              </w:rPr>
              <w:t>部分</w:t>
            </w:r>
            <w:r>
              <w:rPr>
                <w:rFonts w:hint="eastAsia"/>
                <w:sz w:val="24"/>
                <w:szCs w:val="21"/>
              </w:rPr>
              <w:t>:</w:t>
            </w:r>
            <w:r>
              <w:rPr>
                <w:rFonts w:hint="eastAsia"/>
                <w:sz w:val="24"/>
                <w:szCs w:val="21"/>
              </w:rPr>
              <w:t>无线局域网媒体访问控制和物理层规范：</w:t>
            </w:r>
            <w:r>
              <w:rPr>
                <w:rFonts w:hint="eastAsia"/>
                <w:sz w:val="24"/>
                <w:szCs w:val="21"/>
              </w:rPr>
              <w:t>2.4GHz</w:t>
            </w:r>
            <w:r>
              <w:rPr>
                <w:rFonts w:hint="eastAsia"/>
                <w:sz w:val="24"/>
                <w:szCs w:val="21"/>
              </w:rPr>
              <w:t>频段较高速物理层扩展规范》</w:t>
            </w:r>
          </w:p>
        </w:tc>
      </w:tr>
    </w:tbl>
    <w:p>
      <w:pPr>
        <w:spacing w:line="360" w:lineRule="auto"/>
      </w:pPr>
    </w:p>
    <w:tbl>
      <w:tblPr>
        <w:tblW w:w="962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80"/>
        <w:gridCol w:w="6945"/>
      </w:tblGrid>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标准编号</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方法标准</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color w:val="000000"/>
                <w:sz w:val="24"/>
              </w:rPr>
              <w:t xml:space="preserve">GB/T 12572-2008 </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color w:val="000000"/>
                <w:sz w:val="24"/>
              </w:rPr>
              <w:t>《无线电发射设备参数通用要求和测量方法》</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color w:val="000000"/>
                <w:sz w:val="24"/>
              </w:rPr>
              <w:t>GB/T 32420-2015</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color w:val="000000"/>
                <w:sz w:val="24"/>
              </w:rPr>
              <w:t>《无线局域网测试规范》</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color w:val="000000"/>
                <w:sz w:val="24"/>
              </w:rPr>
              <w:t>YD/T 3168-2016</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color w:val="000000"/>
                <w:sz w:val="24"/>
              </w:rPr>
              <w:t>《公众无线局域网设备射频指标技术要求和测试方法》</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sz w:val="24"/>
                <w:szCs w:val="21"/>
              </w:rPr>
              <w:t xml:space="preserve">ETSI EN 300 328 </w:t>
            </w:r>
            <w:r>
              <w:rPr>
                <w:rFonts w:hint="eastAsia"/>
                <w:sz w:val="24"/>
                <w:szCs w:val="21"/>
              </w:rPr>
              <w:t>V</w:t>
            </w:r>
            <w:r>
              <w:rPr>
                <w:sz w:val="24"/>
                <w:szCs w:val="21"/>
              </w:rPr>
              <w:t>1.7.1</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w:t>
            </w:r>
            <w:r>
              <w:rPr>
                <w:sz w:val="24"/>
                <w:szCs w:val="21"/>
              </w:rPr>
              <w:t>Electromagnetic compatibility and Radio spectrum Matters (ERM); Wideband transmission systems; Data transmission equipment operating in the 2,4GHz ISM band and using wide band modulation techniques; Harmonized EN covering essential requirements under article 3.2 of the R&amp;TTE Directive</w:t>
            </w:r>
            <w:r>
              <w:rPr>
                <w:rFonts w:hint="eastAsia"/>
                <w:sz w:val="24"/>
                <w:szCs w:val="21"/>
              </w:rPr>
              <w:t>》</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ETSI EN 301 893 V1.8.1</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w:t>
            </w:r>
            <w:r>
              <w:rPr>
                <w:sz w:val="24"/>
                <w:szCs w:val="21"/>
              </w:rPr>
              <w:t>Broadband Radio Access Networks (BRAN);5 GHz high performance RLAN;Harmonized EN covering the essential requirementsof article 3.2 of the R&amp;TTE Directive</w:t>
            </w:r>
            <w:r>
              <w:rPr>
                <w:rFonts w:hint="eastAsia"/>
                <w:sz w:val="24"/>
                <w:szCs w:val="21"/>
              </w:rPr>
              <w:t>》</w:t>
            </w:r>
          </w:p>
        </w:tc>
      </w:tr>
      <w:tr>
        <w:trPr>
          <w:trHeight w:val="397"/>
        </w:trPr>
        <w:tc>
          <w:tcPr>
            <w:tcW w:w="2680"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sz w:val="24"/>
                <w:szCs w:val="21"/>
              </w:rPr>
              <w:t>ETSI EN 302 502 V1.2.1</w:t>
            </w:r>
          </w:p>
        </w:tc>
        <w:tc>
          <w:tcPr>
            <w:tcW w:w="6945" w:type="dxa"/>
            <w:tcBorders>
              <w:top w:val="single" w:sz="4" w:space="0" w:color="auto"/>
              <w:left w:val="single" w:sz="4" w:space="0" w:color="auto"/>
              <w:bottom w:val="single" w:sz="4" w:space="0" w:color="auto"/>
              <w:right w:val="single" w:sz="4" w:space="0" w:color="auto"/>
            </w:tcBorders>
            <w:vAlign w:val="center"/>
          </w:tcPr>
          <w:p>
            <w:pPr>
              <w:spacing w:line="360" w:lineRule="auto"/>
              <w:rPr>
                <w:color w:val="000000"/>
                <w:sz w:val="24"/>
              </w:rPr>
            </w:pPr>
            <w:r>
              <w:rPr>
                <w:rFonts w:hint="eastAsia"/>
                <w:sz w:val="24"/>
                <w:szCs w:val="21"/>
              </w:rPr>
              <w:t>《</w:t>
            </w:r>
            <w:r>
              <w:rPr>
                <w:sz w:val="24"/>
                <w:szCs w:val="21"/>
              </w:rPr>
              <w:t xml:space="preserve">Broadband Radio Access Networks (BRAN);5.8 GHz fixed broadband data transmitting systems;Harmonized EN covering the essential requirementsof article 3.2 of the R&amp;TTE </w:t>
            </w:r>
            <w:r>
              <w:rPr>
                <w:sz w:val="24"/>
                <w:szCs w:val="21"/>
              </w:rPr>
              <w:lastRenderedPageBreak/>
              <w:t>Directive</w:t>
            </w:r>
            <w:r>
              <w:rPr>
                <w:rFonts w:hint="eastAsia"/>
                <w:sz w:val="24"/>
                <w:szCs w:val="21"/>
              </w:rPr>
              <w:t>》</w:t>
            </w:r>
          </w:p>
        </w:tc>
      </w:tr>
    </w:tbl>
    <w:p>
      <w:pPr>
        <w:spacing w:line="360" w:lineRule="auto"/>
        <w:rPr>
          <w:color w:val="000000"/>
        </w:rPr>
      </w:pPr>
      <w:r>
        <w:rPr>
          <w:rFonts w:hint="eastAsia"/>
          <w:color w:val="000000"/>
        </w:rPr>
        <w:lastRenderedPageBreak/>
        <w:t xml:space="preserve">   </w:t>
      </w:r>
      <w:r>
        <w:rPr>
          <w:rFonts w:hint="eastAsia"/>
          <w:color w:val="000000"/>
          <w:sz w:val="24"/>
        </w:rPr>
        <w:t>检测项目：等效全向辐射功率</w:t>
      </w:r>
      <w:r>
        <w:rPr>
          <w:color w:val="000000"/>
          <w:sz w:val="24"/>
        </w:rPr>
        <w:t>(EIRP)</w:t>
      </w:r>
      <w:r>
        <w:rPr>
          <w:rFonts w:hint="eastAsia"/>
          <w:color w:val="000000"/>
          <w:sz w:val="24"/>
        </w:rPr>
        <w:t>、最大功率谱密度、带外发射功率、占用带宽、载频容限、杂散发射</w:t>
      </w:r>
      <w:r>
        <w:rPr>
          <w:color w:val="000000"/>
          <w:sz w:val="24"/>
        </w:rPr>
        <w:t>(</w:t>
      </w:r>
      <w:r>
        <w:rPr>
          <w:rFonts w:hint="eastAsia"/>
          <w:color w:val="000000"/>
          <w:sz w:val="24"/>
        </w:rPr>
        <w:t>辐射</w:t>
      </w:r>
      <w:r>
        <w:rPr>
          <w:color w:val="000000"/>
          <w:sz w:val="24"/>
        </w:rPr>
        <w:t>)</w:t>
      </w:r>
      <w:r>
        <w:rPr>
          <w:rFonts w:hint="eastAsia"/>
          <w:color w:val="000000"/>
          <w:sz w:val="24"/>
        </w:rPr>
        <w:t>功率、频率范围。</w:t>
      </w:r>
    </w:p>
    <w:p>
      <w:pPr>
        <w:spacing w:line="360" w:lineRule="auto"/>
        <w:rPr>
          <w:color w:val="000000"/>
        </w:rPr>
      </w:pPr>
    </w:p>
    <w:p>
      <w:pPr>
        <w:spacing w:line="360" w:lineRule="auto"/>
        <w:rPr>
          <w:b/>
          <w:color w:val="000000"/>
          <w:sz w:val="28"/>
        </w:rPr>
      </w:pPr>
      <w:r>
        <w:rPr>
          <w:rFonts w:hint="eastAsia"/>
          <w:b/>
          <w:color w:val="000000"/>
          <w:sz w:val="28"/>
        </w:rPr>
        <w:t>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2"/>
        <w:gridCol w:w="7465"/>
      </w:tblGrid>
      <w:tr>
        <w:trPr>
          <w:trHeight w:val="340"/>
        </w:trPr>
        <w:tc>
          <w:tcPr>
            <w:tcW w:w="2282"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标准编号</w:t>
            </w:r>
          </w:p>
        </w:tc>
        <w:tc>
          <w:tcPr>
            <w:tcW w:w="746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指标标准</w:t>
            </w:r>
          </w:p>
        </w:tc>
      </w:tr>
      <w:tr>
        <w:trPr>
          <w:trHeight w:val="340"/>
        </w:trPr>
        <w:tc>
          <w:tcPr>
            <w:tcW w:w="2282"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工信部无函</w:t>
            </w:r>
            <w:r>
              <w:rPr>
                <w:sz w:val="24"/>
                <w:szCs w:val="21"/>
              </w:rPr>
              <w:t>[2012]620</w:t>
            </w:r>
            <w:r>
              <w:rPr>
                <w:rFonts w:hint="eastAsia"/>
                <w:sz w:val="24"/>
                <w:szCs w:val="21"/>
              </w:rPr>
              <w:t>号</w:t>
            </w:r>
          </w:p>
        </w:tc>
        <w:tc>
          <w:tcPr>
            <w:tcW w:w="746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《工业和信息化部关于发布</w:t>
            </w:r>
            <w:r>
              <w:rPr>
                <w:sz w:val="24"/>
                <w:szCs w:val="21"/>
              </w:rPr>
              <w:t>5150-5350</w:t>
            </w:r>
            <w:r>
              <w:rPr>
                <w:rFonts w:hint="eastAsia"/>
                <w:sz w:val="24"/>
                <w:szCs w:val="21"/>
              </w:rPr>
              <w:t>兆赫兹频段无线接入系统频率使用相关事宜的通知》</w:t>
            </w:r>
          </w:p>
        </w:tc>
      </w:tr>
    </w:tbl>
    <w:p>
      <w:pPr>
        <w:spacing w:line="360" w:lineRule="auto"/>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2"/>
        <w:gridCol w:w="7465"/>
      </w:tblGrid>
      <w:tr>
        <w:trPr>
          <w:trHeight w:val="340"/>
        </w:trPr>
        <w:tc>
          <w:tcPr>
            <w:tcW w:w="2282"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标准编号</w:t>
            </w:r>
          </w:p>
        </w:tc>
        <w:tc>
          <w:tcPr>
            <w:tcW w:w="746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方法标准</w:t>
            </w:r>
          </w:p>
        </w:tc>
      </w:tr>
      <w:tr>
        <w:trPr>
          <w:trHeight w:val="340"/>
        </w:trPr>
        <w:tc>
          <w:tcPr>
            <w:tcW w:w="2282"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 xml:space="preserve">YD/T 2950-2015 </w:t>
            </w:r>
          </w:p>
        </w:tc>
        <w:tc>
          <w:tcPr>
            <w:tcW w:w="7465" w:type="dxa"/>
            <w:tcBorders>
              <w:top w:val="single" w:sz="4" w:space="0" w:color="auto"/>
              <w:left w:val="single" w:sz="4" w:space="0" w:color="auto"/>
              <w:bottom w:val="single" w:sz="4" w:space="0" w:color="auto"/>
              <w:right w:val="single" w:sz="4" w:space="0" w:color="auto"/>
            </w:tcBorders>
            <w:vAlign w:val="center"/>
          </w:tcPr>
          <w:p>
            <w:pPr>
              <w:spacing w:line="360" w:lineRule="auto"/>
              <w:rPr>
                <w:sz w:val="24"/>
                <w:szCs w:val="21"/>
              </w:rPr>
            </w:pPr>
            <w:r>
              <w:rPr>
                <w:rFonts w:hint="eastAsia"/>
                <w:sz w:val="24"/>
                <w:szCs w:val="21"/>
              </w:rPr>
              <w:t>《</w:t>
            </w:r>
            <w:r>
              <w:rPr>
                <w:rFonts w:hint="eastAsia"/>
                <w:sz w:val="24"/>
                <w:szCs w:val="21"/>
              </w:rPr>
              <w:t>5GHz</w:t>
            </w:r>
            <w:r>
              <w:rPr>
                <w:rFonts w:hint="eastAsia"/>
                <w:sz w:val="24"/>
                <w:szCs w:val="21"/>
              </w:rPr>
              <w:t>无线接入系统动态频率选择</w:t>
            </w:r>
            <w:r>
              <w:rPr>
                <w:rFonts w:hint="eastAsia"/>
                <w:sz w:val="24"/>
                <w:szCs w:val="21"/>
              </w:rPr>
              <w:t>(DFS)</w:t>
            </w:r>
            <w:r>
              <w:rPr>
                <w:rFonts w:hint="eastAsia"/>
                <w:sz w:val="24"/>
                <w:szCs w:val="21"/>
              </w:rPr>
              <w:t>技术要求和测试方法》</w:t>
            </w:r>
          </w:p>
        </w:tc>
      </w:tr>
    </w:tbl>
    <w:p>
      <w:pPr>
        <w:spacing w:line="360" w:lineRule="auto"/>
        <w:rPr>
          <w:color w:val="000000"/>
          <w:sz w:val="24"/>
        </w:rPr>
      </w:pPr>
      <w:r>
        <w:rPr>
          <w:rFonts w:hint="eastAsia"/>
          <w:color w:val="000000"/>
          <w:sz w:val="24"/>
        </w:rPr>
        <w:t xml:space="preserve">   </w:t>
      </w:r>
      <w:r>
        <w:rPr>
          <w:rFonts w:hint="eastAsia"/>
          <w:color w:val="000000"/>
          <w:sz w:val="24"/>
        </w:rPr>
        <w:t>检测项目：检测门限、信道可用度检查时间、检测概率、信道关闭期间发射时间、信道转移时间、禁止占用期。</w:t>
      </w:r>
    </w:p>
    <w:p>
      <w:pPr>
        <w:spacing w:line="360" w:lineRule="auto"/>
        <w:rPr>
          <w:color w:val="000000"/>
        </w:rPr>
      </w:pPr>
    </w:p>
    <w:p>
      <w:pPr>
        <w:spacing w:line="360" w:lineRule="auto"/>
        <w:rPr>
          <w:b/>
          <w:color w:val="000000"/>
          <w:sz w:val="24"/>
        </w:rPr>
      </w:pPr>
      <w:r>
        <w:rPr>
          <w:rFonts w:hint="eastAsia"/>
          <w:b/>
          <w:color w:val="000000"/>
          <w:sz w:val="24"/>
        </w:rPr>
        <w:t>BT</w:t>
      </w:r>
      <w:r>
        <w:rPr>
          <w:rFonts w:hint="eastAsia"/>
          <w:b/>
          <w:color w:val="000000"/>
          <w:sz w:val="24"/>
        </w:rPr>
        <w:t>：</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21"/>
        <w:gridCol w:w="6804"/>
      </w:tblGrid>
      <w:tr>
        <w:trPr>
          <w:trHeight w:val="439"/>
        </w:trPr>
        <w:tc>
          <w:tcPr>
            <w:tcW w:w="2821" w:type="dxa"/>
            <w:vAlign w:val="center"/>
          </w:tcPr>
          <w:p>
            <w:pPr>
              <w:spacing w:line="360" w:lineRule="auto"/>
              <w:rPr>
                <w:sz w:val="24"/>
                <w:szCs w:val="21"/>
              </w:rPr>
            </w:pPr>
            <w:bookmarkStart w:id="0" w:name="_Toc388520255"/>
            <w:r>
              <w:rPr>
                <w:rFonts w:hint="eastAsia"/>
                <w:sz w:val="24"/>
                <w:szCs w:val="21"/>
              </w:rPr>
              <w:t>标准</w:t>
            </w:r>
            <w:r>
              <w:rPr>
                <w:sz w:val="24"/>
                <w:szCs w:val="21"/>
              </w:rPr>
              <w:t>编号</w:t>
            </w:r>
          </w:p>
        </w:tc>
        <w:tc>
          <w:tcPr>
            <w:tcW w:w="6804" w:type="dxa"/>
            <w:vAlign w:val="center"/>
          </w:tcPr>
          <w:p>
            <w:pPr>
              <w:spacing w:line="360" w:lineRule="auto"/>
              <w:rPr>
                <w:sz w:val="24"/>
                <w:szCs w:val="21"/>
              </w:rPr>
            </w:pPr>
            <w:r>
              <w:rPr>
                <w:rFonts w:hint="eastAsia"/>
                <w:sz w:val="24"/>
                <w:szCs w:val="21"/>
              </w:rPr>
              <w:t>指标标准</w:t>
            </w:r>
          </w:p>
        </w:tc>
      </w:tr>
      <w:tr>
        <w:trPr>
          <w:trHeight w:val="439"/>
        </w:trPr>
        <w:tc>
          <w:tcPr>
            <w:tcW w:w="2821" w:type="dxa"/>
            <w:vAlign w:val="center"/>
          </w:tcPr>
          <w:p>
            <w:pPr>
              <w:spacing w:line="360" w:lineRule="auto"/>
              <w:rPr>
                <w:sz w:val="24"/>
                <w:szCs w:val="21"/>
              </w:rPr>
            </w:pPr>
            <w:r>
              <w:rPr>
                <w:rFonts w:hint="eastAsia"/>
                <w:sz w:val="24"/>
                <w:szCs w:val="21"/>
              </w:rPr>
              <w:t>信部无</w:t>
            </w:r>
            <w:r>
              <w:rPr>
                <w:sz w:val="24"/>
                <w:szCs w:val="21"/>
              </w:rPr>
              <w:t>[2002] 353</w:t>
            </w:r>
            <w:r>
              <w:rPr>
                <w:rFonts w:hint="eastAsia"/>
                <w:sz w:val="24"/>
                <w:szCs w:val="21"/>
              </w:rPr>
              <w:t>号</w:t>
            </w:r>
          </w:p>
        </w:tc>
        <w:tc>
          <w:tcPr>
            <w:tcW w:w="6804" w:type="dxa"/>
            <w:vAlign w:val="center"/>
          </w:tcPr>
          <w:p>
            <w:pPr>
              <w:spacing w:line="360" w:lineRule="auto"/>
              <w:rPr>
                <w:sz w:val="24"/>
                <w:szCs w:val="21"/>
              </w:rPr>
            </w:pPr>
            <w:r>
              <w:rPr>
                <w:rFonts w:hint="eastAsia"/>
                <w:sz w:val="24"/>
                <w:szCs w:val="21"/>
              </w:rPr>
              <w:t>《关于调整</w:t>
            </w:r>
            <w:r>
              <w:rPr>
                <w:sz w:val="24"/>
                <w:szCs w:val="21"/>
              </w:rPr>
              <w:t>2.4GHz</w:t>
            </w:r>
            <w:r>
              <w:rPr>
                <w:rFonts w:hint="eastAsia"/>
                <w:sz w:val="24"/>
                <w:szCs w:val="21"/>
              </w:rPr>
              <w:t>频段发射功率限值及有关问题的通知》</w:t>
            </w:r>
          </w:p>
        </w:tc>
      </w:tr>
    </w:tbl>
    <w:p>
      <w:pPr>
        <w:spacing w:line="360" w:lineRule="auto"/>
      </w:pPr>
    </w:p>
    <w:tbl>
      <w:tblPr>
        <w:tblW w:w="962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21"/>
        <w:gridCol w:w="6804"/>
      </w:tblGrid>
      <w:tr>
        <w:trPr>
          <w:trHeight w:val="439"/>
        </w:trPr>
        <w:tc>
          <w:tcPr>
            <w:tcW w:w="2821" w:type="dxa"/>
            <w:vAlign w:val="center"/>
          </w:tcPr>
          <w:p>
            <w:pPr>
              <w:spacing w:line="360" w:lineRule="auto"/>
              <w:rPr>
                <w:sz w:val="24"/>
                <w:szCs w:val="21"/>
              </w:rPr>
            </w:pPr>
            <w:r>
              <w:rPr>
                <w:rFonts w:hint="eastAsia"/>
                <w:sz w:val="24"/>
                <w:szCs w:val="21"/>
              </w:rPr>
              <w:t>标准</w:t>
            </w:r>
            <w:r>
              <w:rPr>
                <w:sz w:val="24"/>
                <w:szCs w:val="21"/>
              </w:rPr>
              <w:t>编号</w:t>
            </w:r>
          </w:p>
        </w:tc>
        <w:tc>
          <w:tcPr>
            <w:tcW w:w="6804" w:type="dxa"/>
            <w:vAlign w:val="center"/>
          </w:tcPr>
          <w:p>
            <w:pPr>
              <w:spacing w:line="360" w:lineRule="auto"/>
              <w:rPr>
                <w:sz w:val="24"/>
                <w:szCs w:val="21"/>
              </w:rPr>
            </w:pPr>
            <w:r>
              <w:rPr>
                <w:rFonts w:hint="eastAsia"/>
                <w:sz w:val="24"/>
                <w:szCs w:val="21"/>
              </w:rPr>
              <w:t>方法标准</w:t>
            </w:r>
          </w:p>
        </w:tc>
      </w:tr>
      <w:tr>
        <w:trPr>
          <w:trHeight w:val="439"/>
        </w:trPr>
        <w:tc>
          <w:tcPr>
            <w:tcW w:w="2821" w:type="dxa"/>
            <w:vAlign w:val="center"/>
          </w:tcPr>
          <w:p>
            <w:pPr>
              <w:spacing w:line="360" w:lineRule="auto"/>
              <w:rPr>
                <w:sz w:val="24"/>
                <w:szCs w:val="21"/>
              </w:rPr>
            </w:pPr>
            <w:r>
              <w:rPr>
                <w:sz w:val="24"/>
                <w:szCs w:val="21"/>
              </w:rPr>
              <w:t>GB/T 12572-2008</w:t>
            </w:r>
          </w:p>
        </w:tc>
        <w:tc>
          <w:tcPr>
            <w:tcW w:w="6804" w:type="dxa"/>
            <w:vAlign w:val="center"/>
          </w:tcPr>
          <w:p>
            <w:pPr>
              <w:spacing w:line="360" w:lineRule="auto"/>
              <w:rPr>
                <w:sz w:val="24"/>
                <w:szCs w:val="21"/>
              </w:rPr>
            </w:pPr>
            <w:r>
              <w:rPr>
                <w:rFonts w:hint="eastAsia"/>
                <w:sz w:val="24"/>
                <w:szCs w:val="21"/>
              </w:rPr>
              <w:t>《无线电发射设备参数通用要求和测量方法》</w:t>
            </w:r>
          </w:p>
        </w:tc>
      </w:tr>
      <w:tr>
        <w:trPr>
          <w:trHeight w:val="439"/>
        </w:trPr>
        <w:tc>
          <w:tcPr>
            <w:tcW w:w="2821" w:type="dxa"/>
            <w:vAlign w:val="center"/>
          </w:tcPr>
          <w:p>
            <w:pPr>
              <w:spacing w:line="360" w:lineRule="auto"/>
              <w:rPr>
                <w:sz w:val="24"/>
                <w:szCs w:val="21"/>
                <w:lang w:val="de-LU"/>
              </w:rPr>
            </w:pPr>
            <w:r>
              <w:rPr>
                <w:sz w:val="24"/>
                <w:szCs w:val="21"/>
                <w:lang w:val="de-LU"/>
              </w:rPr>
              <w:t xml:space="preserve">ETSI EN 300 328 </w:t>
            </w:r>
            <w:r>
              <w:rPr>
                <w:rFonts w:hint="eastAsia"/>
                <w:sz w:val="24"/>
                <w:szCs w:val="21"/>
                <w:lang w:val="de-LU"/>
              </w:rPr>
              <w:t>V</w:t>
            </w:r>
            <w:r>
              <w:rPr>
                <w:sz w:val="24"/>
                <w:szCs w:val="21"/>
                <w:lang w:val="de-LU"/>
              </w:rPr>
              <w:t>1.7.1</w:t>
            </w:r>
          </w:p>
        </w:tc>
        <w:tc>
          <w:tcPr>
            <w:tcW w:w="6804" w:type="dxa"/>
            <w:vAlign w:val="center"/>
          </w:tcPr>
          <w:p>
            <w:pPr>
              <w:spacing w:line="360" w:lineRule="auto"/>
              <w:rPr>
                <w:sz w:val="24"/>
                <w:szCs w:val="21"/>
              </w:rPr>
            </w:pPr>
            <w:r>
              <w:rPr>
                <w:sz w:val="24"/>
                <w:szCs w:val="21"/>
              </w:rPr>
              <w:t>《</w:t>
            </w:r>
            <w:r>
              <w:rPr>
                <w:sz w:val="24"/>
                <w:szCs w:val="21"/>
              </w:rPr>
              <w:t xml:space="preserve">Electromagnetic compatibility and Radio spectrum Matters (ERM);Wideband </w:t>
            </w:r>
            <w:r>
              <w:rPr>
                <w:rFonts w:hint="eastAsia"/>
                <w:sz w:val="24"/>
                <w:szCs w:val="21"/>
              </w:rPr>
              <w:t>t</w:t>
            </w:r>
            <w:r>
              <w:rPr>
                <w:sz w:val="24"/>
                <w:szCs w:val="21"/>
              </w:rPr>
              <w:t xml:space="preserve">ransmission systems;Data transmission </w:t>
            </w:r>
            <w:r>
              <w:rPr>
                <w:sz w:val="24"/>
                <w:szCs w:val="21"/>
              </w:rPr>
              <w:lastRenderedPageBreak/>
              <w:t>equipment operating in the 2,4GHz ISM band and</w:t>
            </w:r>
            <w:r>
              <w:rPr>
                <w:rFonts w:hint="eastAsia"/>
                <w:sz w:val="24"/>
                <w:szCs w:val="21"/>
              </w:rPr>
              <w:t xml:space="preserve"> u</w:t>
            </w:r>
            <w:r>
              <w:rPr>
                <w:sz w:val="24"/>
                <w:szCs w:val="21"/>
              </w:rPr>
              <w:t xml:space="preserve">sing </w:t>
            </w:r>
            <w:r>
              <w:rPr>
                <w:rFonts w:hint="eastAsia"/>
                <w:sz w:val="24"/>
                <w:szCs w:val="21"/>
              </w:rPr>
              <w:t>wide band modulation techniques; Harmonized EN covering essential requirements under article 3.2 of the R&amp;TTE Directive</w:t>
            </w:r>
            <w:r>
              <w:rPr>
                <w:rFonts w:ascii="黑体" w:hint="eastAsia"/>
                <w:sz w:val="24"/>
                <w:szCs w:val="21"/>
              </w:rPr>
              <w:t>》</w:t>
            </w:r>
          </w:p>
        </w:tc>
      </w:tr>
    </w:tbl>
    <w:bookmarkEnd w:id="0"/>
    <w:p>
      <w:pPr>
        <w:spacing w:line="360" w:lineRule="auto"/>
        <w:rPr>
          <w:rFonts w:hint="eastAsia"/>
          <w:color w:val="000000"/>
          <w:sz w:val="24"/>
        </w:rPr>
      </w:pPr>
      <w:r>
        <w:rPr>
          <w:rFonts w:hint="eastAsia"/>
          <w:color w:val="000000"/>
          <w:sz w:val="24"/>
        </w:rPr>
        <w:lastRenderedPageBreak/>
        <w:t xml:space="preserve">   </w:t>
      </w:r>
    </w:p>
    <w:p>
      <w:pPr>
        <w:spacing w:line="360" w:lineRule="auto"/>
        <w:rPr>
          <w:rFonts w:hint="eastAsia"/>
          <w:color w:val="FF0000"/>
          <w:sz w:val="24"/>
        </w:rPr>
      </w:pPr>
      <w:r>
        <w:rPr>
          <w:rFonts w:hint="eastAsia"/>
          <w:color w:val="000000"/>
          <w:sz w:val="24"/>
        </w:rPr>
        <w:t xml:space="preserve">   </w:t>
      </w:r>
      <w:r>
        <w:rPr>
          <w:rFonts w:hint="eastAsia"/>
          <w:color w:val="000000"/>
          <w:sz w:val="24"/>
        </w:rPr>
        <w:t>检测项目：等效全向辐射功率</w:t>
      </w:r>
      <w:r>
        <w:rPr>
          <w:color w:val="000000"/>
          <w:sz w:val="24"/>
        </w:rPr>
        <w:t>(EIRP)</w:t>
      </w:r>
      <w:r>
        <w:rPr>
          <w:color w:val="000000"/>
          <w:sz w:val="24"/>
        </w:rPr>
        <w:t>、</w:t>
      </w:r>
      <w:r>
        <w:rPr>
          <w:rFonts w:hint="eastAsia"/>
          <w:color w:val="000000"/>
          <w:sz w:val="24"/>
        </w:rPr>
        <w:t>最大功率谱密度、带外发射功率、占用带宽、载频容限、杂散发射（辐射）功率、频率范围。</w:t>
      </w:r>
    </w:p>
    <w:p>
      <w:pPr>
        <w:spacing w:line="220" w:lineRule="atLeast"/>
      </w:pPr>
    </w:p>
    <w:sectPr>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altName w:val="宋体"/>
    <w:charset w:val="86"/>
    <w:family w:val="swiss"/>
    <w:pitch w:val="variable"/>
    <w:sig w:usb0="00000000" w:usb1="2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标题"/>
    <w:basedOn w:val="a"/>
    <w:next w:val="a"/>
    <w:pPr>
      <w:keepNext/>
      <w:overflowPunct w:val="0"/>
      <w:spacing w:before="360" w:after="120" w:line="480" w:lineRule="exact"/>
      <w:jc w:val="center"/>
      <w:textAlignment w:val="baseline"/>
    </w:pPr>
    <w:rPr>
      <w:rFonts w:ascii="Arial" w:eastAsia="黑体"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2019-07-09T01:21:00Z</dcterms:modified>
</cp:coreProperties>
</file>