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DDC" w:rsidRDefault="00A46DDC" w:rsidP="00A46DDC">
      <w:pPr>
        <w:tabs>
          <w:tab w:val="left" w:pos="0"/>
        </w:tabs>
        <w:ind w:left="420" w:firstLineChars="0" w:firstLine="0"/>
        <w:jc w:val="center"/>
        <w:outlineLvl w:val="1"/>
        <w:rPr>
          <w:rFonts w:ascii="宋体" w:hAnsi="宋体" w:cs="宋体"/>
          <w:b/>
          <w:bCs/>
          <w:szCs w:val="24"/>
        </w:rPr>
      </w:pPr>
      <w:bookmarkStart w:id="0" w:name="_Toc5500"/>
      <w:bookmarkStart w:id="1" w:name="_Toc4289"/>
      <w:bookmarkStart w:id="2" w:name="_Toc10097"/>
      <w:r>
        <w:rPr>
          <w:rFonts w:ascii="宋体" w:hAnsi="宋体" w:cs="宋体" w:hint="eastAsia"/>
          <w:b/>
          <w:bCs/>
          <w:kern w:val="0"/>
          <w:sz w:val="28"/>
          <w:szCs w:val="28"/>
        </w:rPr>
        <w:t>项目需求书</w:t>
      </w:r>
      <w:bookmarkEnd w:id="0"/>
      <w:bookmarkEnd w:id="1"/>
      <w:bookmarkEnd w:id="2"/>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t>一、项目概况</w:t>
      </w:r>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t>本项目为</w:t>
      </w:r>
      <w:r w:rsidR="002B265B">
        <w:rPr>
          <w:rFonts w:ascii="宋体" w:hAnsi="Calibri" w:cs="宋体" w:hint="eastAsia"/>
          <w:kern w:val="0"/>
          <w:szCs w:val="24"/>
        </w:rPr>
        <w:t>南开区停车划线及安装指示标志</w:t>
      </w:r>
      <w:r w:rsidR="002B265B">
        <w:rPr>
          <w:rFonts w:ascii="宋体" w:cs="宋体" w:hint="eastAsia"/>
          <w:kern w:val="0"/>
          <w:szCs w:val="24"/>
        </w:rPr>
        <w:t>。</w:t>
      </w:r>
      <w:r>
        <w:rPr>
          <w:rFonts w:ascii="宋体" w:cs="宋体" w:hint="eastAsia"/>
          <w:kern w:val="0"/>
          <w:szCs w:val="24"/>
        </w:rPr>
        <w:t>主要内容为采购人指定区域的机动车停车泊位标线施划、老旧及废弃机动车停车泊位标线的铣刨清除、部分机动车停车泊位标线油漆覆盖、道路路缘石黄色禁停线施划</w:t>
      </w:r>
      <w:r w:rsidR="002B265B">
        <w:rPr>
          <w:rFonts w:ascii="宋体" w:cs="宋体" w:hint="eastAsia"/>
          <w:kern w:val="0"/>
          <w:szCs w:val="24"/>
        </w:rPr>
        <w:t>、</w:t>
      </w:r>
      <w:r w:rsidR="00767673" w:rsidRPr="00767673">
        <w:rPr>
          <w:rFonts w:ascii="宋体" w:cs="宋体" w:hint="eastAsia"/>
          <w:kern w:val="0"/>
          <w:szCs w:val="24"/>
        </w:rPr>
        <w:t>热熔型反光涂料网格线</w:t>
      </w:r>
      <w:r w:rsidR="00767673">
        <w:rPr>
          <w:rFonts w:ascii="宋体" w:cs="宋体" w:hint="eastAsia"/>
          <w:kern w:val="0"/>
          <w:szCs w:val="24"/>
        </w:rPr>
        <w:t>施划、</w:t>
      </w:r>
      <w:r w:rsidR="002B265B">
        <w:rPr>
          <w:rFonts w:ascii="宋体" w:cs="宋体" w:hint="eastAsia"/>
          <w:kern w:val="0"/>
          <w:szCs w:val="24"/>
        </w:rPr>
        <w:t>指示牌</w:t>
      </w:r>
      <w:r w:rsidR="00767673">
        <w:rPr>
          <w:rFonts w:ascii="宋体" w:cs="宋体" w:hint="eastAsia"/>
          <w:kern w:val="0"/>
          <w:szCs w:val="24"/>
        </w:rPr>
        <w:t>采购</w:t>
      </w:r>
      <w:r w:rsidR="002B265B">
        <w:rPr>
          <w:rFonts w:ascii="宋体" w:cs="宋体" w:hint="eastAsia"/>
          <w:kern w:val="0"/>
          <w:szCs w:val="24"/>
        </w:rPr>
        <w:t>安装</w:t>
      </w:r>
      <w:r>
        <w:rPr>
          <w:rFonts w:ascii="宋体" w:cs="宋体" w:hint="eastAsia"/>
          <w:kern w:val="0"/>
          <w:szCs w:val="24"/>
        </w:rPr>
        <w:t>等服务。</w:t>
      </w:r>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t>项目总预算为：</w:t>
      </w:r>
      <w:r w:rsidR="002B265B">
        <w:rPr>
          <w:rFonts w:ascii="宋体" w:cs="宋体" w:hint="eastAsia"/>
          <w:kern w:val="0"/>
          <w:szCs w:val="24"/>
        </w:rPr>
        <w:t>31</w:t>
      </w:r>
      <w:r>
        <w:rPr>
          <w:rFonts w:ascii="宋体" w:cs="宋体" w:hint="eastAsia"/>
          <w:kern w:val="0"/>
          <w:szCs w:val="24"/>
        </w:rPr>
        <w:t>万元。</w:t>
      </w:r>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t>二、采购清单</w:t>
      </w:r>
    </w:p>
    <w:p w:rsidR="00BF656D" w:rsidRPr="00BF656D" w:rsidRDefault="00BF656D" w:rsidP="00BF656D">
      <w:pPr>
        <w:pStyle w:val="a0"/>
        <w:ind w:firstLine="480"/>
        <w:rPr>
          <w:rFonts w:ascii="宋体" w:cs="宋体"/>
          <w:kern w:val="0"/>
          <w:sz w:val="24"/>
          <w:szCs w:val="24"/>
        </w:rPr>
      </w:pPr>
      <w:r w:rsidRPr="00BF656D">
        <w:rPr>
          <w:rFonts w:ascii="宋体" w:cs="宋体" w:hint="eastAsia"/>
          <w:kern w:val="0"/>
          <w:sz w:val="24"/>
          <w:szCs w:val="24"/>
        </w:rPr>
        <w:t>按照采购人指令要求，分批</w:t>
      </w:r>
      <w:r>
        <w:rPr>
          <w:rFonts w:ascii="宋体" w:cs="宋体" w:hint="eastAsia"/>
          <w:kern w:val="0"/>
          <w:sz w:val="24"/>
          <w:szCs w:val="24"/>
        </w:rPr>
        <w:t>分</w:t>
      </w:r>
      <w:r w:rsidRPr="00BF656D">
        <w:rPr>
          <w:rFonts w:ascii="宋体" w:cs="宋体" w:hint="eastAsia"/>
          <w:kern w:val="0"/>
          <w:sz w:val="24"/>
          <w:szCs w:val="24"/>
        </w:rPr>
        <w:t>次完成以下服务项目：</w:t>
      </w:r>
    </w:p>
    <w:tbl>
      <w:tblPr>
        <w:tblW w:w="7349" w:type="dxa"/>
        <w:tblInd w:w="481" w:type="dxa"/>
        <w:tblLook w:val="04A0" w:firstRow="1" w:lastRow="0" w:firstColumn="1" w:lastColumn="0" w:noHBand="0" w:noVBand="1"/>
      </w:tblPr>
      <w:tblGrid>
        <w:gridCol w:w="869"/>
        <w:gridCol w:w="1880"/>
        <w:gridCol w:w="1840"/>
        <w:gridCol w:w="920"/>
        <w:gridCol w:w="860"/>
        <w:gridCol w:w="980"/>
      </w:tblGrid>
      <w:tr w:rsidR="002B265B" w:rsidRPr="002B265B" w:rsidTr="00BF656D">
        <w:trPr>
          <w:trHeight w:val="600"/>
        </w:trPr>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750A7E">
            <w:pPr>
              <w:widowControl/>
              <w:spacing w:line="240" w:lineRule="auto"/>
              <w:ind w:firstLineChars="0" w:firstLine="0"/>
              <w:rPr>
                <w:rFonts w:ascii="宋体" w:hAnsi="宋体" w:cs="宋体"/>
                <w:b/>
                <w:bCs/>
                <w:color w:val="000000"/>
                <w:kern w:val="0"/>
                <w:sz w:val="22"/>
                <w:szCs w:val="22"/>
              </w:rPr>
            </w:pPr>
            <w:r w:rsidRPr="002B265B">
              <w:rPr>
                <w:rFonts w:ascii="宋体" w:hAnsi="宋体" w:cs="宋体" w:hint="eastAsia"/>
                <w:b/>
                <w:bCs/>
                <w:color w:val="000000"/>
                <w:kern w:val="0"/>
                <w:sz w:val="22"/>
                <w:szCs w:val="22"/>
              </w:rPr>
              <w:t>序号</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项目名称</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规格</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单位</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proofErr w:type="gramStart"/>
            <w:r w:rsidRPr="002B265B">
              <w:rPr>
                <w:rFonts w:ascii="宋体" w:hAnsi="宋体" w:cs="宋体" w:hint="eastAsia"/>
                <w:b/>
                <w:bCs/>
                <w:color w:val="000000"/>
                <w:kern w:val="0"/>
                <w:sz w:val="22"/>
                <w:szCs w:val="22"/>
              </w:rPr>
              <w:t>暂估数量</w:t>
            </w:r>
            <w:proofErr w:type="gramEnd"/>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备注</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1</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双组份（白、蓝、黄色）泊位线</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5650MM*2350MM</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proofErr w:type="gramStart"/>
            <w:r w:rsidRPr="002B265B">
              <w:rPr>
                <w:rFonts w:ascii="宋体" w:hAnsi="宋体" w:cs="宋体" w:hint="eastAsia"/>
                <w:color w:val="000000"/>
                <w:kern w:val="0"/>
                <w:sz w:val="22"/>
                <w:szCs w:val="22"/>
              </w:rPr>
              <w:t>个</w:t>
            </w:r>
            <w:proofErr w:type="gramEnd"/>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500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2</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双组份道路路缘石黄色禁停线</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路缘石平面及侧面</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米</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1100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3</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双组份网格线覆盖停车泊位</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标线面积</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260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4</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proofErr w:type="gramStart"/>
            <w:r w:rsidRPr="002B265B">
              <w:rPr>
                <w:rFonts w:ascii="宋体" w:hAnsi="宋体" w:cs="宋体" w:hint="eastAsia"/>
                <w:color w:val="000000"/>
                <w:kern w:val="0"/>
                <w:sz w:val="22"/>
                <w:szCs w:val="22"/>
              </w:rPr>
              <w:t>铣刨除线</w:t>
            </w:r>
            <w:proofErr w:type="gramEnd"/>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标线面积</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75</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5</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油漆覆盖清除部分</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标线面积</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70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6</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双组份自行车位线，（白，蓝）</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标线面积</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120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7</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双组份环卫垃圾桶线（白）</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标线面积</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40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8</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kern w:val="0"/>
                <w:sz w:val="22"/>
                <w:szCs w:val="22"/>
              </w:rPr>
            </w:pPr>
            <w:r w:rsidRPr="002B265B">
              <w:rPr>
                <w:rFonts w:ascii="宋体" w:hAnsi="宋体" w:cs="宋体" w:hint="eastAsia"/>
                <w:kern w:val="0"/>
                <w:sz w:val="22"/>
                <w:szCs w:val="22"/>
              </w:rPr>
              <w:t>喷自行车车标（溶剂型常温涂料）</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1米*0.5米</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proofErr w:type="gramStart"/>
            <w:r w:rsidRPr="002B265B">
              <w:rPr>
                <w:rFonts w:ascii="宋体" w:hAnsi="宋体" w:cs="宋体" w:hint="eastAsia"/>
                <w:color w:val="000000"/>
                <w:kern w:val="0"/>
                <w:sz w:val="22"/>
                <w:szCs w:val="22"/>
              </w:rPr>
              <w:t>个</w:t>
            </w:r>
            <w:proofErr w:type="gramEnd"/>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30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9</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kern w:val="0"/>
                <w:sz w:val="22"/>
                <w:szCs w:val="22"/>
              </w:rPr>
            </w:pPr>
            <w:r w:rsidRPr="002B265B">
              <w:rPr>
                <w:rFonts w:ascii="宋体" w:hAnsi="宋体" w:cs="宋体" w:hint="eastAsia"/>
                <w:kern w:val="0"/>
                <w:sz w:val="22"/>
                <w:szCs w:val="22"/>
              </w:rPr>
              <w:t>溶剂型常温涂料喷号（公众</w:t>
            </w:r>
            <w:proofErr w:type="gramStart"/>
            <w:r w:rsidRPr="002B265B">
              <w:rPr>
                <w:rFonts w:ascii="宋体" w:hAnsi="宋体" w:cs="宋体" w:hint="eastAsia"/>
                <w:kern w:val="0"/>
                <w:sz w:val="22"/>
                <w:szCs w:val="22"/>
              </w:rPr>
              <w:t>车位号</w:t>
            </w:r>
            <w:proofErr w:type="gramEnd"/>
            <w:r w:rsidRPr="002B265B">
              <w:rPr>
                <w:rFonts w:ascii="宋体" w:hAnsi="宋体" w:cs="宋体" w:hint="eastAsia"/>
                <w:kern w:val="0"/>
                <w:sz w:val="22"/>
                <w:szCs w:val="22"/>
              </w:rPr>
              <w:t>)</w:t>
            </w:r>
          </w:p>
        </w:tc>
        <w:tc>
          <w:tcPr>
            <w:tcW w:w="184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0.13米*0.3米（8位编码）</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组</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400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10</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指示牌</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1*2米</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proofErr w:type="gramStart"/>
            <w:r w:rsidRPr="002B265B">
              <w:rPr>
                <w:rFonts w:ascii="宋体" w:hAnsi="宋体" w:cs="宋体" w:hint="eastAsia"/>
                <w:color w:val="000000"/>
                <w:kern w:val="0"/>
                <w:sz w:val="22"/>
                <w:szCs w:val="22"/>
              </w:rPr>
              <w:t>个</w:t>
            </w:r>
            <w:proofErr w:type="gramEnd"/>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15</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11</w:t>
            </w:r>
          </w:p>
        </w:tc>
        <w:tc>
          <w:tcPr>
            <w:tcW w:w="188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热熔型反光涂料网格线</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标线面积</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700</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color w:val="000000"/>
                <w:kern w:val="0"/>
                <w:sz w:val="22"/>
                <w:szCs w:val="22"/>
              </w:rPr>
            </w:pPr>
            <w:r w:rsidRPr="002B265B">
              <w:rPr>
                <w:rFonts w:ascii="宋体" w:hAnsi="宋体" w:cs="宋体" w:hint="eastAsia"/>
                <w:color w:val="000000"/>
                <w:kern w:val="0"/>
                <w:sz w:val="22"/>
                <w:szCs w:val="22"/>
              </w:rPr>
              <w:t xml:space="preserve">　</w:t>
            </w:r>
          </w:p>
        </w:tc>
      </w:tr>
      <w:tr w:rsidR="002B265B" w:rsidRPr="002B265B" w:rsidTr="00BF656D">
        <w:trPr>
          <w:trHeight w:val="600"/>
        </w:trPr>
        <w:tc>
          <w:tcPr>
            <w:tcW w:w="274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合计：</w:t>
            </w:r>
          </w:p>
        </w:tc>
        <w:tc>
          <w:tcPr>
            <w:tcW w:w="184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 xml:space="preserve">　</w:t>
            </w:r>
          </w:p>
        </w:tc>
        <w:tc>
          <w:tcPr>
            <w:tcW w:w="92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 xml:space="preserve">　</w:t>
            </w:r>
          </w:p>
        </w:tc>
        <w:tc>
          <w:tcPr>
            <w:tcW w:w="860" w:type="dxa"/>
            <w:tcBorders>
              <w:top w:val="nil"/>
              <w:left w:val="nil"/>
              <w:bottom w:val="single" w:sz="4" w:space="0" w:color="auto"/>
              <w:right w:val="single" w:sz="4" w:space="0" w:color="auto"/>
            </w:tcBorders>
            <w:shd w:val="clear" w:color="auto" w:fill="auto"/>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rsidR="002B265B" w:rsidRPr="002B265B" w:rsidRDefault="002B265B" w:rsidP="002B265B">
            <w:pPr>
              <w:widowControl/>
              <w:spacing w:line="240" w:lineRule="auto"/>
              <w:ind w:firstLineChars="0" w:firstLine="0"/>
              <w:jc w:val="center"/>
              <w:rPr>
                <w:rFonts w:ascii="宋体" w:hAnsi="宋体" w:cs="宋体"/>
                <w:b/>
                <w:bCs/>
                <w:color w:val="000000"/>
                <w:kern w:val="0"/>
                <w:sz w:val="22"/>
                <w:szCs w:val="22"/>
              </w:rPr>
            </w:pPr>
            <w:r w:rsidRPr="002B265B">
              <w:rPr>
                <w:rFonts w:ascii="宋体" w:hAnsi="宋体" w:cs="宋体" w:hint="eastAsia"/>
                <w:b/>
                <w:bCs/>
                <w:color w:val="000000"/>
                <w:kern w:val="0"/>
                <w:sz w:val="22"/>
                <w:szCs w:val="22"/>
              </w:rPr>
              <w:t xml:space="preserve">　</w:t>
            </w:r>
          </w:p>
        </w:tc>
      </w:tr>
    </w:tbl>
    <w:p w:rsidR="00A46DDC" w:rsidRDefault="00A46DDC" w:rsidP="00A46DDC">
      <w:pPr>
        <w:widowControl/>
        <w:ind w:firstLine="480"/>
        <w:jc w:val="left"/>
      </w:pPr>
      <w:r>
        <w:rPr>
          <w:rFonts w:hint="eastAsia"/>
        </w:rPr>
        <w:t>三、商务要求</w:t>
      </w:r>
    </w:p>
    <w:p w:rsidR="00A46DDC" w:rsidRDefault="00A46DDC" w:rsidP="00A46DDC">
      <w:pPr>
        <w:widowControl/>
        <w:ind w:firstLine="480"/>
        <w:jc w:val="left"/>
      </w:pPr>
      <w:r>
        <w:rPr>
          <w:rFonts w:hint="eastAsia"/>
        </w:rPr>
        <w:t>（一）报价要求</w:t>
      </w:r>
    </w:p>
    <w:p w:rsidR="00A46DDC" w:rsidRDefault="00A46DDC" w:rsidP="00A46DDC">
      <w:pPr>
        <w:widowControl/>
        <w:ind w:firstLine="480"/>
        <w:jc w:val="left"/>
      </w:pPr>
      <w:r>
        <w:rPr>
          <w:rFonts w:hint="eastAsia"/>
        </w:rPr>
        <w:lastRenderedPageBreak/>
        <w:t xml:space="preserve">1. </w:t>
      </w:r>
      <w:r>
        <w:rPr>
          <w:rFonts w:hint="eastAsia"/>
        </w:rPr>
        <w:t>投标报价以人民币填列。</w:t>
      </w:r>
    </w:p>
    <w:p w:rsidR="00A46DDC" w:rsidRDefault="00A46DDC" w:rsidP="00A46DDC">
      <w:pPr>
        <w:widowControl/>
        <w:ind w:firstLine="480"/>
        <w:jc w:val="left"/>
      </w:pPr>
      <w:r>
        <w:rPr>
          <w:rFonts w:hint="eastAsia"/>
        </w:rPr>
        <w:t xml:space="preserve">2. </w:t>
      </w:r>
      <w:r>
        <w:rPr>
          <w:rFonts w:hint="eastAsia"/>
        </w:rPr>
        <w:t>供应商的报价应包括但不限于：包含人工费、材料费、机械费、保险、措施费、涨价风险、检测费、管理费、利润、</w:t>
      </w:r>
      <w:proofErr w:type="gramStart"/>
      <w:r>
        <w:rPr>
          <w:rFonts w:hint="eastAsia"/>
        </w:rPr>
        <w:t>规</w:t>
      </w:r>
      <w:proofErr w:type="gramEnd"/>
      <w:r>
        <w:rPr>
          <w:rFonts w:hint="eastAsia"/>
        </w:rPr>
        <w:t>费、税金等全部费用，费用还包括与有关部门协调发生的费用、占路审批及补偿费用，采购人不再支付其他任何费用。供应商所报价格应为最终优惠价格。</w:t>
      </w:r>
    </w:p>
    <w:p w:rsidR="00A46DDC" w:rsidRDefault="00A46DDC" w:rsidP="00A46DDC">
      <w:pPr>
        <w:widowControl/>
        <w:ind w:firstLine="480"/>
        <w:jc w:val="left"/>
      </w:pPr>
      <w:r>
        <w:rPr>
          <w:rFonts w:hint="eastAsia"/>
        </w:rPr>
        <w:t xml:space="preserve">3. </w:t>
      </w:r>
      <w:r>
        <w:rPr>
          <w:rFonts w:hint="eastAsia"/>
        </w:rPr>
        <w:t>验收相关费用由供应商负责。</w:t>
      </w:r>
    </w:p>
    <w:p w:rsidR="00A46DDC" w:rsidRDefault="00A46DDC" w:rsidP="00A46DDC">
      <w:pPr>
        <w:widowControl/>
        <w:ind w:firstLine="480"/>
        <w:jc w:val="left"/>
      </w:pPr>
      <w:r>
        <w:rPr>
          <w:rFonts w:hint="eastAsia"/>
        </w:rPr>
        <w:t xml:space="preserve">4. </w:t>
      </w:r>
      <w:r w:rsidR="00BF656D" w:rsidRPr="00BF656D">
        <w:rPr>
          <w:rFonts w:hint="eastAsia"/>
        </w:rPr>
        <w:t>供应商需要按本次采购项目的工作内容及技术要求</w:t>
      </w:r>
      <w:r w:rsidR="00BF656D">
        <w:rPr>
          <w:rFonts w:hint="eastAsia"/>
        </w:rPr>
        <w:t>分项目</w:t>
      </w:r>
      <w:r w:rsidR="00BF656D" w:rsidRPr="00BF656D">
        <w:rPr>
          <w:rFonts w:hint="eastAsia"/>
        </w:rPr>
        <w:t>报价，磋商报价超出</w:t>
      </w:r>
      <w:r w:rsidR="00BF656D">
        <w:rPr>
          <w:rFonts w:hint="eastAsia"/>
        </w:rPr>
        <w:t>采购预算</w:t>
      </w:r>
      <w:r w:rsidR="00BF656D" w:rsidRPr="00BF656D">
        <w:rPr>
          <w:rFonts w:hint="eastAsia"/>
        </w:rPr>
        <w:t>的，为无效报价。采购数量</w:t>
      </w:r>
      <w:proofErr w:type="gramStart"/>
      <w:r w:rsidR="00BF656D" w:rsidRPr="00BF656D">
        <w:rPr>
          <w:rFonts w:hint="eastAsia"/>
        </w:rPr>
        <w:t>按暂估</w:t>
      </w:r>
      <w:proofErr w:type="gramEnd"/>
      <w:r w:rsidR="00BF656D" w:rsidRPr="00BF656D">
        <w:rPr>
          <w:rFonts w:hint="eastAsia"/>
        </w:rPr>
        <w:t>数量，项目结算数量按经采购人确认的实际数量。</w:t>
      </w:r>
    </w:p>
    <w:p w:rsidR="00A46DDC" w:rsidRDefault="00A46DDC" w:rsidP="00A46DDC">
      <w:pPr>
        <w:numPr>
          <w:ilvl w:val="0"/>
          <w:numId w:val="1"/>
        </w:numPr>
        <w:autoSpaceDE w:val="0"/>
        <w:autoSpaceDN w:val="0"/>
        <w:adjustRightInd w:val="0"/>
        <w:ind w:firstLine="480"/>
        <w:jc w:val="left"/>
        <w:rPr>
          <w:rFonts w:ascii="宋体" w:cs="宋体"/>
          <w:kern w:val="0"/>
          <w:szCs w:val="24"/>
        </w:rPr>
      </w:pPr>
      <w:r>
        <w:rPr>
          <w:rFonts w:ascii="宋体" w:cs="宋体" w:hint="eastAsia"/>
          <w:kern w:val="0"/>
          <w:szCs w:val="24"/>
        </w:rPr>
        <w:t>技术要求及执行标准</w:t>
      </w:r>
    </w:p>
    <w:p w:rsidR="00A46DDC" w:rsidRDefault="00A46DDC" w:rsidP="00A46DDC">
      <w:pPr>
        <w:autoSpaceDE w:val="0"/>
        <w:autoSpaceDN w:val="0"/>
        <w:adjustRightInd w:val="0"/>
        <w:ind w:firstLineChars="0" w:firstLine="0"/>
        <w:jc w:val="left"/>
        <w:rPr>
          <w:rFonts w:ascii="宋体" w:cs="宋体"/>
          <w:kern w:val="0"/>
          <w:szCs w:val="24"/>
        </w:rPr>
      </w:pPr>
      <w:r>
        <w:rPr>
          <w:rFonts w:ascii="宋体" w:cs="宋体" w:hint="eastAsia"/>
          <w:kern w:val="0"/>
          <w:szCs w:val="24"/>
        </w:rPr>
        <w:t xml:space="preserve">   1、技术要求：</w:t>
      </w:r>
    </w:p>
    <w:p w:rsidR="00A46DDC" w:rsidRDefault="00A46DDC" w:rsidP="00A46DDC">
      <w:pPr>
        <w:autoSpaceDE w:val="0"/>
        <w:autoSpaceDN w:val="0"/>
        <w:adjustRightInd w:val="0"/>
        <w:ind w:firstLineChars="300" w:firstLine="720"/>
        <w:jc w:val="left"/>
        <w:rPr>
          <w:rFonts w:ascii="宋体" w:cs="宋体"/>
          <w:kern w:val="0"/>
          <w:szCs w:val="24"/>
        </w:rPr>
      </w:pPr>
      <w:r>
        <w:rPr>
          <w:rFonts w:ascii="宋体" w:cs="宋体" w:hint="eastAsia"/>
          <w:kern w:val="0"/>
          <w:szCs w:val="24"/>
        </w:rPr>
        <w:t>符合</w:t>
      </w:r>
      <w:r w:rsidR="000C7037" w:rsidRPr="000C7037">
        <w:rPr>
          <w:rFonts w:ascii="宋体" w:cs="宋体" w:hint="eastAsia"/>
          <w:kern w:val="0"/>
          <w:szCs w:val="24"/>
        </w:rPr>
        <w:t>道路交通标志和标线</w:t>
      </w:r>
      <w:r>
        <w:rPr>
          <w:rFonts w:ascii="宋体" w:cs="宋体" w:hint="eastAsia"/>
          <w:kern w:val="0"/>
          <w:szCs w:val="24"/>
        </w:rPr>
        <w:t>技术要求</w:t>
      </w:r>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t>2、执行标准：</w:t>
      </w:r>
    </w:p>
    <w:p w:rsidR="002B265B" w:rsidRPr="002B265B" w:rsidRDefault="002B265B" w:rsidP="002B265B">
      <w:pPr>
        <w:ind w:firstLine="480"/>
        <w:rPr>
          <w:rFonts w:ascii="宋体" w:cs="宋体"/>
          <w:kern w:val="0"/>
          <w:szCs w:val="24"/>
        </w:rPr>
      </w:pPr>
      <w:r w:rsidRPr="002B265B">
        <w:rPr>
          <w:rFonts w:ascii="宋体" w:cs="宋体" w:hint="eastAsia"/>
          <w:kern w:val="0"/>
          <w:szCs w:val="24"/>
        </w:rPr>
        <w:t>《道路交通标志和标线》GB5768</w:t>
      </w:r>
    </w:p>
    <w:p w:rsidR="002B265B" w:rsidRPr="002B265B" w:rsidRDefault="002B265B" w:rsidP="002B265B">
      <w:pPr>
        <w:ind w:firstLine="480"/>
        <w:rPr>
          <w:rFonts w:ascii="宋体" w:cs="宋体"/>
          <w:kern w:val="0"/>
          <w:szCs w:val="24"/>
        </w:rPr>
      </w:pPr>
      <w:r w:rsidRPr="002B265B">
        <w:rPr>
          <w:rFonts w:ascii="宋体" w:cs="宋体" w:hint="eastAsia"/>
          <w:kern w:val="0"/>
          <w:szCs w:val="24"/>
        </w:rPr>
        <w:t>《停车泊位标准》GA\T850</w:t>
      </w:r>
    </w:p>
    <w:p w:rsidR="002B265B" w:rsidRPr="002B265B" w:rsidRDefault="002B265B" w:rsidP="002B265B">
      <w:pPr>
        <w:ind w:firstLine="480"/>
        <w:rPr>
          <w:rFonts w:ascii="宋体" w:cs="宋体"/>
          <w:kern w:val="0"/>
          <w:szCs w:val="24"/>
        </w:rPr>
      </w:pPr>
      <w:r w:rsidRPr="002B265B">
        <w:rPr>
          <w:rFonts w:ascii="宋体" w:cs="宋体" w:hint="eastAsia"/>
          <w:kern w:val="0"/>
          <w:szCs w:val="24"/>
        </w:rPr>
        <w:t>《路面标线用玻璃珠》JT\T446</w:t>
      </w:r>
    </w:p>
    <w:p w:rsidR="002B265B" w:rsidRPr="002B265B" w:rsidRDefault="002B265B" w:rsidP="002B265B">
      <w:pPr>
        <w:ind w:firstLine="480"/>
        <w:rPr>
          <w:rFonts w:ascii="宋体" w:cs="宋体"/>
          <w:kern w:val="0"/>
          <w:szCs w:val="24"/>
        </w:rPr>
      </w:pPr>
      <w:r w:rsidRPr="002B265B">
        <w:rPr>
          <w:rFonts w:ascii="宋体" w:cs="宋体" w:hint="eastAsia"/>
          <w:kern w:val="0"/>
          <w:szCs w:val="24"/>
        </w:rPr>
        <w:t>《道路交通标线质量要求和检测方法》GB／T16311</w:t>
      </w:r>
    </w:p>
    <w:p w:rsidR="002B265B" w:rsidRPr="002B265B" w:rsidRDefault="002B265B" w:rsidP="002B265B">
      <w:pPr>
        <w:ind w:firstLine="480"/>
        <w:rPr>
          <w:rFonts w:ascii="宋体" w:cs="宋体"/>
          <w:kern w:val="0"/>
          <w:szCs w:val="24"/>
        </w:rPr>
      </w:pPr>
      <w:r w:rsidRPr="002B265B">
        <w:rPr>
          <w:rFonts w:ascii="宋体" w:cs="宋体" w:hint="eastAsia"/>
          <w:kern w:val="0"/>
          <w:szCs w:val="24"/>
        </w:rPr>
        <w:t>《道路标线涂料》GA／T 298</w:t>
      </w:r>
    </w:p>
    <w:p w:rsidR="002B265B" w:rsidRPr="002B265B" w:rsidRDefault="002B265B" w:rsidP="002B265B">
      <w:pPr>
        <w:ind w:firstLine="480"/>
        <w:rPr>
          <w:rFonts w:ascii="宋体" w:cs="宋体"/>
          <w:kern w:val="0"/>
          <w:szCs w:val="24"/>
        </w:rPr>
      </w:pPr>
      <w:r w:rsidRPr="002B265B">
        <w:rPr>
          <w:rFonts w:ascii="宋体" w:cs="宋体" w:hint="eastAsia"/>
          <w:kern w:val="0"/>
          <w:szCs w:val="24"/>
        </w:rPr>
        <w:t>《公路工程技术标准》JTJ001   JTGB01</w:t>
      </w:r>
    </w:p>
    <w:p w:rsidR="002B265B" w:rsidRPr="002B265B" w:rsidRDefault="002B265B" w:rsidP="002B265B">
      <w:pPr>
        <w:ind w:firstLine="480"/>
        <w:rPr>
          <w:rFonts w:ascii="宋体" w:cs="宋体"/>
          <w:kern w:val="0"/>
          <w:szCs w:val="24"/>
        </w:rPr>
      </w:pPr>
      <w:r w:rsidRPr="002B265B">
        <w:rPr>
          <w:rFonts w:ascii="宋体" w:cs="宋体" w:hint="eastAsia"/>
          <w:kern w:val="0"/>
          <w:szCs w:val="24"/>
        </w:rPr>
        <w:t>《路面标线涂料》JT／T280</w:t>
      </w:r>
    </w:p>
    <w:p w:rsidR="002B265B" w:rsidRPr="002B265B" w:rsidRDefault="002B265B" w:rsidP="002B265B">
      <w:pPr>
        <w:ind w:firstLine="480"/>
        <w:rPr>
          <w:rFonts w:ascii="宋体" w:cs="宋体"/>
          <w:kern w:val="0"/>
          <w:szCs w:val="24"/>
        </w:rPr>
      </w:pPr>
      <w:r w:rsidRPr="002B265B">
        <w:rPr>
          <w:rFonts w:ascii="宋体" w:cs="宋体" w:hint="eastAsia"/>
          <w:kern w:val="0"/>
          <w:szCs w:val="24"/>
        </w:rPr>
        <w:t>《道路预成形标线带》GB/T 24717</w:t>
      </w:r>
    </w:p>
    <w:p w:rsidR="002B265B" w:rsidRPr="002B265B" w:rsidRDefault="002B265B" w:rsidP="002B265B">
      <w:pPr>
        <w:ind w:firstLine="480"/>
        <w:rPr>
          <w:rFonts w:ascii="宋体" w:cs="宋体"/>
          <w:kern w:val="0"/>
          <w:szCs w:val="24"/>
        </w:rPr>
      </w:pPr>
      <w:r w:rsidRPr="002B265B">
        <w:rPr>
          <w:rFonts w:ascii="宋体" w:cs="宋体" w:hint="eastAsia"/>
          <w:kern w:val="0"/>
          <w:szCs w:val="24"/>
        </w:rPr>
        <w:t>《突起路标》JT／T390</w:t>
      </w:r>
    </w:p>
    <w:p w:rsidR="002B265B" w:rsidRPr="002B265B" w:rsidRDefault="002B265B" w:rsidP="002B265B">
      <w:pPr>
        <w:ind w:firstLine="480"/>
        <w:rPr>
          <w:rFonts w:ascii="宋体" w:cs="宋体"/>
          <w:kern w:val="0"/>
          <w:szCs w:val="24"/>
        </w:rPr>
      </w:pPr>
      <w:r w:rsidRPr="002B265B">
        <w:rPr>
          <w:rFonts w:ascii="宋体" w:cs="宋体" w:hint="eastAsia"/>
          <w:kern w:val="0"/>
          <w:szCs w:val="24"/>
        </w:rPr>
        <w:t>《道路交通标线质量要求和检测方法》GB/T16311</w:t>
      </w:r>
    </w:p>
    <w:p w:rsidR="002B265B" w:rsidRPr="002B265B" w:rsidRDefault="002B265B" w:rsidP="002B265B">
      <w:pPr>
        <w:ind w:firstLine="480"/>
        <w:rPr>
          <w:rFonts w:ascii="宋体" w:cs="宋体"/>
          <w:kern w:val="0"/>
          <w:szCs w:val="24"/>
        </w:rPr>
      </w:pPr>
      <w:r w:rsidRPr="002B265B">
        <w:rPr>
          <w:rFonts w:ascii="宋体" w:cs="宋体" w:hint="eastAsia"/>
          <w:kern w:val="0"/>
          <w:szCs w:val="24"/>
        </w:rPr>
        <w:t>《道路交通标志板及支撑件》GB/T 23827</w:t>
      </w:r>
    </w:p>
    <w:p w:rsidR="002B265B" w:rsidRDefault="002B265B" w:rsidP="002B265B">
      <w:pPr>
        <w:ind w:firstLine="480"/>
        <w:rPr>
          <w:rFonts w:ascii="宋体" w:cs="宋体"/>
          <w:kern w:val="0"/>
          <w:szCs w:val="24"/>
        </w:rPr>
      </w:pPr>
      <w:r w:rsidRPr="002B265B">
        <w:rPr>
          <w:rFonts w:ascii="宋体" w:cs="宋体" w:hint="eastAsia"/>
          <w:kern w:val="0"/>
          <w:szCs w:val="24"/>
        </w:rPr>
        <w:t>注：以上技术规范、标准以国家最新版本为准</w:t>
      </w:r>
    </w:p>
    <w:p w:rsidR="00A46DDC" w:rsidRDefault="00A46DDC" w:rsidP="002B265B">
      <w:pPr>
        <w:ind w:firstLine="480"/>
        <w:rPr>
          <w:rFonts w:ascii="宋体" w:hAnsi="宋体"/>
        </w:rPr>
      </w:pPr>
      <w:r>
        <w:rPr>
          <w:rFonts w:ascii="宋体" w:hAnsi="宋体" w:hint="eastAsia"/>
        </w:rPr>
        <w:t>A、基本要求：</w:t>
      </w:r>
    </w:p>
    <w:p w:rsidR="00A46DDC" w:rsidRDefault="00A46DDC" w:rsidP="00A46DDC">
      <w:pPr>
        <w:spacing w:line="432" w:lineRule="auto"/>
        <w:ind w:firstLine="480"/>
        <w:rPr>
          <w:rFonts w:ascii="宋体" w:hAnsi="宋体"/>
          <w:szCs w:val="21"/>
        </w:rPr>
      </w:pPr>
      <w:r>
        <w:rPr>
          <w:rFonts w:ascii="宋体" w:hAnsi="宋体" w:hint="eastAsia"/>
        </w:rPr>
        <w:t>1、</w:t>
      </w:r>
      <w:r>
        <w:rPr>
          <w:rFonts w:ascii="宋体" w:hAnsi="宋体" w:hint="eastAsia"/>
          <w:szCs w:val="21"/>
        </w:rPr>
        <w:t>交通标线的颜色、形状和位置应符合现行《道路交通标志和标线》（GB 5768-2009）的规定；</w:t>
      </w:r>
    </w:p>
    <w:p w:rsidR="00A46DDC" w:rsidRDefault="00A46DDC" w:rsidP="00A46DDC">
      <w:pPr>
        <w:ind w:firstLine="480"/>
        <w:rPr>
          <w:rFonts w:ascii="宋体" w:hAnsi="宋体"/>
        </w:rPr>
      </w:pPr>
      <w:r>
        <w:rPr>
          <w:rFonts w:ascii="宋体" w:hAnsi="宋体" w:hint="eastAsia"/>
        </w:rPr>
        <w:t>2、使用的标线涂料应具有与路面粘结力强、干燥迅速以及良好的耐磨性、</w:t>
      </w:r>
      <w:proofErr w:type="gramStart"/>
      <w:r>
        <w:rPr>
          <w:rFonts w:ascii="宋体" w:hAnsi="宋体" w:hint="eastAsia"/>
        </w:rPr>
        <w:lastRenderedPageBreak/>
        <w:t>耐侯性</w:t>
      </w:r>
      <w:proofErr w:type="gramEnd"/>
      <w:r>
        <w:rPr>
          <w:rFonts w:ascii="宋体" w:hAnsi="宋体" w:hint="eastAsia"/>
        </w:rPr>
        <w:t>、抗滑性等特性，并符合有关国家标准或行业标准的要求。</w:t>
      </w:r>
    </w:p>
    <w:p w:rsidR="00A46DDC" w:rsidRDefault="00A46DDC" w:rsidP="00A46DDC">
      <w:pPr>
        <w:ind w:firstLine="480"/>
        <w:rPr>
          <w:rFonts w:ascii="宋体" w:hAnsi="宋体"/>
        </w:rPr>
      </w:pPr>
      <w:r>
        <w:rPr>
          <w:rFonts w:ascii="宋体" w:hAnsi="宋体" w:hint="eastAsia"/>
        </w:rPr>
        <w:t>3、标线应具有良好的视认性，宽度一致、间隔相等、边缘整齐、线形规则、线条流畅，外观轮廓整齐，无毛刺，各种标线的施划严禁出现扭曲、变形等缺陷。</w:t>
      </w:r>
    </w:p>
    <w:p w:rsidR="00A46DDC" w:rsidRDefault="00A46DDC" w:rsidP="00A46DDC">
      <w:pPr>
        <w:ind w:firstLine="480"/>
        <w:rPr>
          <w:rFonts w:ascii="宋体" w:hAnsi="宋体"/>
        </w:rPr>
      </w:pPr>
      <w:r>
        <w:rPr>
          <w:rFonts w:ascii="宋体" w:hAnsi="宋体" w:hint="eastAsia"/>
        </w:rPr>
        <w:t>4、标线涂层应厚度均匀，无起泡、开裂、发沾、脱落等现象。</w:t>
      </w:r>
    </w:p>
    <w:p w:rsidR="00A46DDC" w:rsidRDefault="00A46DDC" w:rsidP="00A46DDC">
      <w:pPr>
        <w:ind w:firstLine="480"/>
        <w:rPr>
          <w:rFonts w:ascii="宋体" w:hAnsi="宋体"/>
        </w:rPr>
      </w:pPr>
      <w:r>
        <w:rPr>
          <w:rFonts w:ascii="宋体" w:hAnsi="宋体" w:hint="eastAsia"/>
        </w:rPr>
        <w:t>5、施划后的标线（包括</w:t>
      </w:r>
      <w:r w:rsidR="003011A0">
        <w:rPr>
          <w:rFonts w:ascii="宋体" w:hAnsi="宋体" w:hint="eastAsia"/>
        </w:rPr>
        <w:t>溶剂型</w:t>
      </w:r>
      <w:r>
        <w:rPr>
          <w:rFonts w:ascii="宋体" w:hAnsi="宋体" w:hint="eastAsia"/>
        </w:rPr>
        <w:t>、</w:t>
      </w:r>
      <w:r w:rsidR="003011A0">
        <w:rPr>
          <w:rFonts w:ascii="宋体" w:hAnsi="宋体" w:hint="eastAsia"/>
        </w:rPr>
        <w:t>热熔型、</w:t>
      </w:r>
      <w:r>
        <w:rPr>
          <w:rFonts w:ascii="宋体" w:hAnsi="宋体" w:hint="eastAsia"/>
        </w:rPr>
        <w:t>双组份）颜色要按照国标要求保持一致，不允许存在色差。</w:t>
      </w:r>
    </w:p>
    <w:p w:rsidR="00A46DDC" w:rsidRDefault="00A46DDC" w:rsidP="00A46DDC">
      <w:pPr>
        <w:ind w:firstLine="480"/>
        <w:rPr>
          <w:rFonts w:ascii="宋体" w:hAnsi="宋体"/>
        </w:rPr>
      </w:pPr>
      <w:r>
        <w:rPr>
          <w:rFonts w:ascii="宋体" w:hAnsi="宋体" w:hint="eastAsia"/>
          <w:szCs w:val="22"/>
        </w:rPr>
        <w:t>6、</w:t>
      </w:r>
      <w:r>
        <w:rPr>
          <w:rFonts w:ascii="宋体" w:hAnsi="宋体" w:hint="eastAsia"/>
        </w:rPr>
        <w:t>各类</w:t>
      </w:r>
      <w:r>
        <w:rPr>
          <w:rFonts w:ascii="宋体" w:hAnsi="宋体"/>
        </w:rPr>
        <w:t>标线涂料所对应</w:t>
      </w:r>
      <w:r>
        <w:rPr>
          <w:rFonts w:ascii="宋体" w:hAnsi="宋体" w:hint="eastAsia"/>
        </w:rPr>
        <w:t>标线的抗滑值应满足</w:t>
      </w:r>
      <w:r>
        <w:rPr>
          <w:rFonts w:ascii="宋体" w:hAnsi="宋体"/>
        </w:rPr>
        <w:t>相关规范要求</w:t>
      </w:r>
      <w:r>
        <w:rPr>
          <w:rFonts w:ascii="宋体" w:hAnsi="宋体" w:hint="eastAsia"/>
        </w:rPr>
        <w:t>；</w:t>
      </w:r>
    </w:p>
    <w:p w:rsidR="00A46DDC" w:rsidRDefault="00A46DDC" w:rsidP="00A46DDC">
      <w:pPr>
        <w:spacing w:line="432" w:lineRule="auto"/>
        <w:ind w:firstLine="480"/>
        <w:rPr>
          <w:rFonts w:ascii="宋体" w:hAnsi="宋体"/>
          <w:szCs w:val="22"/>
        </w:rPr>
      </w:pPr>
      <w:r>
        <w:rPr>
          <w:rFonts w:ascii="宋体" w:hAnsi="宋体" w:hint="eastAsia"/>
          <w:szCs w:val="22"/>
        </w:rPr>
        <w:t>7、反光标线</w:t>
      </w:r>
      <w:proofErr w:type="gramStart"/>
      <w:r>
        <w:rPr>
          <w:rFonts w:ascii="宋体" w:hAnsi="宋体" w:hint="eastAsia"/>
          <w:szCs w:val="22"/>
        </w:rPr>
        <w:t>玻璃珠应撒布</w:t>
      </w:r>
      <w:proofErr w:type="gramEnd"/>
      <w:r>
        <w:rPr>
          <w:rFonts w:ascii="宋体" w:hAnsi="宋体" w:hint="eastAsia"/>
          <w:szCs w:val="22"/>
        </w:rPr>
        <w:t>均匀，附着牢固，反光均匀，施划后标线无起泡、剥落现象。</w:t>
      </w:r>
    </w:p>
    <w:p w:rsidR="00A46DDC" w:rsidRDefault="00A46DDC" w:rsidP="00A46DDC">
      <w:pPr>
        <w:spacing w:line="432" w:lineRule="auto"/>
        <w:ind w:firstLine="480"/>
        <w:rPr>
          <w:rFonts w:ascii="宋体" w:hAnsi="宋体"/>
          <w:szCs w:val="22"/>
        </w:rPr>
      </w:pPr>
      <w:r>
        <w:rPr>
          <w:rFonts w:ascii="宋体" w:hAnsi="宋体" w:hint="eastAsia"/>
          <w:szCs w:val="22"/>
        </w:rPr>
        <w:t>8、标线施工污染路面应及时清理。</w:t>
      </w:r>
    </w:p>
    <w:p w:rsidR="00A46DDC" w:rsidRDefault="00A46DDC" w:rsidP="00A46DDC">
      <w:pPr>
        <w:ind w:firstLine="480"/>
        <w:rPr>
          <w:rFonts w:ascii="宋体" w:hAnsi="宋体"/>
        </w:rPr>
      </w:pPr>
      <w:proofErr w:type="gramStart"/>
      <w:r>
        <w:rPr>
          <w:rFonts w:ascii="宋体" w:hAnsi="宋体" w:hint="eastAsia"/>
        </w:rPr>
        <w:t>标线每</w:t>
      </w:r>
      <w:proofErr w:type="gramEnd"/>
      <w:r>
        <w:rPr>
          <w:rFonts w:ascii="宋体" w:hAnsi="宋体" w:hint="eastAsia"/>
        </w:rPr>
        <w:t>平方米标线用涂料不得低于0.5kg</w:t>
      </w:r>
    </w:p>
    <w:p w:rsidR="00A46DDC" w:rsidRDefault="00A46DDC" w:rsidP="00A46DDC">
      <w:pPr>
        <w:ind w:firstLine="480"/>
        <w:rPr>
          <w:rFonts w:ascii="宋体" w:hAnsi="宋体"/>
        </w:rPr>
      </w:pPr>
      <w:r>
        <w:rPr>
          <w:rFonts w:ascii="宋体" w:hAnsi="宋体" w:hint="eastAsia"/>
        </w:rPr>
        <w:t>标线涂层厚度：</w:t>
      </w:r>
    </w:p>
    <w:tbl>
      <w:tblPr>
        <w:tblpPr w:leftFromText="180" w:rightFromText="180" w:vertAnchor="text" w:horzAnchor="page" w:tblpX="1781" w:tblpY="465"/>
        <w:tblOverlap w:val="never"/>
        <w:tblW w:w="0" w:type="auto"/>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5"/>
      </w:tblGrid>
      <w:tr w:rsidR="00A46DDC" w:rsidTr="00B77BBB">
        <w:trPr>
          <w:trHeight w:val="281"/>
        </w:trPr>
        <w:tc>
          <w:tcPr>
            <w:tcW w:w="4264" w:type="dxa"/>
            <w:vAlign w:val="center"/>
          </w:tcPr>
          <w:p w:rsidR="00A46DDC" w:rsidRDefault="00A46DDC" w:rsidP="00B77BBB">
            <w:pPr>
              <w:ind w:firstLine="482"/>
              <w:jc w:val="center"/>
              <w:rPr>
                <w:rFonts w:ascii="宋体" w:hAnsi="宋体"/>
                <w:b/>
              </w:rPr>
            </w:pPr>
            <w:r>
              <w:rPr>
                <w:rFonts w:ascii="宋体" w:hAnsi="宋体" w:hint="eastAsia"/>
                <w:b/>
              </w:rPr>
              <w:t>名称</w:t>
            </w:r>
          </w:p>
        </w:tc>
        <w:tc>
          <w:tcPr>
            <w:tcW w:w="4265" w:type="dxa"/>
            <w:vAlign w:val="center"/>
          </w:tcPr>
          <w:p w:rsidR="00A46DDC" w:rsidRDefault="00A46DDC" w:rsidP="00B77BBB">
            <w:pPr>
              <w:ind w:firstLine="482"/>
              <w:jc w:val="center"/>
              <w:rPr>
                <w:rFonts w:ascii="宋体" w:hAnsi="宋体"/>
                <w:b/>
              </w:rPr>
            </w:pPr>
            <w:r>
              <w:rPr>
                <w:rFonts w:ascii="宋体" w:hAnsi="宋体" w:hint="eastAsia"/>
                <w:b/>
              </w:rPr>
              <w:t>标线涂层厚度</w:t>
            </w:r>
          </w:p>
        </w:tc>
      </w:tr>
      <w:tr w:rsidR="00A46DDC" w:rsidTr="00B77BBB">
        <w:tc>
          <w:tcPr>
            <w:tcW w:w="4264" w:type="dxa"/>
            <w:vAlign w:val="center"/>
          </w:tcPr>
          <w:p w:rsidR="00A46DDC" w:rsidRDefault="00A46DDC" w:rsidP="00B77BBB">
            <w:pPr>
              <w:ind w:firstLine="480"/>
              <w:jc w:val="center"/>
              <w:rPr>
                <w:rFonts w:ascii="宋体" w:hAnsi="宋体"/>
              </w:rPr>
            </w:pPr>
            <w:r>
              <w:rPr>
                <w:rFonts w:ascii="宋体" w:hAnsi="宋体" w:hint="eastAsia"/>
              </w:rPr>
              <w:t>溶剂型常温涂料标线</w:t>
            </w:r>
          </w:p>
        </w:tc>
        <w:tc>
          <w:tcPr>
            <w:tcW w:w="4265" w:type="dxa"/>
            <w:vAlign w:val="center"/>
          </w:tcPr>
          <w:p w:rsidR="00A46DDC" w:rsidRDefault="00A46DDC" w:rsidP="00B77BBB">
            <w:pPr>
              <w:ind w:firstLine="480"/>
              <w:jc w:val="center"/>
              <w:rPr>
                <w:rFonts w:ascii="宋体" w:hAnsi="宋体"/>
              </w:rPr>
            </w:pPr>
            <w:r>
              <w:rPr>
                <w:rFonts w:ascii="宋体" w:hAnsi="宋体" w:hint="eastAsia"/>
              </w:rPr>
              <w:t>0.33</w:t>
            </w:r>
            <w:r>
              <w:rPr>
                <w:rFonts w:ascii="宋体" w:hAnsi="宋体"/>
              </w:rPr>
              <w:t>m</w:t>
            </w:r>
            <w:r>
              <w:rPr>
                <w:rFonts w:ascii="宋体" w:hAnsi="宋体" w:hint="eastAsia"/>
              </w:rPr>
              <w:t>m</w:t>
            </w:r>
          </w:p>
        </w:tc>
      </w:tr>
      <w:tr w:rsidR="00A46DDC" w:rsidTr="00B77BBB">
        <w:trPr>
          <w:trHeight w:val="510"/>
        </w:trPr>
        <w:tc>
          <w:tcPr>
            <w:tcW w:w="4264" w:type="dxa"/>
            <w:vAlign w:val="center"/>
          </w:tcPr>
          <w:p w:rsidR="00A46DDC" w:rsidRDefault="00A46DDC" w:rsidP="00B77BBB">
            <w:pPr>
              <w:ind w:firstLine="480"/>
              <w:jc w:val="center"/>
              <w:rPr>
                <w:rFonts w:ascii="宋体" w:hAnsi="宋体"/>
              </w:rPr>
            </w:pPr>
            <w:r>
              <w:rPr>
                <w:rFonts w:ascii="宋体" w:hAnsi="宋体" w:hint="eastAsia"/>
              </w:rPr>
              <w:t>双组份喷涂</w:t>
            </w:r>
            <w:r>
              <w:rPr>
                <w:rFonts w:ascii="宋体" w:hAnsi="宋体"/>
              </w:rPr>
              <w:t>涂料标线</w:t>
            </w:r>
          </w:p>
        </w:tc>
        <w:tc>
          <w:tcPr>
            <w:tcW w:w="4265" w:type="dxa"/>
            <w:vAlign w:val="center"/>
          </w:tcPr>
          <w:p w:rsidR="00A46DDC" w:rsidRDefault="00A46DDC" w:rsidP="00B77BBB">
            <w:pPr>
              <w:ind w:firstLine="480"/>
              <w:jc w:val="center"/>
              <w:rPr>
                <w:rFonts w:ascii="宋体" w:hAnsi="宋体"/>
              </w:rPr>
            </w:pPr>
            <w:r>
              <w:rPr>
                <w:rFonts w:ascii="宋体" w:hAnsi="宋体" w:hint="eastAsia"/>
              </w:rPr>
              <w:t>0.5</w:t>
            </w:r>
            <w:r>
              <w:rPr>
                <w:rFonts w:ascii="宋体" w:hAnsi="宋体"/>
              </w:rPr>
              <w:t>mm</w:t>
            </w:r>
          </w:p>
        </w:tc>
      </w:tr>
      <w:tr w:rsidR="002B265B" w:rsidTr="00B77BBB">
        <w:trPr>
          <w:trHeight w:val="510"/>
        </w:trPr>
        <w:tc>
          <w:tcPr>
            <w:tcW w:w="4264" w:type="dxa"/>
            <w:vAlign w:val="center"/>
          </w:tcPr>
          <w:p w:rsidR="002B265B" w:rsidRDefault="002B265B" w:rsidP="00B77BBB">
            <w:pPr>
              <w:ind w:firstLine="480"/>
              <w:jc w:val="center"/>
              <w:rPr>
                <w:rFonts w:ascii="宋体" w:hAnsi="宋体"/>
              </w:rPr>
            </w:pPr>
            <w:r w:rsidRPr="002B265B">
              <w:rPr>
                <w:rFonts w:ascii="宋体" w:hAnsi="宋体" w:hint="eastAsia"/>
              </w:rPr>
              <w:t>热熔型反光涂料</w:t>
            </w:r>
            <w:r>
              <w:rPr>
                <w:rFonts w:ascii="宋体" w:hAnsi="宋体" w:hint="eastAsia"/>
              </w:rPr>
              <w:t>标线</w:t>
            </w:r>
          </w:p>
        </w:tc>
        <w:tc>
          <w:tcPr>
            <w:tcW w:w="4265" w:type="dxa"/>
            <w:vAlign w:val="center"/>
          </w:tcPr>
          <w:p w:rsidR="002B265B" w:rsidRDefault="002B265B" w:rsidP="00B77BBB">
            <w:pPr>
              <w:ind w:firstLine="480"/>
              <w:jc w:val="center"/>
              <w:rPr>
                <w:rFonts w:ascii="宋体" w:hAnsi="宋体"/>
              </w:rPr>
            </w:pPr>
            <w:r>
              <w:rPr>
                <w:rFonts w:ascii="宋体" w:hAnsi="宋体" w:hint="eastAsia"/>
              </w:rPr>
              <w:t>2mm</w:t>
            </w:r>
          </w:p>
        </w:tc>
      </w:tr>
    </w:tbl>
    <w:p w:rsidR="00A46DDC" w:rsidRDefault="00A46DDC" w:rsidP="00A46DDC">
      <w:pPr>
        <w:widowControl/>
        <w:ind w:firstLine="480"/>
        <w:jc w:val="left"/>
        <w:rPr>
          <w:rFonts w:ascii="宋体" w:hAnsi="宋体"/>
        </w:rPr>
      </w:pPr>
      <w:r>
        <w:rPr>
          <w:rFonts w:ascii="宋体" w:hAnsi="宋体" w:hint="eastAsia"/>
        </w:rPr>
        <w:t>9、溶剂型常温涂料的技术要求：</w:t>
      </w:r>
    </w:p>
    <w:p w:rsidR="00A46DDC" w:rsidRDefault="00A46DDC" w:rsidP="00A46DDC">
      <w:pPr>
        <w:ind w:firstLine="480"/>
        <w:rPr>
          <w:rFonts w:ascii="宋体" w:hAnsi="宋体"/>
        </w:rPr>
      </w:pPr>
      <w:r>
        <w:rPr>
          <w:rFonts w:ascii="宋体" w:hAnsi="宋体" w:hint="eastAsia"/>
        </w:rPr>
        <w:t>①执行基础依据：JT/T280《路面标线涂料》最新版本</w:t>
      </w:r>
    </w:p>
    <w:p w:rsidR="00A46DDC" w:rsidRDefault="00A46DDC" w:rsidP="00A46DDC">
      <w:pPr>
        <w:ind w:firstLine="480"/>
        <w:rPr>
          <w:rFonts w:ascii="宋体" w:hAnsi="宋体"/>
        </w:rPr>
      </w:pPr>
      <w:r>
        <w:rPr>
          <w:rFonts w:ascii="宋体" w:hAnsi="宋体" w:hint="eastAsia"/>
        </w:rPr>
        <w:t>②标线漆涂料性能指标如下表：</w:t>
      </w:r>
    </w:p>
    <w:tbl>
      <w:tblPr>
        <w:tblW w:w="8733" w:type="dxa"/>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
        <w:gridCol w:w="1820"/>
        <w:gridCol w:w="6338"/>
      </w:tblGrid>
      <w:tr w:rsidR="00A46DDC" w:rsidTr="00071AA3">
        <w:trPr>
          <w:tblHeader/>
          <w:jc w:val="center"/>
        </w:trPr>
        <w:tc>
          <w:tcPr>
            <w:tcW w:w="2395" w:type="dxa"/>
            <w:gridSpan w:val="2"/>
          </w:tcPr>
          <w:p w:rsidR="00A46DDC" w:rsidRDefault="00A46DDC" w:rsidP="00B77BBB">
            <w:pPr>
              <w:ind w:firstLine="482"/>
              <w:jc w:val="center"/>
              <w:rPr>
                <w:rFonts w:ascii="宋体" w:hAnsi="宋体"/>
                <w:b/>
              </w:rPr>
            </w:pPr>
            <w:r>
              <w:rPr>
                <w:rFonts w:ascii="宋体" w:hAnsi="宋体" w:hint="eastAsia"/>
                <w:b/>
              </w:rPr>
              <w:t>检测项目</w:t>
            </w:r>
          </w:p>
        </w:tc>
        <w:tc>
          <w:tcPr>
            <w:tcW w:w="6338" w:type="dxa"/>
            <w:vAlign w:val="center"/>
          </w:tcPr>
          <w:p w:rsidR="00A46DDC" w:rsidRDefault="00A46DDC" w:rsidP="00B77BBB">
            <w:pPr>
              <w:ind w:firstLine="482"/>
              <w:jc w:val="center"/>
              <w:rPr>
                <w:rFonts w:ascii="宋体" w:hAnsi="宋体"/>
                <w:b/>
              </w:rPr>
            </w:pPr>
            <w:r>
              <w:rPr>
                <w:rFonts w:ascii="宋体" w:hAnsi="宋体" w:hint="eastAsia"/>
                <w:b/>
              </w:rPr>
              <w:t>技 术 要 求</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1</w:t>
            </w:r>
          </w:p>
        </w:tc>
        <w:tc>
          <w:tcPr>
            <w:tcW w:w="1820" w:type="dxa"/>
            <w:vAlign w:val="center"/>
          </w:tcPr>
          <w:p w:rsidR="00A46DDC" w:rsidRDefault="00A46DDC" w:rsidP="00B77BBB">
            <w:pPr>
              <w:ind w:firstLineChars="0" w:firstLine="0"/>
              <w:rPr>
                <w:rFonts w:ascii="宋体" w:hAnsi="宋体"/>
              </w:rPr>
            </w:pPr>
            <w:r>
              <w:rPr>
                <w:rFonts w:ascii="宋体" w:hAnsi="宋体" w:hint="eastAsia"/>
              </w:rPr>
              <w:t>容器中状态</w:t>
            </w:r>
          </w:p>
        </w:tc>
        <w:tc>
          <w:tcPr>
            <w:tcW w:w="6338" w:type="dxa"/>
            <w:vAlign w:val="center"/>
          </w:tcPr>
          <w:p w:rsidR="00A46DDC" w:rsidRDefault="00A46DDC" w:rsidP="00B77BBB">
            <w:pPr>
              <w:ind w:firstLine="480"/>
              <w:jc w:val="center"/>
              <w:rPr>
                <w:rFonts w:ascii="宋体" w:hAnsi="宋体"/>
              </w:rPr>
            </w:pPr>
            <w:r>
              <w:rPr>
                <w:rFonts w:ascii="宋体" w:hAnsi="宋体" w:hint="eastAsia"/>
              </w:rPr>
              <w:t>应无结块、结皮现象，易于搅匀。</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2</w:t>
            </w:r>
          </w:p>
        </w:tc>
        <w:tc>
          <w:tcPr>
            <w:tcW w:w="1820" w:type="dxa"/>
            <w:vAlign w:val="center"/>
          </w:tcPr>
          <w:p w:rsidR="00A46DDC" w:rsidRDefault="00A46DDC" w:rsidP="00B77BBB">
            <w:pPr>
              <w:ind w:firstLineChars="0" w:firstLine="0"/>
              <w:rPr>
                <w:rFonts w:ascii="宋体" w:hAnsi="宋体"/>
              </w:rPr>
            </w:pPr>
            <w:r>
              <w:rPr>
                <w:rFonts w:ascii="宋体" w:hAnsi="宋体" w:hint="eastAsia"/>
              </w:rPr>
              <w:t>粘度</w:t>
            </w:r>
          </w:p>
        </w:tc>
        <w:tc>
          <w:tcPr>
            <w:tcW w:w="6338" w:type="dxa"/>
            <w:vAlign w:val="center"/>
          </w:tcPr>
          <w:p w:rsidR="00A46DDC" w:rsidRDefault="00A46DDC" w:rsidP="00B77BBB">
            <w:pPr>
              <w:ind w:firstLine="480"/>
              <w:jc w:val="center"/>
              <w:rPr>
                <w:rFonts w:ascii="宋体" w:hAnsi="宋体"/>
              </w:rPr>
            </w:pPr>
            <w:r>
              <w:rPr>
                <w:rFonts w:ascii="宋体" w:hAnsi="宋体" w:hint="eastAsia"/>
              </w:rPr>
              <w:t>≥100(涂4杯，s)</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3</w:t>
            </w:r>
          </w:p>
        </w:tc>
        <w:tc>
          <w:tcPr>
            <w:tcW w:w="1820" w:type="dxa"/>
            <w:vAlign w:val="center"/>
          </w:tcPr>
          <w:p w:rsidR="00A46DDC" w:rsidRDefault="00A46DDC" w:rsidP="00B77BBB">
            <w:pPr>
              <w:ind w:firstLineChars="0" w:firstLine="0"/>
              <w:rPr>
                <w:rFonts w:ascii="宋体" w:hAnsi="宋体"/>
              </w:rPr>
            </w:pPr>
            <w:r>
              <w:rPr>
                <w:rFonts w:ascii="宋体" w:hAnsi="宋体" w:hint="eastAsia"/>
              </w:rPr>
              <w:t>密度（g/cm</w:t>
            </w:r>
            <w:r>
              <w:rPr>
                <w:rFonts w:ascii="宋体" w:hAnsi="宋体" w:hint="eastAsia"/>
                <w:vertAlign w:val="superscript"/>
              </w:rPr>
              <w:t>3</w:t>
            </w:r>
            <w:r>
              <w:rPr>
                <w:rFonts w:ascii="宋体" w:hAnsi="宋体"/>
              </w:rPr>
              <w:t>）</w:t>
            </w:r>
          </w:p>
        </w:tc>
        <w:tc>
          <w:tcPr>
            <w:tcW w:w="6338" w:type="dxa"/>
            <w:vAlign w:val="center"/>
          </w:tcPr>
          <w:p w:rsidR="00A46DDC" w:rsidRDefault="00A46DDC" w:rsidP="00B77BBB">
            <w:pPr>
              <w:ind w:firstLine="480"/>
              <w:jc w:val="center"/>
              <w:rPr>
                <w:rFonts w:ascii="宋体" w:hAnsi="宋体"/>
              </w:rPr>
            </w:pPr>
            <w:r>
              <w:rPr>
                <w:rFonts w:ascii="宋体" w:hAnsi="宋体" w:hint="eastAsia"/>
              </w:rPr>
              <w:t>≥1.2</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4</w:t>
            </w:r>
          </w:p>
        </w:tc>
        <w:tc>
          <w:tcPr>
            <w:tcW w:w="1820" w:type="dxa"/>
            <w:vAlign w:val="center"/>
          </w:tcPr>
          <w:p w:rsidR="00A46DDC" w:rsidRDefault="00A46DDC" w:rsidP="00B77BBB">
            <w:pPr>
              <w:ind w:firstLineChars="0" w:firstLine="0"/>
              <w:rPr>
                <w:rFonts w:ascii="宋体" w:hAnsi="宋体"/>
              </w:rPr>
            </w:pPr>
            <w:r>
              <w:rPr>
                <w:rFonts w:ascii="宋体" w:hAnsi="宋体" w:hint="eastAsia"/>
              </w:rPr>
              <w:t>施工性能</w:t>
            </w:r>
          </w:p>
        </w:tc>
        <w:tc>
          <w:tcPr>
            <w:tcW w:w="6338" w:type="dxa"/>
            <w:vAlign w:val="center"/>
          </w:tcPr>
          <w:p w:rsidR="00A46DDC" w:rsidRDefault="00A46DDC" w:rsidP="00B77BBB">
            <w:pPr>
              <w:ind w:firstLine="480"/>
              <w:jc w:val="center"/>
              <w:rPr>
                <w:rFonts w:ascii="宋体" w:hAnsi="宋体"/>
              </w:rPr>
            </w:pPr>
            <w:r>
              <w:rPr>
                <w:rFonts w:ascii="宋体" w:hAnsi="宋体" w:hint="eastAsia"/>
              </w:rPr>
              <w:t>空气或无空气喷涂（或刮涂）施工性能良好。</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5</w:t>
            </w:r>
          </w:p>
        </w:tc>
        <w:tc>
          <w:tcPr>
            <w:tcW w:w="1820" w:type="dxa"/>
            <w:vAlign w:val="center"/>
          </w:tcPr>
          <w:p w:rsidR="00A46DDC" w:rsidRDefault="00A46DDC" w:rsidP="00B77BBB">
            <w:pPr>
              <w:ind w:firstLineChars="0" w:firstLine="0"/>
              <w:rPr>
                <w:rFonts w:ascii="宋体" w:hAnsi="宋体"/>
              </w:rPr>
            </w:pPr>
            <w:r>
              <w:rPr>
                <w:rFonts w:ascii="宋体" w:hAnsi="宋体" w:hint="eastAsia"/>
              </w:rPr>
              <w:t>涂膜外观</w:t>
            </w:r>
          </w:p>
        </w:tc>
        <w:tc>
          <w:tcPr>
            <w:tcW w:w="6338" w:type="dxa"/>
            <w:vAlign w:val="center"/>
          </w:tcPr>
          <w:p w:rsidR="00A46DDC" w:rsidRDefault="00A46DDC" w:rsidP="00B77BBB">
            <w:pPr>
              <w:ind w:firstLine="480"/>
              <w:jc w:val="center"/>
              <w:rPr>
                <w:rFonts w:ascii="宋体" w:hAnsi="宋体"/>
              </w:rPr>
            </w:pPr>
            <w:r>
              <w:rPr>
                <w:rFonts w:ascii="宋体" w:hAnsi="宋体" w:hint="eastAsia"/>
              </w:rPr>
              <w:t>干燥后，应无发皱、泛花、起泡、开裂、</w:t>
            </w:r>
            <w:proofErr w:type="gramStart"/>
            <w:r>
              <w:rPr>
                <w:rFonts w:ascii="宋体" w:hAnsi="宋体" w:hint="eastAsia"/>
              </w:rPr>
              <w:t>粘胎等</w:t>
            </w:r>
            <w:proofErr w:type="gramEnd"/>
            <w:r>
              <w:rPr>
                <w:rFonts w:ascii="宋体" w:hAnsi="宋体" w:hint="eastAsia"/>
              </w:rPr>
              <w:t>现象，涂膜颜色和外观应与标准板差异不大。</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6</w:t>
            </w:r>
          </w:p>
        </w:tc>
        <w:tc>
          <w:tcPr>
            <w:tcW w:w="1820" w:type="dxa"/>
            <w:vAlign w:val="center"/>
          </w:tcPr>
          <w:p w:rsidR="00A46DDC" w:rsidRDefault="00A46DDC" w:rsidP="00B77BBB">
            <w:pPr>
              <w:ind w:firstLineChars="0" w:firstLine="0"/>
              <w:rPr>
                <w:rFonts w:ascii="宋体" w:hAnsi="宋体"/>
              </w:rPr>
            </w:pPr>
            <w:r>
              <w:rPr>
                <w:rFonts w:ascii="宋体" w:hAnsi="宋体" w:hint="eastAsia"/>
              </w:rPr>
              <w:t>不 粘 胎</w:t>
            </w:r>
          </w:p>
          <w:p w:rsidR="00A46DDC" w:rsidRDefault="00A46DDC" w:rsidP="00B77BBB">
            <w:pPr>
              <w:ind w:firstLineChars="0" w:firstLine="0"/>
              <w:rPr>
                <w:rFonts w:ascii="宋体" w:hAnsi="宋体"/>
              </w:rPr>
            </w:pPr>
            <w:r>
              <w:rPr>
                <w:rFonts w:ascii="宋体" w:hAnsi="宋体" w:hint="eastAsia"/>
              </w:rPr>
              <w:lastRenderedPageBreak/>
              <w:t>干燥时间（min）</w:t>
            </w:r>
          </w:p>
        </w:tc>
        <w:tc>
          <w:tcPr>
            <w:tcW w:w="6338" w:type="dxa"/>
            <w:vAlign w:val="center"/>
          </w:tcPr>
          <w:p w:rsidR="00A46DDC" w:rsidRDefault="00A46DDC" w:rsidP="00B77BBB">
            <w:pPr>
              <w:ind w:firstLine="480"/>
              <w:jc w:val="center"/>
              <w:rPr>
                <w:rFonts w:ascii="宋体" w:hAnsi="宋体"/>
              </w:rPr>
            </w:pPr>
            <w:r>
              <w:rPr>
                <w:rFonts w:ascii="宋体" w:hAnsi="宋体" w:hint="eastAsia"/>
              </w:rPr>
              <w:lastRenderedPageBreak/>
              <w:t>≤15</w:t>
            </w:r>
          </w:p>
        </w:tc>
      </w:tr>
      <w:tr w:rsidR="00071AA3" w:rsidTr="00071AA3">
        <w:trPr>
          <w:jc w:val="center"/>
        </w:trPr>
        <w:tc>
          <w:tcPr>
            <w:tcW w:w="575" w:type="dxa"/>
            <w:vAlign w:val="center"/>
          </w:tcPr>
          <w:p w:rsidR="00071AA3" w:rsidRDefault="00071AA3" w:rsidP="00B77BBB">
            <w:pPr>
              <w:ind w:firstLineChars="0" w:firstLine="0"/>
              <w:rPr>
                <w:rFonts w:ascii="宋体" w:hAnsi="宋体"/>
              </w:rPr>
            </w:pPr>
            <w:r>
              <w:rPr>
                <w:rFonts w:ascii="宋体" w:hAnsi="宋体" w:hint="eastAsia"/>
              </w:rPr>
              <w:lastRenderedPageBreak/>
              <w:t>7</w:t>
            </w:r>
          </w:p>
        </w:tc>
        <w:tc>
          <w:tcPr>
            <w:tcW w:w="1820" w:type="dxa"/>
          </w:tcPr>
          <w:p w:rsidR="00071AA3" w:rsidRDefault="00071AA3" w:rsidP="00B77BBB">
            <w:pPr>
              <w:ind w:firstLineChars="0" w:firstLine="0"/>
              <w:jc w:val="left"/>
              <w:rPr>
                <w:rFonts w:ascii="宋体" w:hAnsi="宋体"/>
              </w:rPr>
            </w:pPr>
            <w:r>
              <w:rPr>
                <w:rFonts w:ascii="宋体" w:hAnsi="宋体" w:hint="eastAsia"/>
              </w:rPr>
              <w:t>遮盖率（%）</w:t>
            </w:r>
          </w:p>
        </w:tc>
        <w:tc>
          <w:tcPr>
            <w:tcW w:w="6338" w:type="dxa"/>
            <w:vAlign w:val="center"/>
          </w:tcPr>
          <w:p w:rsidR="00071AA3" w:rsidRDefault="00071AA3" w:rsidP="00071AA3">
            <w:pPr>
              <w:ind w:firstLineChars="0" w:firstLine="0"/>
              <w:rPr>
                <w:rFonts w:ascii="宋体" w:hAnsi="宋体"/>
              </w:rPr>
            </w:pPr>
            <w:r>
              <w:rPr>
                <w:rFonts w:ascii="宋体" w:hAnsi="宋体" w:hint="eastAsia"/>
              </w:rPr>
              <w:t>符合规定要求</w:t>
            </w:r>
          </w:p>
        </w:tc>
      </w:tr>
      <w:tr w:rsidR="00071AA3" w:rsidTr="00071AA3">
        <w:trPr>
          <w:trHeight w:val="430"/>
          <w:jc w:val="center"/>
        </w:trPr>
        <w:tc>
          <w:tcPr>
            <w:tcW w:w="575" w:type="dxa"/>
            <w:vAlign w:val="center"/>
          </w:tcPr>
          <w:p w:rsidR="00071AA3" w:rsidRDefault="00071AA3" w:rsidP="00B77BBB">
            <w:pPr>
              <w:ind w:firstLineChars="0" w:firstLine="0"/>
              <w:rPr>
                <w:rFonts w:ascii="宋体" w:hAnsi="宋体"/>
              </w:rPr>
            </w:pPr>
            <w:r>
              <w:rPr>
                <w:rFonts w:ascii="宋体" w:hAnsi="宋体" w:hint="eastAsia"/>
              </w:rPr>
              <w:t>8</w:t>
            </w:r>
          </w:p>
        </w:tc>
        <w:tc>
          <w:tcPr>
            <w:tcW w:w="1820" w:type="dxa"/>
            <w:vAlign w:val="center"/>
          </w:tcPr>
          <w:p w:rsidR="00071AA3" w:rsidRDefault="00071AA3" w:rsidP="00B77BBB">
            <w:pPr>
              <w:ind w:firstLineChars="0" w:firstLine="0"/>
              <w:rPr>
                <w:rFonts w:ascii="宋体" w:hAnsi="宋体"/>
              </w:rPr>
            </w:pPr>
            <w:r>
              <w:rPr>
                <w:rFonts w:ascii="宋体" w:hAnsi="宋体" w:hint="eastAsia"/>
              </w:rPr>
              <w:t>色度性能</w:t>
            </w:r>
          </w:p>
        </w:tc>
        <w:tc>
          <w:tcPr>
            <w:tcW w:w="6338" w:type="dxa"/>
            <w:vAlign w:val="center"/>
          </w:tcPr>
          <w:p w:rsidR="00071AA3" w:rsidRDefault="00071AA3" w:rsidP="00B77BBB">
            <w:pPr>
              <w:ind w:firstLine="480"/>
              <w:jc w:val="center"/>
              <w:rPr>
                <w:rFonts w:ascii="宋体" w:hAnsi="宋体"/>
              </w:rPr>
            </w:pPr>
            <w:r w:rsidRPr="00071AA3">
              <w:rPr>
                <w:rFonts w:ascii="宋体" w:hAnsi="宋体" w:hint="eastAsia"/>
              </w:rPr>
              <w:t>色品坐标和亮度因数标准符合规定范围</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9</w:t>
            </w:r>
          </w:p>
        </w:tc>
        <w:tc>
          <w:tcPr>
            <w:tcW w:w="1820" w:type="dxa"/>
            <w:vAlign w:val="center"/>
          </w:tcPr>
          <w:p w:rsidR="00A46DDC" w:rsidRDefault="00A46DDC" w:rsidP="00B77BBB">
            <w:pPr>
              <w:ind w:firstLineChars="0" w:firstLine="0"/>
              <w:rPr>
                <w:rFonts w:ascii="宋体" w:hAnsi="宋体"/>
              </w:rPr>
            </w:pPr>
            <w:r>
              <w:rPr>
                <w:rFonts w:ascii="宋体" w:hAnsi="宋体" w:hint="eastAsia"/>
              </w:rPr>
              <w:t>耐磨性（mg）（200转 /1000g后减重）</w:t>
            </w:r>
          </w:p>
        </w:tc>
        <w:tc>
          <w:tcPr>
            <w:tcW w:w="6338" w:type="dxa"/>
            <w:vAlign w:val="center"/>
          </w:tcPr>
          <w:p w:rsidR="00A46DDC" w:rsidRDefault="00A46DDC" w:rsidP="003D7109">
            <w:pPr>
              <w:ind w:firstLine="480"/>
              <w:jc w:val="center"/>
              <w:rPr>
                <w:rFonts w:ascii="宋体" w:hAnsi="宋体"/>
              </w:rPr>
            </w:pPr>
            <w:r>
              <w:rPr>
                <w:rFonts w:ascii="宋体" w:hAnsi="宋体" w:hint="eastAsia"/>
              </w:rPr>
              <w:t>≤</w:t>
            </w:r>
            <w:r w:rsidR="003D7109">
              <w:rPr>
                <w:rFonts w:ascii="宋体" w:hAnsi="宋体" w:hint="eastAsia"/>
              </w:rPr>
              <w:t>40</w:t>
            </w:r>
            <w:r>
              <w:rPr>
                <w:rFonts w:ascii="宋体" w:hAnsi="宋体" w:hint="eastAsia"/>
              </w:rPr>
              <w:t>（JM-100橡胶砂轮）</w:t>
            </w:r>
          </w:p>
        </w:tc>
      </w:tr>
      <w:tr w:rsidR="00A46DDC" w:rsidTr="00071AA3">
        <w:trPr>
          <w:trHeight w:val="500"/>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10</w:t>
            </w:r>
          </w:p>
        </w:tc>
        <w:tc>
          <w:tcPr>
            <w:tcW w:w="1820" w:type="dxa"/>
            <w:vAlign w:val="center"/>
          </w:tcPr>
          <w:p w:rsidR="00A46DDC" w:rsidRDefault="00A46DDC" w:rsidP="00B77BBB">
            <w:pPr>
              <w:ind w:firstLineChars="0" w:firstLine="0"/>
              <w:rPr>
                <w:rFonts w:ascii="宋体" w:hAnsi="宋体"/>
              </w:rPr>
            </w:pPr>
            <w:r>
              <w:rPr>
                <w:rFonts w:ascii="宋体" w:hAnsi="宋体" w:hint="eastAsia"/>
              </w:rPr>
              <w:t>耐水性</w:t>
            </w:r>
          </w:p>
        </w:tc>
        <w:tc>
          <w:tcPr>
            <w:tcW w:w="6338" w:type="dxa"/>
            <w:vAlign w:val="center"/>
          </w:tcPr>
          <w:p w:rsidR="00A46DDC" w:rsidRDefault="00A46DDC" w:rsidP="00B77BBB">
            <w:pPr>
              <w:ind w:firstLine="480"/>
              <w:jc w:val="center"/>
              <w:rPr>
                <w:rFonts w:ascii="宋体" w:hAnsi="宋体"/>
              </w:rPr>
            </w:pPr>
            <w:r>
              <w:rPr>
                <w:rFonts w:ascii="宋体" w:hAnsi="宋体" w:hint="eastAsia"/>
              </w:rPr>
              <w:t>在水中浸泡24h，应无异常现象。</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11</w:t>
            </w:r>
          </w:p>
        </w:tc>
        <w:tc>
          <w:tcPr>
            <w:tcW w:w="1820" w:type="dxa"/>
            <w:vAlign w:val="center"/>
          </w:tcPr>
          <w:p w:rsidR="00A46DDC" w:rsidRDefault="00A46DDC" w:rsidP="00B77BBB">
            <w:pPr>
              <w:ind w:firstLineChars="0" w:firstLine="0"/>
              <w:rPr>
                <w:rFonts w:ascii="宋体" w:hAnsi="宋体"/>
              </w:rPr>
            </w:pPr>
            <w:r>
              <w:rPr>
                <w:rFonts w:ascii="宋体" w:hAnsi="宋体" w:hint="eastAsia"/>
              </w:rPr>
              <w:t>耐碱性</w:t>
            </w:r>
          </w:p>
        </w:tc>
        <w:tc>
          <w:tcPr>
            <w:tcW w:w="6338" w:type="dxa"/>
            <w:vAlign w:val="center"/>
          </w:tcPr>
          <w:p w:rsidR="00A46DDC" w:rsidRDefault="00A46DDC" w:rsidP="00B77BBB">
            <w:pPr>
              <w:ind w:firstLine="480"/>
              <w:jc w:val="center"/>
              <w:rPr>
                <w:rFonts w:ascii="宋体" w:hAnsi="宋体"/>
              </w:rPr>
            </w:pPr>
            <w:r>
              <w:rPr>
                <w:rFonts w:ascii="宋体" w:hAnsi="宋体" w:hint="eastAsia"/>
              </w:rPr>
              <w:t>在饱和氢氧化钙饱和溶液中浸泡24h，应无异常现象。</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12</w:t>
            </w:r>
          </w:p>
        </w:tc>
        <w:tc>
          <w:tcPr>
            <w:tcW w:w="1820" w:type="dxa"/>
            <w:vAlign w:val="center"/>
          </w:tcPr>
          <w:p w:rsidR="00A46DDC" w:rsidRDefault="00A46DDC" w:rsidP="00B77BBB">
            <w:pPr>
              <w:ind w:firstLineChars="0" w:firstLine="0"/>
              <w:rPr>
                <w:rFonts w:ascii="宋体" w:hAnsi="宋体"/>
              </w:rPr>
            </w:pPr>
            <w:r>
              <w:rPr>
                <w:rFonts w:ascii="宋体" w:hAnsi="宋体" w:hint="eastAsia"/>
              </w:rPr>
              <w:t>附着性（划圈法）</w:t>
            </w:r>
          </w:p>
        </w:tc>
        <w:tc>
          <w:tcPr>
            <w:tcW w:w="6338" w:type="dxa"/>
            <w:vAlign w:val="center"/>
          </w:tcPr>
          <w:p w:rsidR="00A46DDC" w:rsidRDefault="00A46DDC" w:rsidP="00B77BBB">
            <w:pPr>
              <w:ind w:firstLine="480"/>
              <w:jc w:val="center"/>
              <w:rPr>
                <w:rFonts w:ascii="宋体" w:hAnsi="宋体"/>
              </w:rPr>
            </w:pPr>
            <w:r>
              <w:rPr>
                <w:rFonts w:ascii="宋体" w:hAnsi="宋体" w:hint="eastAsia"/>
              </w:rPr>
              <w:t>≤4级</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13</w:t>
            </w:r>
          </w:p>
        </w:tc>
        <w:tc>
          <w:tcPr>
            <w:tcW w:w="1820" w:type="dxa"/>
            <w:vAlign w:val="center"/>
          </w:tcPr>
          <w:p w:rsidR="00A46DDC" w:rsidRDefault="00A46DDC" w:rsidP="00B77BBB">
            <w:pPr>
              <w:ind w:firstLineChars="0" w:firstLine="0"/>
              <w:rPr>
                <w:rFonts w:ascii="宋体" w:hAnsi="宋体"/>
              </w:rPr>
            </w:pPr>
            <w:r>
              <w:rPr>
                <w:rFonts w:ascii="宋体" w:hAnsi="宋体" w:hint="eastAsia"/>
              </w:rPr>
              <w:t>柔韧性(mm)</w:t>
            </w:r>
          </w:p>
        </w:tc>
        <w:tc>
          <w:tcPr>
            <w:tcW w:w="6338" w:type="dxa"/>
            <w:vAlign w:val="center"/>
          </w:tcPr>
          <w:p w:rsidR="00A46DDC" w:rsidRDefault="00A46DDC" w:rsidP="00B77BBB">
            <w:pPr>
              <w:ind w:firstLine="480"/>
              <w:jc w:val="center"/>
              <w:rPr>
                <w:rFonts w:ascii="宋体" w:hAnsi="宋体"/>
              </w:rPr>
            </w:pPr>
            <w:r>
              <w:rPr>
                <w:rFonts w:ascii="宋体" w:hAnsi="宋体" w:hint="eastAsia"/>
              </w:rPr>
              <w:t>5</w:t>
            </w:r>
          </w:p>
        </w:tc>
      </w:tr>
      <w:tr w:rsidR="00A46DDC" w:rsidTr="00071AA3">
        <w:trPr>
          <w:jc w:val="center"/>
        </w:trPr>
        <w:tc>
          <w:tcPr>
            <w:tcW w:w="575" w:type="dxa"/>
            <w:vAlign w:val="center"/>
          </w:tcPr>
          <w:p w:rsidR="00A46DDC" w:rsidRDefault="00A46DDC" w:rsidP="00B77BBB">
            <w:pPr>
              <w:ind w:firstLineChars="0" w:firstLine="0"/>
              <w:rPr>
                <w:rFonts w:ascii="宋体" w:hAnsi="宋体"/>
              </w:rPr>
            </w:pPr>
            <w:r>
              <w:rPr>
                <w:rFonts w:ascii="宋体" w:hAnsi="宋体" w:hint="eastAsia"/>
              </w:rPr>
              <w:t>14</w:t>
            </w:r>
          </w:p>
        </w:tc>
        <w:tc>
          <w:tcPr>
            <w:tcW w:w="1820" w:type="dxa"/>
            <w:vAlign w:val="center"/>
          </w:tcPr>
          <w:p w:rsidR="00A46DDC" w:rsidRDefault="00A46DDC" w:rsidP="00B77BBB">
            <w:pPr>
              <w:ind w:firstLineChars="0" w:firstLine="0"/>
              <w:rPr>
                <w:rFonts w:ascii="宋体" w:hAnsi="宋体"/>
              </w:rPr>
            </w:pPr>
            <w:r>
              <w:rPr>
                <w:rFonts w:ascii="宋体" w:hAnsi="宋体" w:hint="eastAsia"/>
              </w:rPr>
              <w:t>固体含量（%）</w:t>
            </w:r>
          </w:p>
        </w:tc>
        <w:tc>
          <w:tcPr>
            <w:tcW w:w="6338" w:type="dxa"/>
            <w:vAlign w:val="center"/>
          </w:tcPr>
          <w:p w:rsidR="00A46DDC" w:rsidRDefault="00A46DDC" w:rsidP="003D7109">
            <w:pPr>
              <w:ind w:firstLine="480"/>
              <w:jc w:val="center"/>
              <w:rPr>
                <w:rFonts w:ascii="宋体" w:hAnsi="宋体"/>
              </w:rPr>
            </w:pPr>
            <w:r>
              <w:rPr>
                <w:rFonts w:ascii="宋体" w:hAnsi="宋体" w:hint="eastAsia"/>
              </w:rPr>
              <w:t>≥</w:t>
            </w:r>
            <w:r w:rsidR="003D7109">
              <w:rPr>
                <w:rFonts w:ascii="宋体" w:hAnsi="宋体" w:hint="eastAsia"/>
              </w:rPr>
              <w:t>6</w:t>
            </w:r>
            <w:r>
              <w:rPr>
                <w:rFonts w:ascii="宋体" w:hAnsi="宋体"/>
              </w:rPr>
              <w:t>0</w:t>
            </w:r>
          </w:p>
        </w:tc>
      </w:tr>
    </w:tbl>
    <w:p w:rsidR="00A46DDC" w:rsidRDefault="00A46DDC" w:rsidP="00A46DDC">
      <w:pPr>
        <w:ind w:firstLine="480"/>
        <w:rPr>
          <w:rFonts w:ascii="宋体" w:hAnsi="宋体"/>
        </w:rPr>
      </w:pPr>
      <w:r>
        <w:rPr>
          <w:rFonts w:ascii="宋体" w:hAnsi="宋体" w:hint="eastAsia"/>
        </w:rPr>
        <w:t>③本项目所使用</w:t>
      </w:r>
      <w:r>
        <w:rPr>
          <w:rFonts w:ascii="宋体" w:hAnsi="宋体"/>
        </w:rPr>
        <w:t>的所有标线涂料要</w:t>
      </w:r>
      <w:r>
        <w:rPr>
          <w:rFonts w:ascii="宋体" w:hAnsi="宋体" w:hint="eastAsia"/>
        </w:rPr>
        <w:t>确保在施工阶段中对环境污染减少到最低限度。</w:t>
      </w:r>
    </w:p>
    <w:p w:rsidR="00A46DDC" w:rsidRDefault="00A46DDC" w:rsidP="00A46DDC">
      <w:pPr>
        <w:ind w:firstLine="480"/>
        <w:rPr>
          <w:rFonts w:ascii="宋体" w:hAnsi="宋体"/>
        </w:rPr>
      </w:pPr>
      <w:r>
        <w:rPr>
          <w:rFonts w:ascii="宋体" w:hAnsi="宋体" w:hint="eastAsia"/>
        </w:rPr>
        <w:t>④本项目</w:t>
      </w:r>
      <w:r>
        <w:rPr>
          <w:rFonts w:ascii="宋体" w:hAnsi="宋体"/>
        </w:rPr>
        <w:t>采用的溶剂型常温标线涂料中耐磨性、亮度因数、</w:t>
      </w:r>
      <w:r>
        <w:rPr>
          <w:rFonts w:ascii="宋体" w:hAnsi="宋体" w:hint="eastAsia"/>
        </w:rPr>
        <w:t>固体</w:t>
      </w:r>
      <w:r>
        <w:rPr>
          <w:rFonts w:ascii="宋体" w:hAnsi="宋体"/>
        </w:rPr>
        <w:t>含量和</w:t>
      </w:r>
      <w:proofErr w:type="gramStart"/>
      <w:r>
        <w:rPr>
          <w:rFonts w:ascii="宋体" w:hAnsi="宋体" w:hint="eastAsia"/>
        </w:rPr>
        <w:t>遮盖率附合</w:t>
      </w:r>
      <w:proofErr w:type="gramEnd"/>
      <w:r>
        <w:rPr>
          <w:rFonts w:ascii="宋体" w:hAnsi="宋体"/>
        </w:rPr>
        <w:t>国家标准。</w:t>
      </w:r>
    </w:p>
    <w:p w:rsidR="00A46DDC" w:rsidRDefault="00A46DDC" w:rsidP="00A46DDC">
      <w:pPr>
        <w:ind w:firstLine="480"/>
        <w:rPr>
          <w:rFonts w:ascii="宋体" w:hAnsi="宋体"/>
        </w:rPr>
      </w:pPr>
      <w:r>
        <w:rPr>
          <w:rFonts w:ascii="宋体" w:hAnsi="宋体" w:hint="eastAsia"/>
        </w:rPr>
        <w:t>注：在本项目</w:t>
      </w:r>
      <w:r>
        <w:rPr>
          <w:rFonts w:ascii="宋体" w:hAnsi="宋体"/>
        </w:rPr>
        <w:t>实施过程中若国家推行新的规范标准，</w:t>
      </w:r>
      <w:r>
        <w:rPr>
          <w:rFonts w:ascii="宋体" w:hAnsi="宋体" w:hint="eastAsia"/>
        </w:rPr>
        <w:t>将</w:t>
      </w:r>
      <w:r>
        <w:rPr>
          <w:rFonts w:ascii="宋体" w:hAnsi="宋体"/>
        </w:rPr>
        <w:t>按照最新标准实施。</w:t>
      </w:r>
    </w:p>
    <w:p w:rsidR="00A46DDC" w:rsidRDefault="00A46DDC" w:rsidP="00A46DDC">
      <w:pPr>
        <w:ind w:firstLineChars="150" w:firstLine="360"/>
        <w:rPr>
          <w:rFonts w:ascii="宋体" w:hAnsi="宋体"/>
        </w:rPr>
      </w:pPr>
      <w:r>
        <w:rPr>
          <w:rFonts w:ascii="宋体" w:hAnsi="宋体" w:hint="eastAsia"/>
        </w:rPr>
        <w:t>10、</w:t>
      </w:r>
      <w:r w:rsidR="00750A7E">
        <w:rPr>
          <w:rFonts w:ascii="宋体" w:hAnsi="宋体" w:hint="eastAsia"/>
        </w:rPr>
        <w:t>双组份</w:t>
      </w:r>
      <w:r>
        <w:rPr>
          <w:rFonts w:ascii="宋体" w:hAnsi="宋体" w:hint="eastAsia"/>
        </w:rPr>
        <w:t>涂料</w:t>
      </w:r>
      <w:r>
        <w:rPr>
          <w:rFonts w:ascii="宋体" w:hAnsi="宋体"/>
        </w:rPr>
        <w:t>的技术要求</w:t>
      </w:r>
    </w:p>
    <w:p w:rsidR="00A46DDC" w:rsidRDefault="00A46DDC" w:rsidP="00A46DDC">
      <w:pPr>
        <w:ind w:firstLine="480"/>
        <w:rPr>
          <w:rFonts w:ascii="宋体" w:hAnsi="宋体"/>
        </w:rPr>
      </w:pPr>
      <w:r>
        <w:rPr>
          <w:rFonts w:ascii="宋体" w:hAnsi="宋体" w:hint="eastAsia"/>
        </w:rPr>
        <w:t>①执行基础依据：JT/T280《路面标线涂料》最新版本</w:t>
      </w:r>
    </w:p>
    <w:p w:rsidR="00A46DDC" w:rsidRDefault="00A46DDC" w:rsidP="00A46DDC">
      <w:pPr>
        <w:ind w:firstLine="480"/>
        <w:rPr>
          <w:rFonts w:ascii="宋体" w:hAnsi="宋体"/>
        </w:rPr>
      </w:pPr>
      <w:r>
        <w:rPr>
          <w:rFonts w:ascii="宋体" w:hAnsi="宋体" w:hint="eastAsia"/>
        </w:rPr>
        <w:t>②标线漆涂料性能指标如下表：</w:t>
      </w:r>
    </w:p>
    <w:tbl>
      <w:tblPr>
        <w:tblW w:w="8880" w:type="dxa"/>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5"/>
        <w:gridCol w:w="2123"/>
        <w:gridCol w:w="6152"/>
      </w:tblGrid>
      <w:tr w:rsidR="00750A7E" w:rsidTr="00750A7E">
        <w:trPr>
          <w:trHeight w:val="437"/>
          <w:tblHeader/>
          <w:jc w:val="center"/>
        </w:trPr>
        <w:tc>
          <w:tcPr>
            <w:tcW w:w="2728" w:type="dxa"/>
            <w:gridSpan w:val="2"/>
          </w:tcPr>
          <w:p w:rsidR="00750A7E" w:rsidRDefault="00750A7E" w:rsidP="00B77BBB">
            <w:pPr>
              <w:spacing w:line="400" w:lineRule="exact"/>
              <w:ind w:firstLine="482"/>
              <w:jc w:val="center"/>
              <w:rPr>
                <w:rFonts w:ascii="宋体" w:hAnsi="宋体"/>
                <w:b/>
              </w:rPr>
            </w:pPr>
            <w:r>
              <w:rPr>
                <w:rFonts w:ascii="宋体" w:hAnsi="宋体" w:hint="eastAsia"/>
                <w:b/>
              </w:rPr>
              <w:t>检测项目</w:t>
            </w:r>
          </w:p>
        </w:tc>
        <w:tc>
          <w:tcPr>
            <w:tcW w:w="6152" w:type="dxa"/>
            <w:vAlign w:val="center"/>
          </w:tcPr>
          <w:p w:rsidR="00750A7E" w:rsidRDefault="00750A7E" w:rsidP="00750A7E">
            <w:pPr>
              <w:spacing w:line="400" w:lineRule="exact"/>
              <w:ind w:firstLine="482"/>
              <w:jc w:val="center"/>
              <w:rPr>
                <w:rFonts w:ascii="宋体" w:hAnsi="宋体"/>
                <w:b/>
              </w:rPr>
            </w:pPr>
            <w:r>
              <w:rPr>
                <w:rFonts w:ascii="宋体" w:hAnsi="宋体" w:hint="eastAsia"/>
                <w:b/>
              </w:rPr>
              <w:t>技 术 要 求</w:t>
            </w:r>
          </w:p>
        </w:tc>
      </w:tr>
      <w:tr w:rsidR="00A46DDC" w:rsidTr="00750A7E">
        <w:trPr>
          <w:trHeight w:val="624"/>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hint="eastAsia"/>
              </w:rPr>
              <w:t>1</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容器中状态</w:t>
            </w:r>
          </w:p>
        </w:tc>
        <w:tc>
          <w:tcPr>
            <w:tcW w:w="6152" w:type="dxa"/>
            <w:vAlign w:val="center"/>
          </w:tcPr>
          <w:p w:rsidR="00A46DDC" w:rsidRDefault="00A46DDC" w:rsidP="00B77BBB">
            <w:pPr>
              <w:spacing w:line="400" w:lineRule="exact"/>
              <w:ind w:firstLine="480"/>
              <w:jc w:val="center"/>
              <w:rPr>
                <w:rFonts w:ascii="宋体" w:hAnsi="宋体"/>
              </w:rPr>
            </w:pPr>
            <w:r>
              <w:rPr>
                <w:rFonts w:ascii="宋体" w:hAnsi="宋体" w:hint="eastAsia"/>
              </w:rPr>
              <w:t>应无结块、结皮现象，易于搅匀。</w:t>
            </w:r>
          </w:p>
        </w:tc>
      </w:tr>
      <w:tr w:rsidR="00A46DDC" w:rsidTr="00750A7E">
        <w:trPr>
          <w:trHeight w:val="624"/>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2</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密度（g/cm</w:t>
            </w:r>
            <w:r>
              <w:rPr>
                <w:rFonts w:ascii="宋体" w:hAnsi="宋体" w:hint="eastAsia"/>
                <w:vertAlign w:val="superscript"/>
              </w:rPr>
              <w:t>3</w:t>
            </w:r>
            <w:r>
              <w:rPr>
                <w:rFonts w:ascii="宋体" w:hAnsi="宋体"/>
              </w:rPr>
              <w:t>）</w:t>
            </w:r>
          </w:p>
        </w:tc>
        <w:tc>
          <w:tcPr>
            <w:tcW w:w="6152" w:type="dxa"/>
            <w:vAlign w:val="center"/>
          </w:tcPr>
          <w:p w:rsidR="00A46DDC" w:rsidRDefault="00A46DDC" w:rsidP="00B77BBB">
            <w:pPr>
              <w:spacing w:line="400" w:lineRule="exact"/>
              <w:ind w:firstLine="480"/>
              <w:jc w:val="center"/>
              <w:rPr>
                <w:rFonts w:ascii="宋体" w:hAnsi="宋体"/>
              </w:rPr>
            </w:pPr>
            <w:r>
              <w:rPr>
                <w:rFonts w:ascii="宋体" w:hAnsi="宋体" w:hint="eastAsia"/>
              </w:rPr>
              <w:t>1</w:t>
            </w:r>
            <w:r>
              <w:rPr>
                <w:rFonts w:ascii="宋体" w:hAnsi="宋体"/>
              </w:rPr>
              <w:t>.5-2.0</w:t>
            </w:r>
          </w:p>
        </w:tc>
      </w:tr>
      <w:tr w:rsidR="00A46DDC" w:rsidTr="00750A7E">
        <w:trPr>
          <w:trHeight w:val="977"/>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3</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施工性能</w:t>
            </w:r>
          </w:p>
        </w:tc>
        <w:tc>
          <w:tcPr>
            <w:tcW w:w="6152" w:type="dxa"/>
            <w:vAlign w:val="center"/>
          </w:tcPr>
          <w:p w:rsidR="00A46DDC" w:rsidRDefault="00A46DDC" w:rsidP="00B77BBB">
            <w:pPr>
              <w:spacing w:line="400" w:lineRule="exact"/>
              <w:ind w:firstLine="480"/>
              <w:jc w:val="center"/>
              <w:rPr>
                <w:rFonts w:ascii="宋体" w:hAnsi="宋体"/>
              </w:rPr>
            </w:pPr>
            <w:r>
              <w:rPr>
                <w:rFonts w:ascii="宋体" w:hAnsi="宋体" w:hint="eastAsia"/>
              </w:rPr>
              <w:t>按生产厂</w:t>
            </w:r>
            <w:r>
              <w:rPr>
                <w:rFonts w:ascii="宋体" w:hAnsi="宋体"/>
              </w:rPr>
              <w:t>的要求，将</w:t>
            </w:r>
            <w:r>
              <w:rPr>
                <w:rFonts w:ascii="宋体" w:hAnsi="宋体" w:hint="eastAsia"/>
              </w:rPr>
              <w:t>A、B组份</w:t>
            </w:r>
            <w:r>
              <w:rPr>
                <w:rFonts w:ascii="宋体" w:hAnsi="宋体"/>
              </w:rPr>
              <w:t>按一定比例混合搅拌均匀后，喷涂</w:t>
            </w:r>
            <w:r>
              <w:rPr>
                <w:rFonts w:ascii="宋体" w:hAnsi="宋体" w:hint="eastAsia"/>
              </w:rPr>
              <w:t>、</w:t>
            </w:r>
            <w:r>
              <w:rPr>
                <w:rFonts w:ascii="宋体" w:hAnsi="宋体"/>
              </w:rPr>
              <w:t>刮涂施工性能良好</w:t>
            </w:r>
          </w:p>
        </w:tc>
      </w:tr>
      <w:tr w:rsidR="00A46DDC" w:rsidTr="00750A7E">
        <w:trPr>
          <w:trHeight w:val="977"/>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4</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涂膜外观</w:t>
            </w:r>
          </w:p>
        </w:tc>
        <w:tc>
          <w:tcPr>
            <w:tcW w:w="6152" w:type="dxa"/>
            <w:vAlign w:val="center"/>
          </w:tcPr>
          <w:p w:rsidR="00A46DDC" w:rsidRDefault="00A46DDC" w:rsidP="00B77BBB">
            <w:pPr>
              <w:spacing w:line="400" w:lineRule="exact"/>
              <w:ind w:firstLine="480"/>
              <w:jc w:val="center"/>
              <w:rPr>
                <w:rFonts w:ascii="宋体" w:hAnsi="宋体"/>
              </w:rPr>
            </w:pPr>
            <w:r>
              <w:rPr>
                <w:rFonts w:ascii="宋体" w:hAnsi="宋体" w:hint="eastAsia"/>
              </w:rPr>
              <w:t>涂膜固化后，应无皱纹、斑点、起泡、裂纹、</w:t>
            </w:r>
            <w:proofErr w:type="gramStart"/>
            <w:r>
              <w:rPr>
                <w:rFonts w:ascii="宋体" w:hAnsi="宋体" w:hint="eastAsia"/>
              </w:rPr>
              <w:t>粘胎等</w:t>
            </w:r>
            <w:proofErr w:type="gramEnd"/>
            <w:r>
              <w:rPr>
                <w:rFonts w:ascii="宋体" w:hAnsi="宋体" w:hint="eastAsia"/>
              </w:rPr>
              <w:t>现象，涂膜颜色和外观应与标准板差异不大。</w:t>
            </w:r>
          </w:p>
        </w:tc>
      </w:tr>
      <w:tr w:rsidR="00A46DDC" w:rsidTr="00750A7E">
        <w:trPr>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lastRenderedPageBreak/>
              <w:t>5</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不 粘 胎</w:t>
            </w:r>
          </w:p>
          <w:p w:rsidR="00A46DDC" w:rsidRDefault="00A46DDC" w:rsidP="00B77BBB">
            <w:pPr>
              <w:spacing w:line="400" w:lineRule="exact"/>
              <w:ind w:firstLineChars="0" w:firstLine="0"/>
              <w:rPr>
                <w:rFonts w:ascii="宋体" w:hAnsi="宋体"/>
              </w:rPr>
            </w:pPr>
            <w:r>
              <w:rPr>
                <w:rFonts w:ascii="宋体" w:hAnsi="宋体" w:hint="eastAsia"/>
              </w:rPr>
              <w:t>干燥时间（min）</w:t>
            </w:r>
          </w:p>
        </w:tc>
        <w:tc>
          <w:tcPr>
            <w:tcW w:w="6152" w:type="dxa"/>
            <w:vAlign w:val="center"/>
          </w:tcPr>
          <w:p w:rsidR="00A46DDC" w:rsidRDefault="00A46DDC" w:rsidP="00B77BBB">
            <w:pPr>
              <w:spacing w:line="400" w:lineRule="exact"/>
              <w:ind w:firstLine="480"/>
              <w:jc w:val="center"/>
              <w:rPr>
                <w:rFonts w:ascii="宋体" w:hAnsi="宋体"/>
              </w:rPr>
            </w:pPr>
            <w:r>
              <w:rPr>
                <w:rFonts w:ascii="宋体" w:hAnsi="宋体" w:hint="eastAsia"/>
              </w:rPr>
              <w:t>≤</w:t>
            </w:r>
            <w:r>
              <w:rPr>
                <w:rFonts w:ascii="宋体" w:hAnsi="宋体"/>
              </w:rPr>
              <w:t>35</w:t>
            </w:r>
          </w:p>
        </w:tc>
      </w:tr>
      <w:tr w:rsidR="00750A7E" w:rsidTr="00750A7E">
        <w:trPr>
          <w:trHeight w:val="561"/>
          <w:jc w:val="center"/>
        </w:trPr>
        <w:tc>
          <w:tcPr>
            <w:tcW w:w="605" w:type="dxa"/>
          </w:tcPr>
          <w:p w:rsidR="00750A7E" w:rsidRDefault="00750A7E" w:rsidP="00B77BBB">
            <w:pPr>
              <w:spacing w:line="400" w:lineRule="exact"/>
              <w:ind w:firstLineChars="0" w:firstLine="0"/>
              <w:jc w:val="left"/>
              <w:rPr>
                <w:rFonts w:ascii="宋体" w:hAnsi="宋体"/>
              </w:rPr>
            </w:pPr>
            <w:r>
              <w:rPr>
                <w:rFonts w:ascii="宋体" w:hAnsi="宋体"/>
              </w:rPr>
              <w:t>6</w:t>
            </w:r>
          </w:p>
        </w:tc>
        <w:tc>
          <w:tcPr>
            <w:tcW w:w="2123" w:type="dxa"/>
            <w:vAlign w:val="center"/>
          </w:tcPr>
          <w:p w:rsidR="00750A7E" w:rsidRDefault="00750A7E" w:rsidP="00B77BBB">
            <w:pPr>
              <w:spacing w:line="400" w:lineRule="exact"/>
              <w:ind w:firstLineChars="0" w:firstLine="0"/>
              <w:rPr>
                <w:rFonts w:ascii="宋体" w:hAnsi="宋体"/>
              </w:rPr>
            </w:pPr>
            <w:r>
              <w:rPr>
                <w:rFonts w:ascii="宋体" w:hAnsi="宋体" w:hint="eastAsia"/>
              </w:rPr>
              <w:t>色度性能</w:t>
            </w:r>
          </w:p>
        </w:tc>
        <w:tc>
          <w:tcPr>
            <w:tcW w:w="6152" w:type="dxa"/>
            <w:vAlign w:val="center"/>
          </w:tcPr>
          <w:p w:rsidR="00750A7E" w:rsidRDefault="00750A7E" w:rsidP="00B77BBB">
            <w:pPr>
              <w:spacing w:line="400" w:lineRule="exact"/>
              <w:ind w:firstLine="480"/>
              <w:jc w:val="center"/>
              <w:rPr>
                <w:rFonts w:ascii="宋体" w:hAnsi="宋体"/>
              </w:rPr>
            </w:pPr>
            <w:r w:rsidRPr="00750A7E">
              <w:rPr>
                <w:rFonts w:ascii="宋体" w:hAnsi="宋体" w:hint="eastAsia"/>
              </w:rPr>
              <w:t>色品坐标和亮度因数标准符合规定范围</w:t>
            </w:r>
          </w:p>
        </w:tc>
      </w:tr>
      <w:tr w:rsidR="00A46DDC" w:rsidTr="00750A7E">
        <w:trPr>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7</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耐磨性（mg）</w:t>
            </w:r>
          </w:p>
          <w:p w:rsidR="00A46DDC" w:rsidRDefault="00A46DDC" w:rsidP="00B77BBB">
            <w:pPr>
              <w:spacing w:line="400" w:lineRule="exact"/>
              <w:ind w:firstLineChars="0" w:firstLine="0"/>
              <w:rPr>
                <w:rFonts w:ascii="宋体" w:hAnsi="宋体"/>
              </w:rPr>
            </w:pPr>
            <w:r>
              <w:rPr>
                <w:rFonts w:ascii="宋体" w:hAnsi="宋体" w:hint="eastAsia"/>
              </w:rPr>
              <w:t>（200转 /1000g后减重）</w:t>
            </w:r>
          </w:p>
        </w:tc>
        <w:tc>
          <w:tcPr>
            <w:tcW w:w="6152" w:type="dxa"/>
            <w:vAlign w:val="center"/>
          </w:tcPr>
          <w:p w:rsidR="00A46DDC" w:rsidRDefault="00A46DDC" w:rsidP="00750A7E">
            <w:pPr>
              <w:spacing w:line="400" w:lineRule="exact"/>
              <w:ind w:firstLine="480"/>
              <w:jc w:val="center"/>
              <w:rPr>
                <w:rFonts w:ascii="宋体" w:hAnsi="宋体"/>
              </w:rPr>
            </w:pPr>
            <w:r>
              <w:rPr>
                <w:rFonts w:ascii="宋体" w:hAnsi="宋体" w:hint="eastAsia"/>
              </w:rPr>
              <w:t>≤</w:t>
            </w:r>
            <w:r w:rsidR="00750A7E">
              <w:rPr>
                <w:rFonts w:ascii="宋体" w:hAnsi="宋体" w:hint="eastAsia"/>
              </w:rPr>
              <w:t>40</w:t>
            </w:r>
            <w:r>
              <w:rPr>
                <w:rFonts w:ascii="宋体" w:hAnsi="宋体" w:hint="eastAsia"/>
              </w:rPr>
              <w:t>（JM-100橡胶砂轮）</w:t>
            </w:r>
          </w:p>
        </w:tc>
      </w:tr>
      <w:tr w:rsidR="00A46DDC" w:rsidTr="00750A7E">
        <w:trPr>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8</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耐水性</w:t>
            </w:r>
          </w:p>
        </w:tc>
        <w:tc>
          <w:tcPr>
            <w:tcW w:w="6152" w:type="dxa"/>
            <w:vAlign w:val="center"/>
          </w:tcPr>
          <w:p w:rsidR="00A46DDC" w:rsidRDefault="00A46DDC" w:rsidP="00B77BBB">
            <w:pPr>
              <w:spacing w:line="400" w:lineRule="exact"/>
              <w:ind w:firstLine="480"/>
              <w:jc w:val="center"/>
              <w:rPr>
                <w:rFonts w:ascii="宋体" w:hAnsi="宋体"/>
              </w:rPr>
            </w:pPr>
            <w:r>
              <w:rPr>
                <w:rFonts w:ascii="宋体" w:hAnsi="宋体" w:hint="eastAsia"/>
              </w:rPr>
              <w:t>在水中</w:t>
            </w:r>
            <w:proofErr w:type="gramStart"/>
            <w:r>
              <w:rPr>
                <w:rFonts w:ascii="宋体" w:hAnsi="宋体"/>
              </w:rPr>
              <w:t>浸</w:t>
            </w:r>
            <w:proofErr w:type="gramEnd"/>
            <w:r>
              <w:rPr>
                <w:rFonts w:ascii="宋体" w:hAnsi="宋体"/>
              </w:rPr>
              <w:t>24</w:t>
            </w:r>
            <w:r>
              <w:rPr>
                <w:rFonts w:ascii="宋体" w:hAnsi="宋体" w:hint="eastAsia"/>
              </w:rPr>
              <w:t>h应</w:t>
            </w:r>
            <w:r>
              <w:rPr>
                <w:rFonts w:ascii="宋体" w:hAnsi="宋体"/>
              </w:rPr>
              <w:t>无异常现场</w:t>
            </w:r>
          </w:p>
        </w:tc>
      </w:tr>
      <w:tr w:rsidR="00A46DDC" w:rsidTr="00750A7E">
        <w:trPr>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9</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耐碱性</w:t>
            </w:r>
          </w:p>
        </w:tc>
        <w:tc>
          <w:tcPr>
            <w:tcW w:w="6152" w:type="dxa"/>
            <w:vAlign w:val="center"/>
          </w:tcPr>
          <w:p w:rsidR="00A46DDC" w:rsidRDefault="00A46DDC" w:rsidP="00B77BBB">
            <w:pPr>
              <w:spacing w:line="400" w:lineRule="exact"/>
              <w:ind w:firstLine="480"/>
              <w:jc w:val="center"/>
              <w:rPr>
                <w:rFonts w:ascii="宋体" w:hAnsi="宋体"/>
              </w:rPr>
            </w:pPr>
            <w:r>
              <w:rPr>
                <w:rFonts w:ascii="宋体" w:hAnsi="宋体" w:hint="eastAsia"/>
              </w:rPr>
              <w:t>在</w:t>
            </w:r>
            <w:r>
              <w:rPr>
                <w:rFonts w:ascii="宋体" w:hAnsi="宋体"/>
              </w:rPr>
              <w:t>氢氧化钙饱和溶液中浸24h</w:t>
            </w:r>
            <w:r>
              <w:rPr>
                <w:rFonts w:ascii="宋体" w:hAnsi="宋体" w:hint="eastAsia"/>
              </w:rPr>
              <w:t>应</w:t>
            </w:r>
            <w:r>
              <w:rPr>
                <w:rFonts w:ascii="宋体" w:hAnsi="宋体"/>
              </w:rPr>
              <w:t>无异常</w:t>
            </w:r>
          </w:p>
        </w:tc>
      </w:tr>
      <w:tr w:rsidR="00A46DDC" w:rsidTr="00750A7E">
        <w:trPr>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10</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附着性（划圈法）</w:t>
            </w:r>
          </w:p>
        </w:tc>
        <w:tc>
          <w:tcPr>
            <w:tcW w:w="6152" w:type="dxa"/>
            <w:vAlign w:val="center"/>
          </w:tcPr>
          <w:p w:rsidR="00A46DDC" w:rsidRDefault="00750A7E" w:rsidP="00B77BBB">
            <w:pPr>
              <w:spacing w:line="400" w:lineRule="exact"/>
              <w:ind w:firstLine="480"/>
              <w:jc w:val="center"/>
              <w:rPr>
                <w:rFonts w:ascii="宋体" w:hAnsi="宋体"/>
              </w:rPr>
            </w:pPr>
            <w:r w:rsidRPr="00750A7E">
              <w:rPr>
                <w:rFonts w:ascii="宋体" w:hAnsi="宋体" w:hint="eastAsia"/>
              </w:rPr>
              <w:t>≤</w:t>
            </w:r>
            <w:r>
              <w:rPr>
                <w:rFonts w:ascii="宋体" w:hAnsi="宋体" w:hint="eastAsia"/>
              </w:rPr>
              <w:t>4级（不含玻璃珠）</w:t>
            </w:r>
          </w:p>
        </w:tc>
      </w:tr>
      <w:tr w:rsidR="00A46DDC" w:rsidTr="00750A7E">
        <w:trPr>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11</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柔韧性(mm)</w:t>
            </w:r>
          </w:p>
        </w:tc>
        <w:tc>
          <w:tcPr>
            <w:tcW w:w="6152" w:type="dxa"/>
            <w:vAlign w:val="center"/>
          </w:tcPr>
          <w:p w:rsidR="00A46DDC" w:rsidRDefault="00750A7E" w:rsidP="00750A7E">
            <w:pPr>
              <w:spacing w:line="400" w:lineRule="exact"/>
              <w:ind w:firstLine="480"/>
              <w:jc w:val="center"/>
              <w:rPr>
                <w:rFonts w:ascii="宋体" w:hAnsi="宋体"/>
              </w:rPr>
            </w:pPr>
            <w:r w:rsidRPr="00750A7E">
              <w:rPr>
                <w:rFonts w:ascii="宋体" w:hAnsi="宋体" w:hint="eastAsia"/>
              </w:rPr>
              <w:t>4（不含玻璃珠）</w:t>
            </w:r>
          </w:p>
        </w:tc>
      </w:tr>
      <w:tr w:rsidR="00A46DDC" w:rsidTr="00750A7E">
        <w:trPr>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hint="eastAsia"/>
              </w:rPr>
              <w:t>12</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玻璃珠</w:t>
            </w:r>
            <w:r>
              <w:rPr>
                <w:rFonts w:ascii="宋体" w:hAnsi="宋体"/>
              </w:rPr>
              <w:t>含量</w:t>
            </w:r>
            <w:r>
              <w:rPr>
                <w:rFonts w:ascii="宋体" w:hAnsi="宋体" w:hint="eastAsia"/>
              </w:rPr>
              <w:t>，</w:t>
            </w:r>
            <w:r>
              <w:rPr>
                <w:rFonts w:ascii="宋体" w:hAnsi="宋体"/>
              </w:rPr>
              <w:t>%</w:t>
            </w:r>
          </w:p>
        </w:tc>
        <w:tc>
          <w:tcPr>
            <w:tcW w:w="6152" w:type="dxa"/>
            <w:vAlign w:val="center"/>
          </w:tcPr>
          <w:p w:rsidR="00A46DDC" w:rsidRDefault="00750A7E" w:rsidP="00B77BBB">
            <w:pPr>
              <w:spacing w:line="400" w:lineRule="exact"/>
              <w:ind w:firstLine="480"/>
              <w:jc w:val="center"/>
              <w:rPr>
                <w:rFonts w:ascii="宋体" w:hAnsi="宋体"/>
              </w:rPr>
            </w:pPr>
            <w:r>
              <w:rPr>
                <w:rFonts w:ascii="宋体" w:hAnsi="宋体" w:hint="eastAsia"/>
              </w:rPr>
              <w:t>---</w:t>
            </w:r>
          </w:p>
        </w:tc>
      </w:tr>
      <w:tr w:rsidR="00A46DDC" w:rsidTr="00750A7E">
        <w:trPr>
          <w:jc w:val="center"/>
        </w:trPr>
        <w:tc>
          <w:tcPr>
            <w:tcW w:w="605" w:type="dxa"/>
            <w:vAlign w:val="center"/>
          </w:tcPr>
          <w:p w:rsidR="00A46DDC" w:rsidRDefault="00A46DDC" w:rsidP="00B77BBB">
            <w:pPr>
              <w:spacing w:line="400" w:lineRule="exact"/>
              <w:ind w:firstLineChars="0" w:firstLine="0"/>
              <w:rPr>
                <w:rFonts w:ascii="宋体" w:hAnsi="宋体"/>
              </w:rPr>
            </w:pPr>
            <w:r>
              <w:rPr>
                <w:rFonts w:ascii="宋体" w:hAnsi="宋体"/>
              </w:rPr>
              <w:t>1</w:t>
            </w:r>
            <w:r>
              <w:rPr>
                <w:rFonts w:ascii="宋体" w:hAnsi="宋体" w:hint="eastAsia"/>
              </w:rPr>
              <w:t>3</w:t>
            </w:r>
          </w:p>
        </w:tc>
        <w:tc>
          <w:tcPr>
            <w:tcW w:w="2123" w:type="dxa"/>
            <w:vAlign w:val="center"/>
          </w:tcPr>
          <w:p w:rsidR="00A46DDC" w:rsidRDefault="00A46DDC" w:rsidP="00B77BBB">
            <w:pPr>
              <w:spacing w:line="400" w:lineRule="exact"/>
              <w:ind w:firstLineChars="0" w:firstLine="0"/>
              <w:rPr>
                <w:rFonts w:ascii="宋体" w:hAnsi="宋体"/>
              </w:rPr>
            </w:pPr>
            <w:r>
              <w:rPr>
                <w:rFonts w:ascii="宋体" w:hAnsi="宋体" w:hint="eastAsia"/>
              </w:rPr>
              <w:t>人工加速耐候</w:t>
            </w:r>
            <w:r>
              <w:rPr>
                <w:rFonts w:ascii="宋体" w:hAnsi="宋体"/>
              </w:rPr>
              <w:t>性</w:t>
            </w:r>
          </w:p>
        </w:tc>
        <w:tc>
          <w:tcPr>
            <w:tcW w:w="6152" w:type="dxa"/>
            <w:vAlign w:val="center"/>
          </w:tcPr>
          <w:p w:rsidR="00A46DDC" w:rsidRDefault="00A46DDC" w:rsidP="00B77BBB">
            <w:pPr>
              <w:spacing w:line="400" w:lineRule="exact"/>
              <w:ind w:firstLine="480"/>
              <w:jc w:val="left"/>
              <w:rPr>
                <w:rFonts w:ascii="宋体" w:hAnsi="宋体"/>
              </w:rPr>
            </w:pPr>
            <w:r>
              <w:rPr>
                <w:rFonts w:ascii="宋体" w:hAnsi="宋体" w:hint="eastAsia"/>
              </w:rPr>
              <w:t>经人工加速耐候性</w:t>
            </w:r>
            <w:r>
              <w:rPr>
                <w:rFonts w:ascii="宋体" w:hAnsi="宋体"/>
              </w:rPr>
              <w:t>试验后，</w:t>
            </w:r>
            <w:proofErr w:type="gramStart"/>
            <w:r>
              <w:rPr>
                <w:rFonts w:ascii="宋体" w:hAnsi="宋体"/>
              </w:rPr>
              <w:t>试板涂层</w:t>
            </w:r>
            <w:proofErr w:type="gramEnd"/>
            <w:r>
              <w:rPr>
                <w:rFonts w:ascii="宋体" w:hAnsi="宋体"/>
              </w:rPr>
              <w:t>不允许产生龟裂、</w:t>
            </w:r>
            <w:r>
              <w:rPr>
                <w:rFonts w:ascii="宋体" w:hAnsi="宋体" w:hint="eastAsia"/>
              </w:rPr>
              <w:t>剥落</w:t>
            </w:r>
            <w:r>
              <w:rPr>
                <w:rFonts w:ascii="宋体" w:hAnsi="宋体"/>
              </w:rPr>
              <w:t>；允许轻微粉化和变色</w:t>
            </w:r>
            <w:r>
              <w:rPr>
                <w:rFonts w:ascii="宋体" w:hAnsi="宋体" w:hint="eastAsia"/>
              </w:rPr>
              <w:t>，</w:t>
            </w:r>
            <w:r>
              <w:rPr>
                <w:rFonts w:ascii="宋体" w:hAnsi="宋体"/>
              </w:rPr>
              <w:t>但色品坐标应符合</w:t>
            </w:r>
            <w:r>
              <w:rPr>
                <w:rFonts w:ascii="宋体" w:hAnsi="宋体" w:hint="eastAsia"/>
              </w:rPr>
              <w:t>色品坐标</w:t>
            </w:r>
            <w:r>
              <w:rPr>
                <w:rFonts w:ascii="宋体" w:hAnsi="宋体"/>
              </w:rPr>
              <w:t>和亮度因数标准，亮度因数变化范围应不小于原样板亮度因数的</w:t>
            </w:r>
            <w:r>
              <w:rPr>
                <w:rFonts w:ascii="宋体" w:hAnsi="宋体" w:hint="eastAsia"/>
              </w:rPr>
              <w:t>20</w:t>
            </w:r>
            <w:r>
              <w:rPr>
                <w:rFonts w:ascii="宋体" w:hAnsi="宋体"/>
              </w:rPr>
              <w:t>%</w:t>
            </w:r>
          </w:p>
        </w:tc>
      </w:tr>
    </w:tbl>
    <w:p w:rsidR="00A46DDC" w:rsidRDefault="00A46DDC" w:rsidP="00A46DDC">
      <w:pPr>
        <w:ind w:firstLine="480"/>
        <w:rPr>
          <w:rFonts w:ascii="宋体" w:hAnsi="宋体"/>
        </w:rPr>
      </w:pPr>
      <w:r>
        <w:rPr>
          <w:rFonts w:ascii="宋体" w:hAnsi="宋体" w:hint="eastAsia"/>
        </w:rPr>
        <w:t>③具有环保型道路交通标线漆，不含有害溶剂，</w:t>
      </w:r>
      <w:proofErr w:type="gramStart"/>
      <w:r>
        <w:rPr>
          <w:rFonts w:ascii="宋体" w:hAnsi="宋体" w:hint="eastAsia"/>
        </w:rPr>
        <w:t>不</w:t>
      </w:r>
      <w:proofErr w:type="gramEnd"/>
      <w:r>
        <w:rPr>
          <w:rFonts w:ascii="宋体" w:hAnsi="宋体" w:hint="eastAsia"/>
        </w:rPr>
        <w:t>易燃，无毒的特性，确保在施工阶段中对环境污染减少到最低限度。</w:t>
      </w:r>
    </w:p>
    <w:p w:rsidR="00A46DDC" w:rsidRDefault="00A46DDC" w:rsidP="00A46DDC">
      <w:pPr>
        <w:ind w:firstLine="480"/>
        <w:rPr>
          <w:rFonts w:ascii="宋体" w:hAnsi="宋体"/>
        </w:rPr>
      </w:pPr>
      <w:r>
        <w:rPr>
          <w:rFonts w:ascii="宋体" w:hAnsi="宋体" w:hint="eastAsia"/>
        </w:rPr>
        <w:t>注：在本项目</w:t>
      </w:r>
      <w:r>
        <w:rPr>
          <w:rFonts w:ascii="宋体" w:hAnsi="宋体"/>
        </w:rPr>
        <w:t>实施过程中若国家推行新的规范标准，</w:t>
      </w:r>
      <w:r>
        <w:rPr>
          <w:rFonts w:ascii="宋体" w:hAnsi="宋体" w:hint="eastAsia"/>
        </w:rPr>
        <w:t>将</w:t>
      </w:r>
      <w:r>
        <w:rPr>
          <w:rFonts w:ascii="宋体" w:hAnsi="宋体"/>
        </w:rPr>
        <w:t>按照最新标准实施。</w:t>
      </w:r>
    </w:p>
    <w:p w:rsidR="007E42C6" w:rsidRDefault="007E42C6" w:rsidP="007E42C6">
      <w:pPr>
        <w:ind w:firstLineChars="150" w:firstLine="360"/>
        <w:rPr>
          <w:rFonts w:ascii="宋体" w:hAnsi="宋体"/>
        </w:rPr>
      </w:pPr>
      <w:r>
        <w:rPr>
          <w:rFonts w:ascii="宋体" w:hAnsi="宋体" w:hint="eastAsia"/>
        </w:rPr>
        <w:t>1</w:t>
      </w:r>
      <w:r w:rsidR="005552DA">
        <w:rPr>
          <w:rFonts w:ascii="宋体" w:hAnsi="宋体" w:hint="eastAsia"/>
        </w:rPr>
        <w:t>1</w:t>
      </w:r>
      <w:r>
        <w:rPr>
          <w:rFonts w:ascii="宋体" w:hAnsi="宋体" w:hint="eastAsia"/>
        </w:rPr>
        <w:t>、热熔型反光涂料</w:t>
      </w:r>
      <w:r w:rsidR="002B265B">
        <w:rPr>
          <w:rFonts w:ascii="宋体" w:hAnsi="宋体" w:hint="eastAsia"/>
        </w:rPr>
        <w:t>标线</w:t>
      </w:r>
      <w:r>
        <w:rPr>
          <w:rFonts w:ascii="宋体" w:hAnsi="宋体"/>
        </w:rPr>
        <w:t>的技术要求</w:t>
      </w:r>
    </w:p>
    <w:p w:rsidR="007E42C6" w:rsidRDefault="007E42C6" w:rsidP="007E42C6">
      <w:pPr>
        <w:ind w:firstLine="480"/>
        <w:rPr>
          <w:rFonts w:ascii="宋体" w:hAnsi="宋体"/>
        </w:rPr>
      </w:pPr>
      <w:r>
        <w:rPr>
          <w:rFonts w:ascii="宋体" w:hAnsi="宋体" w:hint="eastAsia"/>
        </w:rPr>
        <w:t>①执行基础依据：JT/T280《路面标线涂料》最新版本</w:t>
      </w:r>
    </w:p>
    <w:p w:rsidR="002B265B" w:rsidRPr="00750A7E" w:rsidRDefault="007E42C6" w:rsidP="00750A7E">
      <w:pPr>
        <w:ind w:firstLine="480"/>
        <w:rPr>
          <w:rFonts w:ascii="宋体" w:hAnsi="宋体"/>
        </w:rPr>
      </w:pPr>
      <w:r>
        <w:rPr>
          <w:rFonts w:ascii="宋体" w:hAnsi="宋体" w:hint="eastAsia"/>
        </w:rPr>
        <w:t>②标线漆涂料性能指标如下表：</w:t>
      </w:r>
    </w:p>
    <w:tbl>
      <w:tblPr>
        <w:tblW w:w="8880" w:type="dxa"/>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5"/>
        <w:gridCol w:w="2123"/>
        <w:gridCol w:w="6152"/>
      </w:tblGrid>
      <w:tr w:rsidR="007E42C6" w:rsidTr="007E42C6">
        <w:trPr>
          <w:tblHeader/>
          <w:jc w:val="center"/>
        </w:trPr>
        <w:tc>
          <w:tcPr>
            <w:tcW w:w="2728" w:type="dxa"/>
            <w:gridSpan w:val="2"/>
            <w:vMerge w:val="restart"/>
          </w:tcPr>
          <w:p w:rsidR="007E42C6" w:rsidRDefault="007E42C6" w:rsidP="004D368F">
            <w:pPr>
              <w:spacing w:line="400" w:lineRule="exact"/>
              <w:ind w:firstLine="482"/>
              <w:jc w:val="center"/>
              <w:rPr>
                <w:rFonts w:ascii="宋体" w:hAnsi="宋体"/>
                <w:b/>
              </w:rPr>
            </w:pPr>
            <w:r>
              <w:rPr>
                <w:rFonts w:ascii="宋体" w:hAnsi="宋体" w:hint="eastAsia"/>
                <w:b/>
              </w:rPr>
              <w:t>检测项目</w:t>
            </w:r>
          </w:p>
        </w:tc>
        <w:tc>
          <w:tcPr>
            <w:tcW w:w="6152" w:type="dxa"/>
            <w:vAlign w:val="center"/>
          </w:tcPr>
          <w:p w:rsidR="007E42C6" w:rsidRDefault="007E42C6" w:rsidP="004D368F">
            <w:pPr>
              <w:spacing w:line="400" w:lineRule="exact"/>
              <w:ind w:firstLine="482"/>
              <w:jc w:val="center"/>
              <w:rPr>
                <w:rFonts w:ascii="宋体" w:hAnsi="宋体"/>
                <w:b/>
              </w:rPr>
            </w:pPr>
            <w:r>
              <w:rPr>
                <w:rFonts w:ascii="宋体" w:hAnsi="宋体" w:hint="eastAsia"/>
                <w:b/>
              </w:rPr>
              <w:t>技 术 要 求</w:t>
            </w:r>
          </w:p>
        </w:tc>
      </w:tr>
      <w:tr w:rsidR="007E42C6" w:rsidTr="007E42C6">
        <w:trPr>
          <w:trHeight w:val="314"/>
          <w:tblHeader/>
          <w:jc w:val="center"/>
        </w:trPr>
        <w:tc>
          <w:tcPr>
            <w:tcW w:w="2728" w:type="dxa"/>
            <w:gridSpan w:val="2"/>
            <w:vMerge/>
          </w:tcPr>
          <w:p w:rsidR="007E42C6" w:rsidRDefault="007E42C6" w:rsidP="004D368F">
            <w:pPr>
              <w:spacing w:line="400" w:lineRule="exact"/>
              <w:ind w:firstLine="482"/>
              <w:jc w:val="center"/>
              <w:rPr>
                <w:rFonts w:ascii="宋体" w:hAnsi="宋体"/>
                <w:b/>
              </w:rPr>
            </w:pPr>
          </w:p>
        </w:tc>
        <w:tc>
          <w:tcPr>
            <w:tcW w:w="6152" w:type="dxa"/>
          </w:tcPr>
          <w:p w:rsidR="007E42C6" w:rsidRDefault="007E42C6" w:rsidP="004D368F">
            <w:pPr>
              <w:spacing w:line="400" w:lineRule="exact"/>
              <w:ind w:firstLine="482"/>
              <w:rPr>
                <w:rFonts w:ascii="宋体" w:hAnsi="宋体"/>
                <w:b/>
              </w:rPr>
            </w:pPr>
            <w:r>
              <w:rPr>
                <w:rFonts w:ascii="宋体" w:hAnsi="宋体" w:hint="eastAsia"/>
                <w:b/>
              </w:rPr>
              <w:t xml:space="preserve">                 反光型</w:t>
            </w:r>
          </w:p>
        </w:tc>
      </w:tr>
      <w:tr w:rsidR="007E42C6" w:rsidTr="007E42C6">
        <w:trPr>
          <w:trHeight w:val="624"/>
          <w:jc w:val="center"/>
        </w:trPr>
        <w:tc>
          <w:tcPr>
            <w:tcW w:w="605" w:type="dxa"/>
            <w:vAlign w:val="center"/>
          </w:tcPr>
          <w:p w:rsidR="005552DA" w:rsidRPr="005552DA" w:rsidRDefault="005552DA" w:rsidP="005552DA">
            <w:pPr>
              <w:spacing w:line="400" w:lineRule="exact"/>
              <w:ind w:firstLineChars="0" w:firstLine="0"/>
              <w:rPr>
                <w:rFonts w:ascii="宋体" w:hAnsi="宋体"/>
              </w:rPr>
            </w:pPr>
            <w:r>
              <w:rPr>
                <w:rFonts w:ascii="宋体" w:hAnsi="宋体" w:hint="eastAsia"/>
              </w:rPr>
              <w:t>1</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密度（g/cm</w:t>
            </w:r>
            <w:r>
              <w:rPr>
                <w:rFonts w:ascii="宋体" w:hAnsi="宋体" w:hint="eastAsia"/>
                <w:vertAlign w:val="superscript"/>
              </w:rPr>
              <w:t>3</w:t>
            </w:r>
            <w:r>
              <w:rPr>
                <w:rFonts w:ascii="宋体" w:hAnsi="宋体"/>
              </w:rPr>
              <w:t>）</w:t>
            </w:r>
          </w:p>
        </w:tc>
        <w:tc>
          <w:tcPr>
            <w:tcW w:w="6152" w:type="dxa"/>
            <w:vAlign w:val="center"/>
          </w:tcPr>
          <w:p w:rsidR="007E42C6" w:rsidRDefault="007E42C6" w:rsidP="007E42C6">
            <w:pPr>
              <w:spacing w:line="400" w:lineRule="exact"/>
              <w:ind w:firstLine="480"/>
              <w:jc w:val="center"/>
              <w:rPr>
                <w:rFonts w:ascii="宋体" w:hAnsi="宋体"/>
              </w:rPr>
            </w:pPr>
            <w:r>
              <w:rPr>
                <w:rFonts w:ascii="宋体" w:hAnsi="宋体" w:hint="eastAsia"/>
              </w:rPr>
              <w:t>1</w:t>
            </w:r>
            <w:r>
              <w:rPr>
                <w:rFonts w:ascii="宋体" w:hAnsi="宋体"/>
              </w:rPr>
              <w:t>.</w:t>
            </w:r>
            <w:r>
              <w:rPr>
                <w:rFonts w:ascii="宋体" w:hAnsi="宋体" w:hint="eastAsia"/>
              </w:rPr>
              <w:t>8</w:t>
            </w:r>
            <w:r>
              <w:rPr>
                <w:rFonts w:ascii="宋体" w:hAnsi="宋体"/>
              </w:rPr>
              <w:t>-2.</w:t>
            </w:r>
            <w:r>
              <w:rPr>
                <w:rFonts w:ascii="宋体" w:hAnsi="宋体" w:hint="eastAsia"/>
              </w:rPr>
              <w:t>3</w:t>
            </w:r>
          </w:p>
        </w:tc>
      </w:tr>
      <w:tr w:rsidR="007E42C6" w:rsidTr="005552DA">
        <w:trPr>
          <w:trHeight w:val="704"/>
          <w:jc w:val="center"/>
        </w:trPr>
        <w:tc>
          <w:tcPr>
            <w:tcW w:w="605" w:type="dxa"/>
            <w:vAlign w:val="center"/>
          </w:tcPr>
          <w:p w:rsidR="007E42C6" w:rsidRDefault="005552DA" w:rsidP="004D368F">
            <w:pPr>
              <w:spacing w:line="400" w:lineRule="exact"/>
              <w:ind w:firstLineChars="0" w:firstLine="0"/>
              <w:rPr>
                <w:rFonts w:ascii="宋体" w:hAnsi="宋体"/>
              </w:rPr>
            </w:pPr>
            <w:r>
              <w:rPr>
                <w:rFonts w:ascii="宋体" w:hAnsi="宋体" w:hint="eastAsia"/>
              </w:rPr>
              <w:t>2</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软化点</w:t>
            </w:r>
            <w:r w:rsidRPr="007E42C6">
              <w:rPr>
                <w:rFonts w:ascii="宋体" w:hAnsi="宋体" w:hint="eastAsia"/>
              </w:rPr>
              <w:t>℃</w:t>
            </w:r>
          </w:p>
        </w:tc>
        <w:tc>
          <w:tcPr>
            <w:tcW w:w="6152" w:type="dxa"/>
            <w:vAlign w:val="center"/>
          </w:tcPr>
          <w:p w:rsidR="007E42C6" w:rsidRDefault="007E42C6" w:rsidP="004D368F">
            <w:pPr>
              <w:spacing w:line="400" w:lineRule="exact"/>
              <w:ind w:firstLine="480"/>
              <w:jc w:val="center"/>
              <w:rPr>
                <w:rFonts w:ascii="宋体" w:hAnsi="宋体"/>
              </w:rPr>
            </w:pPr>
            <w:r>
              <w:rPr>
                <w:rFonts w:ascii="宋体" w:hAnsi="宋体" w:hint="eastAsia"/>
              </w:rPr>
              <w:t>90-125</w:t>
            </w:r>
          </w:p>
        </w:tc>
      </w:tr>
      <w:tr w:rsidR="007E42C6" w:rsidTr="007E42C6">
        <w:trPr>
          <w:trHeight w:val="977"/>
          <w:jc w:val="center"/>
        </w:trPr>
        <w:tc>
          <w:tcPr>
            <w:tcW w:w="605" w:type="dxa"/>
            <w:vAlign w:val="center"/>
          </w:tcPr>
          <w:p w:rsidR="007E42C6" w:rsidRDefault="005552DA" w:rsidP="004D368F">
            <w:pPr>
              <w:spacing w:line="400" w:lineRule="exact"/>
              <w:ind w:firstLineChars="0" w:firstLine="0"/>
              <w:rPr>
                <w:rFonts w:ascii="宋体" w:hAnsi="宋体"/>
              </w:rPr>
            </w:pPr>
            <w:r>
              <w:rPr>
                <w:rFonts w:ascii="宋体" w:hAnsi="宋体" w:hint="eastAsia"/>
              </w:rPr>
              <w:t>3</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涂膜外观</w:t>
            </w:r>
          </w:p>
        </w:tc>
        <w:tc>
          <w:tcPr>
            <w:tcW w:w="6152" w:type="dxa"/>
            <w:vAlign w:val="center"/>
          </w:tcPr>
          <w:p w:rsidR="007E42C6" w:rsidRDefault="007E42C6" w:rsidP="004D368F">
            <w:pPr>
              <w:spacing w:line="400" w:lineRule="exact"/>
              <w:ind w:firstLine="480"/>
              <w:jc w:val="center"/>
              <w:rPr>
                <w:rFonts w:ascii="宋体" w:hAnsi="宋体"/>
              </w:rPr>
            </w:pPr>
            <w:r>
              <w:rPr>
                <w:rFonts w:ascii="宋体" w:hAnsi="宋体" w:hint="eastAsia"/>
              </w:rPr>
              <w:t>涂膜固化后，应无皱纹、斑点、起泡、裂纹、</w:t>
            </w:r>
            <w:proofErr w:type="gramStart"/>
            <w:r>
              <w:rPr>
                <w:rFonts w:ascii="宋体" w:hAnsi="宋体" w:hint="eastAsia"/>
              </w:rPr>
              <w:t>粘胎等</w:t>
            </w:r>
            <w:proofErr w:type="gramEnd"/>
            <w:r>
              <w:rPr>
                <w:rFonts w:ascii="宋体" w:hAnsi="宋体" w:hint="eastAsia"/>
              </w:rPr>
              <w:t>现象，涂膜颜色和外观应与标准板差异不大。</w:t>
            </w:r>
          </w:p>
        </w:tc>
      </w:tr>
      <w:tr w:rsidR="007E42C6" w:rsidTr="007E42C6">
        <w:trPr>
          <w:jc w:val="center"/>
        </w:trPr>
        <w:tc>
          <w:tcPr>
            <w:tcW w:w="605" w:type="dxa"/>
            <w:vAlign w:val="center"/>
          </w:tcPr>
          <w:p w:rsidR="007E42C6" w:rsidRDefault="005552DA" w:rsidP="004D368F">
            <w:pPr>
              <w:spacing w:line="400" w:lineRule="exact"/>
              <w:ind w:firstLineChars="0" w:firstLine="0"/>
              <w:rPr>
                <w:rFonts w:ascii="宋体" w:hAnsi="宋体"/>
              </w:rPr>
            </w:pPr>
            <w:r>
              <w:rPr>
                <w:rFonts w:ascii="宋体" w:hAnsi="宋体" w:hint="eastAsia"/>
              </w:rPr>
              <w:t>4</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不 粘 胎</w:t>
            </w:r>
          </w:p>
          <w:p w:rsidR="007E42C6" w:rsidRDefault="007E42C6" w:rsidP="004D368F">
            <w:pPr>
              <w:spacing w:line="400" w:lineRule="exact"/>
              <w:ind w:firstLineChars="0" w:firstLine="0"/>
              <w:rPr>
                <w:rFonts w:ascii="宋体" w:hAnsi="宋体"/>
              </w:rPr>
            </w:pPr>
            <w:r>
              <w:rPr>
                <w:rFonts w:ascii="宋体" w:hAnsi="宋体" w:hint="eastAsia"/>
              </w:rPr>
              <w:t>干燥时间（min）</w:t>
            </w:r>
          </w:p>
        </w:tc>
        <w:tc>
          <w:tcPr>
            <w:tcW w:w="6152" w:type="dxa"/>
            <w:vAlign w:val="center"/>
          </w:tcPr>
          <w:p w:rsidR="007E42C6" w:rsidRDefault="007E42C6" w:rsidP="007E42C6">
            <w:pPr>
              <w:spacing w:line="400" w:lineRule="exact"/>
              <w:ind w:firstLine="480"/>
              <w:jc w:val="center"/>
              <w:rPr>
                <w:rFonts w:ascii="宋体" w:hAnsi="宋体"/>
              </w:rPr>
            </w:pPr>
            <w:r>
              <w:rPr>
                <w:rFonts w:ascii="宋体" w:hAnsi="宋体" w:hint="eastAsia"/>
              </w:rPr>
              <w:t>≤</w:t>
            </w:r>
            <w:r>
              <w:rPr>
                <w:rFonts w:ascii="宋体" w:hAnsi="宋体"/>
              </w:rPr>
              <w:t>3</w:t>
            </w:r>
          </w:p>
        </w:tc>
      </w:tr>
      <w:tr w:rsidR="007E42C6" w:rsidTr="007E42C6">
        <w:trPr>
          <w:trHeight w:val="758"/>
          <w:jc w:val="center"/>
        </w:trPr>
        <w:tc>
          <w:tcPr>
            <w:tcW w:w="605" w:type="dxa"/>
          </w:tcPr>
          <w:p w:rsidR="007E42C6" w:rsidRDefault="005552DA" w:rsidP="004D368F">
            <w:pPr>
              <w:spacing w:line="400" w:lineRule="exact"/>
              <w:ind w:firstLineChars="0" w:firstLine="0"/>
              <w:jc w:val="left"/>
              <w:rPr>
                <w:rFonts w:ascii="宋体" w:hAnsi="宋体"/>
              </w:rPr>
            </w:pPr>
            <w:r>
              <w:rPr>
                <w:rFonts w:ascii="宋体" w:hAnsi="宋体" w:hint="eastAsia"/>
              </w:rPr>
              <w:lastRenderedPageBreak/>
              <w:t>5</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色度性能</w:t>
            </w:r>
          </w:p>
        </w:tc>
        <w:tc>
          <w:tcPr>
            <w:tcW w:w="6152" w:type="dxa"/>
            <w:vAlign w:val="center"/>
          </w:tcPr>
          <w:p w:rsidR="007E42C6" w:rsidRDefault="005552DA" w:rsidP="004D368F">
            <w:pPr>
              <w:spacing w:line="400" w:lineRule="exact"/>
              <w:ind w:firstLine="480"/>
              <w:jc w:val="center"/>
              <w:rPr>
                <w:rFonts w:ascii="宋体" w:hAnsi="宋体"/>
              </w:rPr>
            </w:pPr>
            <w:r w:rsidRPr="005552DA">
              <w:rPr>
                <w:rFonts w:ascii="宋体" w:hAnsi="宋体" w:hint="eastAsia"/>
              </w:rPr>
              <w:t>色品坐标和亮度因数标准</w:t>
            </w:r>
            <w:r w:rsidR="007E42C6">
              <w:rPr>
                <w:rFonts w:ascii="宋体" w:hAnsi="宋体" w:hint="eastAsia"/>
              </w:rPr>
              <w:t>符合规定范围</w:t>
            </w:r>
          </w:p>
        </w:tc>
      </w:tr>
      <w:tr w:rsidR="005552DA" w:rsidTr="007E42C6">
        <w:trPr>
          <w:jc w:val="center"/>
        </w:trPr>
        <w:tc>
          <w:tcPr>
            <w:tcW w:w="605" w:type="dxa"/>
            <w:vAlign w:val="center"/>
          </w:tcPr>
          <w:p w:rsidR="005552DA" w:rsidRDefault="005552DA" w:rsidP="004D368F">
            <w:pPr>
              <w:spacing w:line="400" w:lineRule="exact"/>
              <w:ind w:firstLineChars="0" w:firstLine="0"/>
              <w:rPr>
                <w:rFonts w:ascii="宋体" w:hAnsi="宋体"/>
              </w:rPr>
            </w:pPr>
            <w:r>
              <w:rPr>
                <w:rFonts w:ascii="宋体" w:hAnsi="宋体" w:hint="eastAsia"/>
              </w:rPr>
              <w:t>6</w:t>
            </w:r>
          </w:p>
        </w:tc>
        <w:tc>
          <w:tcPr>
            <w:tcW w:w="2123" w:type="dxa"/>
            <w:vAlign w:val="center"/>
          </w:tcPr>
          <w:p w:rsidR="005552DA" w:rsidRDefault="005552DA" w:rsidP="005552DA">
            <w:pPr>
              <w:spacing w:line="400" w:lineRule="exact"/>
              <w:ind w:firstLineChars="0" w:firstLine="0"/>
              <w:rPr>
                <w:rFonts w:ascii="宋体" w:hAnsi="宋体"/>
              </w:rPr>
            </w:pPr>
            <w:r>
              <w:rPr>
                <w:rFonts w:ascii="宋体" w:hAnsi="宋体" w:hint="eastAsia"/>
              </w:rPr>
              <w:t>抗压强度</w:t>
            </w:r>
            <w:proofErr w:type="spellStart"/>
            <w:r>
              <w:rPr>
                <w:rFonts w:ascii="宋体" w:hAnsi="宋体" w:hint="eastAsia"/>
              </w:rPr>
              <w:t>MPa</w:t>
            </w:r>
            <w:proofErr w:type="spellEnd"/>
          </w:p>
        </w:tc>
        <w:tc>
          <w:tcPr>
            <w:tcW w:w="6152" w:type="dxa"/>
            <w:vAlign w:val="center"/>
          </w:tcPr>
          <w:p w:rsidR="005552DA" w:rsidRDefault="005552DA" w:rsidP="007E42C6">
            <w:pPr>
              <w:spacing w:line="400" w:lineRule="exact"/>
              <w:ind w:firstLine="480"/>
              <w:jc w:val="center"/>
              <w:rPr>
                <w:rFonts w:ascii="宋体" w:hAnsi="宋体"/>
              </w:rPr>
            </w:pPr>
            <w:r>
              <w:rPr>
                <w:rFonts w:ascii="宋体" w:hAnsi="宋体" w:hint="eastAsia"/>
              </w:rPr>
              <w:t>≥12</w:t>
            </w:r>
          </w:p>
        </w:tc>
      </w:tr>
      <w:tr w:rsidR="007E42C6" w:rsidTr="007E42C6">
        <w:trPr>
          <w:jc w:val="center"/>
        </w:trPr>
        <w:tc>
          <w:tcPr>
            <w:tcW w:w="605" w:type="dxa"/>
            <w:vAlign w:val="center"/>
          </w:tcPr>
          <w:p w:rsidR="007E42C6" w:rsidRDefault="007E42C6" w:rsidP="004D368F">
            <w:pPr>
              <w:spacing w:line="400" w:lineRule="exact"/>
              <w:ind w:firstLineChars="0" w:firstLine="0"/>
              <w:rPr>
                <w:rFonts w:ascii="宋体" w:hAnsi="宋体"/>
              </w:rPr>
            </w:pPr>
            <w:r>
              <w:rPr>
                <w:rFonts w:ascii="宋体" w:hAnsi="宋体"/>
              </w:rPr>
              <w:t>7</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耐磨性（mg）</w:t>
            </w:r>
          </w:p>
          <w:p w:rsidR="007E42C6" w:rsidRDefault="007E42C6" w:rsidP="004D368F">
            <w:pPr>
              <w:spacing w:line="400" w:lineRule="exact"/>
              <w:ind w:firstLineChars="0" w:firstLine="0"/>
              <w:rPr>
                <w:rFonts w:ascii="宋体" w:hAnsi="宋体"/>
              </w:rPr>
            </w:pPr>
            <w:r>
              <w:rPr>
                <w:rFonts w:ascii="宋体" w:hAnsi="宋体" w:hint="eastAsia"/>
              </w:rPr>
              <w:t>（200转 /1000g后减重）</w:t>
            </w:r>
          </w:p>
        </w:tc>
        <w:tc>
          <w:tcPr>
            <w:tcW w:w="6152" w:type="dxa"/>
            <w:vAlign w:val="center"/>
          </w:tcPr>
          <w:p w:rsidR="007E42C6" w:rsidRDefault="007E42C6" w:rsidP="007E42C6">
            <w:pPr>
              <w:spacing w:line="400" w:lineRule="exact"/>
              <w:ind w:firstLine="480"/>
              <w:jc w:val="center"/>
              <w:rPr>
                <w:rFonts w:ascii="宋体" w:hAnsi="宋体"/>
              </w:rPr>
            </w:pPr>
            <w:r>
              <w:rPr>
                <w:rFonts w:ascii="宋体" w:hAnsi="宋体" w:hint="eastAsia"/>
              </w:rPr>
              <w:t>≤80（JM-100橡胶砂轮）</w:t>
            </w:r>
          </w:p>
        </w:tc>
      </w:tr>
      <w:tr w:rsidR="007E42C6" w:rsidTr="007E42C6">
        <w:trPr>
          <w:jc w:val="center"/>
        </w:trPr>
        <w:tc>
          <w:tcPr>
            <w:tcW w:w="605" w:type="dxa"/>
            <w:vAlign w:val="center"/>
          </w:tcPr>
          <w:p w:rsidR="007E42C6" w:rsidRDefault="007E42C6" w:rsidP="004D368F">
            <w:pPr>
              <w:spacing w:line="400" w:lineRule="exact"/>
              <w:ind w:firstLineChars="0" w:firstLine="0"/>
              <w:rPr>
                <w:rFonts w:ascii="宋体" w:hAnsi="宋体"/>
              </w:rPr>
            </w:pPr>
            <w:r>
              <w:rPr>
                <w:rFonts w:ascii="宋体" w:hAnsi="宋体"/>
              </w:rPr>
              <w:t>8</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耐水性</w:t>
            </w:r>
          </w:p>
        </w:tc>
        <w:tc>
          <w:tcPr>
            <w:tcW w:w="6152" w:type="dxa"/>
            <w:vAlign w:val="center"/>
          </w:tcPr>
          <w:p w:rsidR="007E42C6" w:rsidRDefault="007E42C6" w:rsidP="004D368F">
            <w:pPr>
              <w:spacing w:line="400" w:lineRule="exact"/>
              <w:ind w:firstLine="480"/>
              <w:jc w:val="center"/>
              <w:rPr>
                <w:rFonts w:ascii="宋体" w:hAnsi="宋体"/>
              </w:rPr>
            </w:pPr>
            <w:r>
              <w:rPr>
                <w:rFonts w:ascii="宋体" w:hAnsi="宋体" w:hint="eastAsia"/>
              </w:rPr>
              <w:t>在水中</w:t>
            </w:r>
            <w:proofErr w:type="gramStart"/>
            <w:r>
              <w:rPr>
                <w:rFonts w:ascii="宋体" w:hAnsi="宋体"/>
              </w:rPr>
              <w:t>浸</w:t>
            </w:r>
            <w:proofErr w:type="gramEnd"/>
            <w:r>
              <w:rPr>
                <w:rFonts w:ascii="宋体" w:hAnsi="宋体"/>
              </w:rPr>
              <w:t>24</w:t>
            </w:r>
            <w:r>
              <w:rPr>
                <w:rFonts w:ascii="宋体" w:hAnsi="宋体" w:hint="eastAsia"/>
              </w:rPr>
              <w:t>h应</w:t>
            </w:r>
            <w:r>
              <w:rPr>
                <w:rFonts w:ascii="宋体" w:hAnsi="宋体"/>
              </w:rPr>
              <w:t>无异常现场</w:t>
            </w:r>
          </w:p>
        </w:tc>
      </w:tr>
      <w:tr w:rsidR="007E42C6" w:rsidTr="007E42C6">
        <w:trPr>
          <w:jc w:val="center"/>
        </w:trPr>
        <w:tc>
          <w:tcPr>
            <w:tcW w:w="605" w:type="dxa"/>
            <w:vAlign w:val="center"/>
          </w:tcPr>
          <w:p w:rsidR="007E42C6" w:rsidRDefault="007E42C6" w:rsidP="004D368F">
            <w:pPr>
              <w:spacing w:line="400" w:lineRule="exact"/>
              <w:ind w:firstLineChars="0" w:firstLine="0"/>
              <w:rPr>
                <w:rFonts w:ascii="宋体" w:hAnsi="宋体"/>
              </w:rPr>
            </w:pPr>
            <w:r>
              <w:rPr>
                <w:rFonts w:ascii="宋体" w:hAnsi="宋体"/>
              </w:rPr>
              <w:t>9</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耐碱性</w:t>
            </w:r>
          </w:p>
        </w:tc>
        <w:tc>
          <w:tcPr>
            <w:tcW w:w="6152" w:type="dxa"/>
            <w:vAlign w:val="center"/>
          </w:tcPr>
          <w:p w:rsidR="007E42C6" w:rsidRDefault="007E42C6" w:rsidP="004D368F">
            <w:pPr>
              <w:spacing w:line="400" w:lineRule="exact"/>
              <w:ind w:firstLine="480"/>
              <w:jc w:val="center"/>
              <w:rPr>
                <w:rFonts w:ascii="宋体" w:hAnsi="宋体"/>
              </w:rPr>
            </w:pPr>
            <w:r>
              <w:rPr>
                <w:rFonts w:ascii="宋体" w:hAnsi="宋体" w:hint="eastAsia"/>
              </w:rPr>
              <w:t>在</w:t>
            </w:r>
            <w:r>
              <w:rPr>
                <w:rFonts w:ascii="宋体" w:hAnsi="宋体"/>
              </w:rPr>
              <w:t>氢氧化钙饱和溶液中浸24h</w:t>
            </w:r>
            <w:r>
              <w:rPr>
                <w:rFonts w:ascii="宋体" w:hAnsi="宋体" w:hint="eastAsia"/>
              </w:rPr>
              <w:t>应</w:t>
            </w:r>
            <w:r>
              <w:rPr>
                <w:rFonts w:ascii="宋体" w:hAnsi="宋体"/>
              </w:rPr>
              <w:t>无异常</w:t>
            </w:r>
          </w:p>
        </w:tc>
      </w:tr>
      <w:tr w:rsidR="007E42C6" w:rsidTr="007E42C6">
        <w:trPr>
          <w:jc w:val="center"/>
        </w:trPr>
        <w:tc>
          <w:tcPr>
            <w:tcW w:w="605" w:type="dxa"/>
            <w:vAlign w:val="center"/>
          </w:tcPr>
          <w:p w:rsidR="007E42C6" w:rsidRDefault="007E42C6" w:rsidP="004D368F">
            <w:pPr>
              <w:spacing w:line="400" w:lineRule="exact"/>
              <w:ind w:firstLineChars="0" w:firstLine="0"/>
              <w:rPr>
                <w:rFonts w:ascii="宋体" w:hAnsi="宋体"/>
              </w:rPr>
            </w:pPr>
            <w:r>
              <w:rPr>
                <w:rFonts w:ascii="宋体" w:hAnsi="宋体"/>
              </w:rPr>
              <w:t>10</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玻璃珠含量%</w:t>
            </w:r>
          </w:p>
        </w:tc>
        <w:tc>
          <w:tcPr>
            <w:tcW w:w="6152" w:type="dxa"/>
            <w:vAlign w:val="center"/>
          </w:tcPr>
          <w:p w:rsidR="007E42C6" w:rsidRDefault="007E42C6" w:rsidP="004D368F">
            <w:pPr>
              <w:spacing w:line="400" w:lineRule="exact"/>
              <w:ind w:firstLine="480"/>
              <w:jc w:val="center"/>
              <w:rPr>
                <w:rFonts w:ascii="宋体" w:hAnsi="宋体"/>
              </w:rPr>
            </w:pPr>
            <w:r>
              <w:rPr>
                <w:rFonts w:ascii="宋体" w:hAnsi="宋体" w:hint="eastAsia"/>
              </w:rPr>
              <w:t>18-25</w:t>
            </w:r>
          </w:p>
        </w:tc>
      </w:tr>
      <w:tr w:rsidR="007E42C6" w:rsidTr="007E42C6">
        <w:trPr>
          <w:jc w:val="center"/>
        </w:trPr>
        <w:tc>
          <w:tcPr>
            <w:tcW w:w="605" w:type="dxa"/>
            <w:vAlign w:val="center"/>
          </w:tcPr>
          <w:p w:rsidR="007E42C6" w:rsidRDefault="007E42C6" w:rsidP="004D368F">
            <w:pPr>
              <w:spacing w:line="400" w:lineRule="exact"/>
              <w:ind w:firstLineChars="0" w:firstLine="0"/>
              <w:rPr>
                <w:rFonts w:ascii="宋体" w:hAnsi="宋体"/>
              </w:rPr>
            </w:pPr>
            <w:r>
              <w:rPr>
                <w:rFonts w:ascii="宋体" w:hAnsi="宋体"/>
              </w:rPr>
              <w:t>11</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流动度s</w:t>
            </w:r>
          </w:p>
        </w:tc>
        <w:tc>
          <w:tcPr>
            <w:tcW w:w="6152" w:type="dxa"/>
            <w:vAlign w:val="center"/>
          </w:tcPr>
          <w:p w:rsidR="007E42C6" w:rsidRDefault="007E42C6" w:rsidP="004D368F">
            <w:pPr>
              <w:spacing w:line="400" w:lineRule="exact"/>
              <w:ind w:firstLine="480"/>
              <w:jc w:val="center"/>
              <w:rPr>
                <w:rFonts w:ascii="宋体" w:hAnsi="宋体"/>
              </w:rPr>
            </w:pPr>
            <w:r>
              <w:rPr>
                <w:rFonts w:ascii="宋体" w:hAnsi="宋体" w:hint="eastAsia"/>
              </w:rPr>
              <w:t>25-45</w:t>
            </w:r>
          </w:p>
        </w:tc>
      </w:tr>
      <w:tr w:rsidR="007E42C6" w:rsidTr="007E42C6">
        <w:trPr>
          <w:jc w:val="center"/>
        </w:trPr>
        <w:tc>
          <w:tcPr>
            <w:tcW w:w="605" w:type="dxa"/>
            <w:vAlign w:val="center"/>
          </w:tcPr>
          <w:p w:rsidR="007E42C6" w:rsidRDefault="005552DA" w:rsidP="004D368F">
            <w:pPr>
              <w:spacing w:line="400" w:lineRule="exact"/>
              <w:ind w:firstLineChars="0" w:firstLine="0"/>
              <w:rPr>
                <w:rFonts w:ascii="宋体" w:hAnsi="宋体"/>
              </w:rPr>
            </w:pPr>
            <w:r>
              <w:rPr>
                <w:rFonts w:ascii="宋体" w:hAnsi="宋体" w:hint="eastAsia"/>
              </w:rPr>
              <w:t>12</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涂层低温抗裂性</w:t>
            </w:r>
          </w:p>
        </w:tc>
        <w:tc>
          <w:tcPr>
            <w:tcW w:w="6152" w:type="dxa"/>
            <w:vAlign w:val="center"/>
          </w:tcPr>
          <w:p w:rsidR="007E42C6" w:rsidRDefault="005552DA" w:rsidP="004D368F">
            <w:pPr>
              <w:spacing w:line="400" w:lineRule="exact"/>
              <w:ind w:firstLine="480"/>
              <w:jc w:val="left"/>
              <w:rPr>
                <w:rFonts w:ascii="宋体" w:hAnsi="宋体"/>
              </w:rPr>
            </w:pPr>
            <w:r>
              <w:rPr>
                <w:rFonts w:ascii="宋体" w:hAnsi="宋体" w:hint="eastAsia"/>
              </w:rPr>
              <w:t>-10</w:t>
            </w:r>
            <w:r w:rsidRPr="005552DA">
              <w:rPr>
                <w:rFonts w:ascii="宋体" w:hAnsi="宋体" w:hint="eastAsia"/>
              </w:rPr>
              <w:t>℃</w:t>
            </w:r>
            <w:r>
              <w:rPr>
                <w:rFonts w:ascii="宋体" w:hAnsi="宋体" w:hint="eastAsia"/>
              </w:rPr>
              <w:t>保持4h，室温放置4h为一个循环，连续做三个循环后应无裂纹。</w:t>
            </w:r>
          </w:p>
        </w:tc>
      </w:tr>
      <w:tr w:rsidR="007E42C6" w:rsidTr="007E42C6">
        <w:trPr>
          <w:jc w:val="center"/>
        </w:trPr>
        <w:tc>
          <w:tcPr>
            <w:tcW w:w="605" w:type="dxa"/>
            <w:vAlign w:val="center"/>
          </w:tcPr>
          <w:p w:rsidR="007E42C6" w:rsidRDefault="005552DA" w:rsidP="004D368F">
            <w:pPr>
              <w:spacing w:line="400" w:lineRule="exact"/>
              <w:ind w:firstLineChars="0" w:firstLine="0"/>
              <w:rPr>
                <w:rFonts w:ascii="宋体" w:hAnsi="宋体"/>
              </w:rPr>
            </w:pPr>
            <w:r>
              <w:rPr>
                <w:rFonts w:ascii="宋体" w:hAnsi="宋体" w:hint="eastAsia"/>
              </w:rPr>
              <w:t>13</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加热稳定性</w:t>
            </w:r>
          </w:p>
        </w:tc>
        <w:tc>
          <w:tcPr>
            <w:tcW w:w="6152" w:type="dxa"/>
            <w:vAlign w:val="center"/>
          </w:tcPr>
          <w:p w:rsidR="007E42C6" w:rsidRDefault="007E42C6" w:rsidP="004D368F">
            <w:pPr>
              <w:spacing w:line="400" w:lineRule="exact"/>
              <w:ind w:firstLine="480"/>
              <w:jc w:val="left"/>
              <w:rPr>
                <w:rFonts w:ascii="宋体" w:hAnsi="宋体"/>
              </w:rPr>
            </w:pPr>
            <w:r>
              <w:rPr>
                <w:rFonts w:ascii="宋体" w:hAnsi="宋体" w:hint="eastAsia"/>
              </w:rPr>
              <w:t>200</w:t>
            </w:r>
            <w:r w:rsidRPr="007E42C6">
              <w:rPr>
                <w:rFonts w:ascii="宋体" w:hAnsi="宋体" w:hint="eastAsia"/>
              </w:rPr>
              <w:t>℃</w:t>
            </w:r>
            <w:r>
              <w:rPr>
                <w:rFonts w:ascii="宋体" w:hAnsi="宋体" w:hint="eastAsia"/>
              </w:rPr>
              <w:t>-220</w:t>
            </w:r>
            <w:r w:rsidRPr="007E42C6">
              <w:rPr>
                <w:rFonts w:ascii="宋体" w:hAnsi="宋体" w:hint="eastAsia"/>
              </w:rPr>
              <w:t>℃</w:t>
            </w:r>
            <w:r>
              <w:rPr>
                <w:rFonts w:ascii="宋体" w:hAnsi="宋体" w:hint="eastAsia"/>
              </w:rPr>
              <w:t>在搅拌状态下保持4h,应无明显</w:t>
            </w:r>
            <w:r w:rsidR="005552DA">
              <w:rPr>
                <w:rFonts w:ascii="宋体" w:hAnsi="宋体" w:hint="eastAsia"/>
              </w:rPr>
              <w:t>泛黄、焦化、结块等现象</w:t>
            </w:r>
          </w:p>
        </w:tc>
      </w:tr>
      <w:tr w:rsidR="007E42C6" w:rsidTr="007E42C6">
        <w:trPr>
          <w:jc w:val="center"/>
        </w:trPr>
        <w:tc>
          <w:tcPr>
            <w:tcW w:w="605" w:type="dxa"/>
            <w:vAlign w:val="center"/>
          </w:tcPr>
          <w:p w:rsidR="007E42C6" w:rsidRDefault="007E42C6" w:rsidP="004D368F">
            <w:pPr>
              <w:spacing w:line="400" w:lineRule="exact"/>
              <w:ind w:firstLineChars="0" w:firstLine="0"/>
              <w:rPr>
                <w:rFonts w:ascii="宋体" w:hAnsi="宋体"/>
              </w:rPr>
            </w:pPr>
            <w:r>
              <w:rPr>
                <w:rFonts w:ascii="宋体" w:hAnsi="宋体"/>
              </w:rPr>
              <w:t>1</w:t>
            </w:r>
            <w:r w:rsidR="005552DA">
              <w:rPr>
                <w:rFonts w:ascii="宋体" w:hAnsi="宋体" w:hint="eastAsia"/>
              </w:rPr>
              <w:t>4</w:t>
            </w:r>
          </w:p>
        </w:tc>
        <w:tc>
          <w:tcPr>
            <w:tcW w:w="2123" w:type="dxa"/>
            <w:vAlign w:val="center"/>
          </w:tcPr>
          <w:p w:rsidR="007E42C6" w:rsidRDefault="007E42C6" w:rsidP="004D368F">
            <w:pPr>
              <w:spacing w:line="400" w:lineRule="exact"/>
              <w:ind w:firstLineChars="0" w:firstLine="0"/>
              <w:rPr>
                <w:rFonts w:ascii="宋体" w:hAnsi="宋体"/>
              </w:rPr>
            </w:pPr>
            <w:r>
              <w:rPr>
                <w:rFonts w:ascii="宋体" w:hAnsi="宋体" w:hint="eastAsia"/>
              </w:rPr>
              <w:t>人工加速耐候</w:t>
            </w:r>
            <w:r>
              <w:rPr>
                <w:rFonts w:ascii="宋体" w:hAnsi="宋体"/>
              </w:rPr>
              <w:t>性</w:t>
            </w:r>
          </w:p>
        </w:tc>
        <w:tc>
          <w:tcPr>
            <w:tcW w:w="6152" w:type="dxa"/>
            <w:vAlign w:val="center"/>
          </w:tcPr>
          <w:p w:rsidR="007E42C6" w:rsidRDefault="007E42C6" w:rsidP="004D368F">
            <w:pPr>
              <w:spacing w:line="400" w:lineRule="exact"/>
              <w:ind w:firstLine="480"/>
              <w:jc w:val="left"/>
              <w:rPr>
                <w:rFonts w:ascii="宋体" w:hAnsi="宋体"/>
              </w:rPr>
            </w:pPr>
            <w:r>
              <w:rPr>
                <w:rFonts w:ascii="宋体" w:hAnsi="宋体" w:hint="eastAsia"/>
              </w:rPr>
              <w:t>经人工加速耐候性</w:t>
            </w:r>
            <w:r>
              <w:rPr>
                <w:rFonts w:ascii="宋体" w:hAnsi="宋体"/>
              </w:rPr>
              <w:t>试验后，</w:t>
            </w:r>
            <w:proofErr w:type="gramStart"/>
            <w:r>
              <w:rPr>
                <w:rFonts w:ascii="宋体" w:hAnsi="宋体"/>
              </w:rPr>
              <w:t>试板涂层</w:t>
            </w:r>
            <w:proofErr w:type="gramEnd"/>
            <w:r>
              <w:rPr>
                <w:rFonts w:ascii="宋体" w:hAnsi="宋体"/>
              </w:rPr>
              <w:t>不允许产生龟裂、</w:t>
            </w:r>
            <w:r>
              <w:rPr>
                <w:rFonts w:ascii="宋体" w:hAnsi="宋体" w:hint="eastAsia"/>
              </w:rPr>
              <w:t>剥落</w:t>
            </w:r>
            <w:r>
              <w:rPr>
                <w:rFonts w:ascii="宋体" w:hAnsi="宋体"/>
              </w:rPr>
              <w:t>；允许轻微粉化和变色</w:t>
            </w:r>
            <w:r>
              <w:rPr>
                <w:rFonts w:ascii="宋体" w:hAnsi="宋体" w:hint="eastAsia"/>
              </w:rPr>
              <w:t>，</w:t>
            </w:r>
            <w:r>
              <w:rPr>
                <w:rFonts w:ascii="宋体" w:hAnsi="宋体"/>
              </w:rPr>
              <w:t>但色品坐标应符合</w:t>
            </w:r>
            <w:r>
              <w:rPr>
                <w:rFonts w:ascii="宋体" w:hAnsi="宋体" w:hint="eastAsia"/>
              </w:rPr>
              <w:t>色品坐标</w:t>
            </w:r>
            <w:r>
              <w:rPr>
                <w:rFonts w:ascii="宋体" w:hAnsi="宋体"/>
              </w:rPr>
              <w:t>和亮度因数标准，亮度因数变化范围应不小于原样板亮度因数的</w:t>
            </w:r>
            <w:r>
              <w:rPr>
                <w:rFonts w:ascii="宋体" w:hAnsi="宋体" w:hint="eastAsia"/>
              </w:rPr>
              <w:t>20</w:t>
            </w:r>
            <w:r>
              <w:rPr>
                <w:rFonts w:ascii="宋体" w:hAnsi="宋体"/>
              </w:rPr>
              <w:t>%</w:t>
            </w:r>
          </w:p>
        </w:tc>
      </w:tr>
      <w:tr w:rsidR="00907C87" w:rsidTr="007E42C6">
        <w:trPr>
          <w:jc w:val="center"/>
        </w:trPr>
        <w:tc>
          <w:tcPr>
            <w:tcW w:w="605" w:type="dxa"/>
            <w:vAlign w:val="center"/>
          </w:tcPr>
          <w:p w:rsidR="00907C87" w:rsidRDefault="00907C87" w:rsidP="004D368F">
            <w:pPr>
              <w:spacing w:line="400" w:lineRule="exact"/>
              <w:ind w:firstLineChars="0" w:firstLine="0"/>
              <w:rPr>
                <w:rFonts w:ascii="宋体" w:hAnsi="宋体"/>
              </w:rPr>
            </w:pPr>
            <w:r>
              <w:rPr>
                <w:rFonts w:ascii="宋体" w:hAnsi="宋体" w:hint="eastAsia"/>
              </w:rPr>
              <w:t>15</w:t>
            </w:r>
          </w:p>
        </w:tc>
        <w:tc>
          <w:tcPr>
            <w:tcW w:w="2123" w:type="dxa"/>
            <w:vAlign w:val="center"/>
          </w:tcPr>
          <w:p w:rsidR="00907C87" w:rsidRDefault="00907C87" w:rsidP="004D368F">
            <w:pPr>
              <w:spacing w:line="400" w:lineRule="exact"/>
              <w:ind w:firstLineChars="0" w:firstLine="0"/>
              <w:rPr>
                <w:rFonts w:ascii="宋体" w:hAnsi="宋体"/>
              </w:rPr>
            </w:pPr>
            <w:r>
              <w:rPr>
                <w:rFonts w:ascii="宋体" w:hAnsi="宋体" w:hint="eastAsia"/>
              </w:rPr>
              <w:t>厚度mm</w:t>
            </w:r>
          </w:p>
        </w:tc>
        <w:tc>
          <w:tcPr>
            <w:tcW w:w="6152" w:type="dxa"/>
            <w:vAlign w:val="center"/>
          </w:tcPr>
          <w:p w:rsidR="00907C87" w:rsidRDefault="00907C87" w:rsidP="004D368F">
            <w:pPr>
              <w:spacing w:line="400" w:lineRule="exact"/>
              <w:ind w:firstLine="480"/>
              <w:jc w:val="left"/>
              <w:rPr>
                <w:rFonts w:ascii="宋体" w:hAnsi="宋体"/>
              </w:rPr>
            </w:pPr>
            <w:r>
              <w:rPr>
                <w:rFonts w:ascii="宋体" w:hAnsi="宋体" w:hint="eastAsia"/>
              </w:rPr>
              <w:t>2</w:t>
            </w:r>
          </w:p>
        </w:tc>
      </w:tr>
    </w:tbl>
    <w:p w:rsidR="00750A7E" w:rsidRDefault="00750A7E" w:rsidP="00750A7E">
      <w:pPr>
        <w:ind w:firstLine="480"/>
        <w:rPr>
          <w:rFonts w:ascii="宋体" w:hAnsi="宋体"/>
        </w:rPr>
      </w:pPr>
      <w:r>
        <w:rPr>
          <w:rFonts w:ascii="宋体" w:hAnsi="宋体" w:cs="宋体" w:hint="eastAsia"/>
        </w:rPr>
        <w:t>③</w:t>
      </w:r>
      <w:r>
        <w:rPr>
          <w:rFonts w:ascii="宋体" w:hAnsi="宋体" w:hint="eastAsia"/>
        </w:rPr>
        <w:t>玻璃微珠符合国家交通部行业标准，在喷涂时标线表面还应均布玻璃微珠。玻璃珠的品质要求，应符合公安部《道路标线涂料》(GA/T 298-2001)和《路面标线用玻璃珠》(JT/T 446-2001)的规定。</w:t>
      </w:r>
    </w:p>
    <w:p w:rsidR="00750A7E" w:rsidRDefault="00750A7E" w:rsidP="00750A7E">
      <w:pPr>
        <w:ind w:firstLine="480"/>
        <w:rPr>
          <w:rFonts w:ascii="宋体" w:hAnsi="宋体"/>
        </w:rPr>
      </w:pPr>
      <w:r>
        <w:rPr>
          <w:rFonts w:ascii="宋体" w:hAnsi="宋体" w:hint="eastAsia"/>
        </w:rPr>
        <w:t>玻璃珠的品质的要求如下表</w:t>
      </w:r>
    </w:p>
    <w:tbl>
      <w:tblPr>
        <w:tblW w:w="88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
        <w:gridCol w:w="1923"/>
        <w:gridCol w:w="2484"/>
        <w:gridCol w:w="3941"/>
      </w:tblGrid>
      <w:tr w:rsidR="00750A7E" w:rsidTr="004D368F">
        <w:trPr>
          <w:trHeight w:val="599"/>
        </w:trPr>
        <w:tc>
          <w:tcPr>
            <w:tcW w:w="2413" w:type="dxa"/>
            <w:gridSpan w:val="2"/>
            <w:vAlign w:val="center"/>
          </w:tcPr>
          <w:p w:rsidR="00750A7E" w:rsidRDefault="00750A7E" w:rsidP="004D368F">
            <w:pPr>
              <w:ind w:firstLine="480"/>
              <w:jc w:val="center"/>
              <w:rPr>
                <w:rFonts w:ascii="宋体" w:hAnsi="宋体"/>
                <w:bCs/>
              </w:rPr>
            </w:pPr>
            <w:r>
              <w:rPr>
                <w:rFonts w:ascii="宋体" w:hAnsi="宋体" w:hint="eastAsia"/>
                <w:bCs/>
              </w:rPr>
              <w:t>检测项目</w:t>
            </w:r>
          </w:p>
        </w:tc>
        <w:tc>
          <w:tcPr>
            <w:tcW w:w="6425" w:type="dxa"/>
            <w:gridSpan w:val="2"/>
            <w:vAlign w:val="center"/>
          </w:tcPr>
          <w:p w:rsidR="00750A7E" w:rsidRDefault="00750A7E" w:rsidP="004D368F">
            <w:pPr>
              <w:ind w:firstLine="480"/>
              <w:jc w:val="center"/>
              <w:rPr>
                <w:rFonts w:ascii="宋体" w:hAnsi="宋体"/>
                <w:bCs/>
              </w:rPr>
            </w:pPr>
            <w:r>
              <w:rPr>
                <w:rFonts w:ascii="宋体" w:hAnsi="宋体" w:hint="eastAsia"/>
                <w:bCs/>
              </w:rPr>
              <w:t>技术指标</w:t>
            </w:r>
          </w:p>
        </w:tc>
      </w:tr>
      <w:tr w:rsidR="00750A7E" w:rsidTr="004D368F">
        <w:tc>
          <w:tcPr>
            <w:tcW w:w="490" w:type="dxa"/>
            <w:vAlign w:val="center"/>
          </w:tcPr>
          <w:p w:rsidR="00750A7E" w:rsidRDefault="00750A7E" w:rsidP="004D368F">
            <w:pPr>
              <w:ind w:firstLineChars="0" w:firstLine="0"/>
              <w:rPr>
                <w:rFonts w:ascii="宋体" w:hAnsi="宋体"/>
              </w:rPr>
            </w:pPr>
            <w:r>
              <w:rPr>
                <w:rFonts w:ascii="宋体" w:hAnsi="宋体" w:hint="eastAsia"/>
              </w:rPr>
              <w:t>1</w:t>
            </w:r>
          </w:p>
        </w:tc>
        <w:tc>
          <w:tcPr>
            <w:tcW w:w="1923" w:type="dxa"/>
            <w:vAlign w:val="center"/>
          </w:tcPr>
          <w:p w:rsidR="00750A7E" w:rsidRDefault="00750A7E" w:rsidP="004D368F">
            <w:pPr>
              <w:ind w:firstLineChars="0" w:firstLine="0"/>
              <w:rPr>
                <w:rFonts w:ascii="宋体" w:hAnsi="宋体"/>
              </w:rPr>
            </w:pPr>
            <w:r>
              <w:rPr>
                <w:rFonts w:ascii="宋体" w:hAnsi="宋体" w:hint="eastAsia"/>
              </w:rPr>
              <w:t>外观要求</w:t>
            </w:r>
          </w:p>
        </w:tc>
        <w:tc>
          <w:tcPr>
            <w:tcW w:w="6425" w:type="dxa"/>
            <w:gridSpan w:val="2"/>
            <w:vAlign w:val="center"/>
          </w:tcPr>
          <w:p w:rsidR="00750A7E" w:rsidRDefault="00750A7E" w:rsidP="004D368F">
            <w:pPr>
              <w:ind w:firstLine="480"/>
              <w:jc w:val="left"/>
              <w:rPr>
                <w:rFonts w:ascii="宋体" w:hAnsi="宋体"/>
              </w:rPr>
            </w:pPr>
            <w:proofErr w:type="gramStart"/>
            <w:r>
              <w:rPr>
                <w:rFonts w:ascii="宋体" w:hAnsi="宋体" w:hint="eastAsia"/>
              </w:rPr>
              <w:t>玻璃珠应为</w:t>
            </w:r>
            <w:proofErr w:type="gramEnd"/>
            <w:r>
              <w:rPr>
                <w:rFonts w:ascii="宋体" w:hAnsi="宋体" w:hint="eastAsia"/>
              </w:rPr>
              <w:t>无色松散球状，清洁无明显杂物。在显微镜或投影仪下，</w:t>
            </w:r>
            <w:proofErr w:type="gramStart"/>
            <w:r>
              <w:rPr>
                <w:rFonts w:ascii="宋体" w:hAnsi="宋体" w:hint="eastAsia"/>
              </w:rPr>
              <w:t>玻璃珠应为</w:t>
            </w:r>
            <w:proofErr w:type="gramEnd"/>
            <w:r>
              <w:rPr>
                <w:rFonts w:ascii="宋体" w:hAnsi="宋体" w:hint="eastAsia"/>
              </w:rPr>
              <w:t>无色透明的球体，光洁圆整，玻璃珠内无明显气泡或杂质。</w:t>
            </w:r>
          </w:p>
        </w:tc>
      </w:tr>
      <w:tr w:rsidR="00750A7E" w:rsidTr="004D368F">
        <w:tc>
          <w:tcPr>
            <w:tcW w:w="490" w:type="dxa"/>
            <w:vAlign w:val="center"/>
          </w:tcPr>
          <w:p w:rsidR="00750A7E" w:rsidRDefault="00750A7E" w:rsidP="004D368F">
            <w:pPr>
              <w:ind w:firstLineChars="0" w:firstLine="0"/>
              <w:rPr>
                <w:rFonts w:ascii="宋体" w:hAnsi="宋体"/>
              </w:rPr>
            </w:pPr>
            <w:r>
              <w:rPr>
                <w:rFonts w:ascii="宋体" w:hAnsi="宋体" w:hint="eastAsia"/>
              </w:rPr>
              <w:t>2</w:t>
            </w:r>
          </w:p>
        </w:tc>
        <w:tc>
          <w:tcPr>
            <w:tcW w:w="1923" w:type="dxa"/>
            <w:vAlign w:val="center"/>
          </w:tcPr>
          <w:p w:rsidR="00750A7E" w:rsidRDefault="00750A7E" w:rsidP="004D368F">
            <w:pPr>
              <w:ind w:firstLineChars="0" w:firstLine="0"/>
              <w:rPr>
                <w:rFonts w:ascii="宋体" w:hAnsi="宋体"/>
              </w:rPr>
            </w:pPr>
            <w:r>
              <w:rPr>
                <w:rFonts w:ascii="宋体" w:hAnsi="宋体" w:hint="eastAsia"/>
              </w:rPr>
              <w:t>密度（g/cm</w:t>
            </w:r>
            <w:r>
              <w:rPr>
                <w:rFonts w:ascii="宋体" w:hAnsi="宋体" w:hint="eastAsia"/>
                <w:vertAlign w:val="superscript"/>
              </w:rPr>
              <w:t>3</w:t>
            </w:r>
            <w:r>
              <w:rPr>
                <w:rFonts w:ascii="宋体" w:hAnsi="宋体" w:hint="eastAsia"/>
              </w:rPr>
              <w:t>）</w:t>
            </w:r>
          </w:p>
        </w:tc>
        <w:tc>
          <w:tcPr>
            <w:tcW w:w="6425" w:type="dxa"/>
            <w:gridSpan w:val="2"/>
            <w:vAlign w:val="center"/>
          </w:tcPr>
          <w:p w:rsidR="00750A7E" w:rsidRDefault="00750A7E" w:rsidP="004D368F">
            <w:pPr>
              <w:ind w:firstLine="480"/>
              <w:jc w:val="center"/>
              <w:rPr>
                <w:rFonts w:ascii="宋体" w:hAnsi="宋体" w:cs="宋体"/>
              </w:rPr>
            </w:pPr>
            <w:r>
              <w:rPr>
                <w:rFonts w:ascii="宋体" w:hAnsi="宋体" w:hint="eastAsia"/>
              </w:rPr>
              <w:t>2.4～</w:t>
            </w:r>
            <w:r>
              <w:rPr>
                <w:rFonts w:ascii="宋体" w:hAnsi="宋体" w:cs="宋体" w:hint="eastAsia"/>
              </w:rPr>
              <w:t>4.3</w:t>
            </w:r>
          </w:p>
        </w:tc>
      </w:tr>
      <w:tr w:rsidR="00750A7E" w:rsidTr="004D368F">
        <w:trPr>
          <w:cantSplit/>
        </w:trPr>
        <w:tc>
          <w:tcPr>
            <w:tcW w:w="490" w:type="dxa"/>
            <w:vMerge w:val="restart"/>
            <w:vAlign w:val="center"/>
          </w:tcPr>
          <w:p w:rsidR="00750A7E" w:rsidRDefault="00750A7E" w:rsidP="004D368F">
            <w:pPr>
              <w:ind w:firstLineChars="0" w:firstLine="0"/>
              <w:rPr>
                <w:rFonts w:ascii="宋体" w:hAnsi="宋体"/>
              </w:rPr>
            </w:pPr>
            <w:r>
              <w:rPr>
                <w:rFonts w:ascii="宋体" w:hAnsi="宋体" w:hint="eastAsia"/>
              </w:rPr>
              <w:t>3</w:t>
            </w:r>
          </w:p>
        </w:tc>
        <w:tc>
          <w:tcPr>
            <w:tcW w:w="1923" w:type="dxa"/>
            <w:vMerge w:val="restart"/>
            <w:vAlign w:val="center"/>
          </w:tcPr>
          <w:p w:rsidR="00750A7E" w:rsidRDefault="00750A7E" w:rsidP="004D368F">
            <w:pPr>
              <w:ind w:firstLineChars="0" w:firstLine="0"/>
              <w:rPr>
                <w:rFonts w:ascii="宋体" w:hAnsi="宋体"/>
              </w:rPr>
            </w:pPr>
            <w:r>
              <w:rPr>
                <w:rFonts w:ascii="宋体" w:hAnsi="宋体" w:hint="eastAsia"/>
              </w:rPr>
              <w:t>粒径分布(%)</w:t>
            </w:r>
          </w:p>
        </w:tc>
        <w:tc>
          <w:tcPr>
            <w:tcW w:w="2484" w:type="dxa"/>
            <w:vAlign w:val="center"/>
          </w:tcPr>
          <w:p w:rsidR="00750A7E" w:rsidRDefault="00750A7E" w:rsidP="004D368F">
            <w:pPr>
              <w:ind w:firstLine="480"/>
              <w:jc w:val="center"/>
              <w:rPr>
                <w:rFonts w:ascii="宋体" w:hAnsi="宋体"/>
              </w:rPr>
            </w:pPr>
            <w:r>
              <w:rPr>
                <w:rFonts w:ascii="宋体" w:hAnsi="宋体" w:hint="eastAsia"/>
              </w:rPr>
              <w:t>粒径（S）范围</w:t>
            </w:r>
          </w:p>
          <w:p w:rsidR="00750A7E" w:rsidRDefault="00750A7E" w:rsidP="004D368F">
            <w:pPr>
              <w:ind w:firstLine="480"/>
              <w:jc w:val="center"/>
              <w:rPr>
                <w:rFonts w:ascii="宋体" w:hAnsi="宋体"/>
              </w:rPr>
            </w:pPr>
            <w:r>
              <w:rPr>
                <w:rFonts w:ascii="宋体" w:hAnsi="宋体" w:hint="eastAsia"/>
              </w:rPr>
              <w:t>（μ</w:t>
            </w:r>
            <w:r>
              <w:rPr>
                <w:rFonts w:ascii="宋体" w:hAnsi="宋体" w:cs="宋体" w:hint="eastAsia"/>
              </w:rPr>
              <w:t>m）</w:t>
            </w:r>
          </w:p>
        </w:tc>
        <w:tc>
          <w:tcPr>
            <w:tcW w:w="3941" w:type="dxa"/>
            <w:vAlign w:val="center"/>
          </w:tcPr>
          <w:p w:rsidR="00750A7E" w:rsidRDefault="00750A7E" w:rsidP="004D368F">
            <w:pPr>
              <w:ind w:firstLine="480"/>
              <w:jc w:val="center"/>
              <w:rPr>
                <w:rFonts w:ascii="宋体" w:hAnsi="宋体"/>
              </w:rPr>
            </w:pPr>
            <w:r>
              <w:rPr>
                <w:rFonts w:ascii="宋体" w:hAnsi="宋体" w:hint="eastAsia"/>
              </w:rPr>
              <w:t>质量百分比（%）</w:t>
            </w:r>
          </w:p>
        </w:tc>
      </w:tr>
      <w:tr w:rsidR="00750A7E" w:rsidTr="004D368F">
        <w:trPr>
          <w:cantSplit/>
        </w:trPr>
        <w:tc>
          <w:tcPr>
            <w:tcW w:w="490" w:type="dxa"/>
            <w:vMerge/>
            <w:vAlign w:val="center"/>
          </w:tcPr>
          <w:p w:rsidR="00750A7E" w:rsidRDefault="00750A7E" w:rsidP="004D368F">
            <w:pPr>
              <w:ind w:firstLine="480"/>
              <w:jc w:val="center"/>
              <w:rPr>
                <w:rFonts w:ascii="宋体" w:hAnsi="宋体"/>
              </w:rPr>
            </w:pPr>
          </w:p>
        </w:tc>
        <w:tc>
          <w:tcPr>
            <w:tcW w:w="1923" w:type="dxa"/>
            <w:vMerge/>
            <w:vAlign w:val="center"/>
          </w:tcPr>
          <w:p w:rsidR="00750A7E" w:rsidRDefault="00750A7E" w:rsidP="004D368F">
            <w:pPr>
              <w:ind w:firstLine="480"/>
              <w:jc w:val="center"/>
              <w:rPr>
                <w:rFonts w:ascii="宋体" w:hAnsi="宋体"/>
              </w:rPr>
            </w:pPr>
          </w:p>
        </w:tc>
        <w:tc>
          <w:tcPr>
            <w:tcW w:w="2484" w:type="dxa"/>
            <w:vAlign w:val="center"/>
          </w:tcPr>
          <w:p w:rsidR="00750A7E" w:rsidRDefault="00750A7E" w:rsidP="004D368F">
            <w:pPr>
              <w:ind w:firstLine="480"/>
              <w:jc w:val="center"/>
              <w:rPr>
                <w:rFonts w:ascii="宋体" w:hAnsi="宋体"/>
              </w:rPr>
            </w:pPr>
            <w:r>
              <w:rPr>
                <w:rFonts w:ascii="宋体" w:hAnsi="宋体" w:hint="eastAsia"/>
              </w:rPr>
              <w:t>S</w:t>
            </w:r>
            <w:r>
              <w:rPr>
                <w:rFonts w:ascii="宋体" w:hAnsi="宋体" w:cs="宋体" w:hint="eastAsia"/>
              </w:rPr>
              <w:t>&gt;850</w:t>
            </w:r>
          </w:p>
        </w:tc>
        <w:tc>
          <w:tcPr>
            <w:tcW w:w="3941" w:type="dxa"/>
            <w:vAlign w:val="center"/>
          </w:tcPr>
          <w:p w:rsidR="00750A7E" w:rsidRDefault="00750A7E" w:rsidP="004D368F">
            <w:pPr>
              <w:ind w:firstLine="480"/>
              <w:jc w:val="center"/>
              <w:rPr>
                <w:rFonts w:ascii="宋体" w:hAnsi="宋体"/>
              </w:rPr>
            </w:pPr>
            <w:r>
              <w:rPr>
                <w:rFonts w:ascii="宋体" w:hAnsi="宋体" w:hint="eastAsia"/>
              </w:rPr>
              <w:t>0</w:t>
            </w:r>
          </w:p>
        </w:tc>
      </w:tr>
      <w:tr w:rsidR="00750A7E" w:rsidTr="004D368F">
        <w:trPr>
          <w:cantSplit/>
        </w:trPr>
        <w:tc>
          <w:tcPr>
            <w:tcW w:w="490" w:type="dxa"/>
            <w:vMerge/>
            <w:vAlign w:val="center"/>
          </w:tcPr>
          <w:p w:rsidR="00750A7E" w:rsidRDefault="00750A7E" w:rsidP="004D368F">
            <w:pPr>
              <w:ind w:firstLine="480"/>
              <w:jc w:val="center"/>
              <w:rPr>
                <w:rFonts w:ascii="宋体" w:hAnsi="宋体"/>
              </w:rPr>
            </w:pPr>
          </w:p>
        </w:tc>
        <w:tc>
          <w:tcPr>
            <w:tcW w:w="1923" w:type="dxa"/>
            <w:vMerge/>
            <w:vAlign w:val="center"/>
          </w:tcPr>
          <w:p w:rsidR="00750A7E" w:rsidRDefault="00750A7E" w:rsidP="004D368F">
            <w:pPr>
              <w:ind w:firstLine="480"/>
              <w:jc w:val="center"/>
              <w:rPr>
                <w:rFonts w:ascii="宋体" w:hAnsi="宋体"/>
              </w:rPr>
            </w:pPr>
          </w:p>
        </w:tc>
        <w:tc>
          <w:tcPr>
            <w:tcW w:w="2484" w:type="dxa"/>
            <w:vAlign w:val="center"/>
          </w:tcPr>
          <w:p w:rsidR="00750A7E" w:rsidRDefault="00750A7E" w:rsidP="004D368F">
            <w:pPr>
              <w:ind w:firstLine="480"/>
              <w:jc w:val="center"/>
              <w:rPr>
                <w:rFonts w:ascii="宋体" w:hAnsi="宋体" w:cs="宋体"/>
              </w:rPr>
            </w:pPr>
            <w:r>
              <w:rPr>
                <w:rFonts w:ascii="宋体" w:hAnsi="宋体" w:hint="eastAsia"/>
              </w:rPr>
              <w:t>600</w:t>
            </w:r>
            <w:r>
              <w:rPr>
                <w:rFonts w:ascii="宋体" w:hAnsi="宋体" w:cs="宋体" w:hint="eastAsia"/>
              </w:rPr>
              <w:t>&lt;S≤850</w:t>
            </w:r>
          </w:p>
        </w:tc>
        <w:tc>
          <w:tcPr>
            <w:tcW w:w="3941" w:type="dxa"/>
            <w:vAlign w:val="center"/>
          </w:tcPr>
          <w:p w:rsidR="00750A7E" w:rsidRDefault="00750A7E" w:rsidP="004D368F">
            <w:pPr>
              <w:ind w:firstLine="480"/>
              <w:jc w:val="center"/>
              <w:rPr>
                <w:rFonts w:ascii="宋体" w:hAnsi="宋体"/>
              </w:rPr>
            </w:pPr>
            <w:r>
              <w:rPr>
                <w:rFonts w:ascii="宋体" w:hAnsi="宋体" w:hint="eastAsia"/>
              </w:rPr>
              <w:t>15～30</w:t>
            </w:r>
          </w:p>
        </w:tc>
      </w:tr>
      <w:tr w:rsidR="00750A7E" w:rsidTr="004D368F">
        <w:trPr>
          <w:cantSplit/>
        </w:trPr>
        <w:tc>
          <w:tcPr>
            <w:tcW w:w="490" w:type="dxa"/>
            <w:vMerge/>
            <w:vAlign w:val="center"/>
          </w:tcPr>
          <w:p w:rsidR="00750A7E" w:rsidRDefault="00750A7E" w:rsidP="004D368F">
            <w:pPr>
              <w:ind w:firstLine="480"/>
              <w:jc w:val="center"/>
              <w:rPr>
                <w:rFonts w:ascii="宋体" w:hAnsi="宋体"/>
              </w:rPr>
            </w:pPr>
          </w:p>
        </w:tc>
        <w:tc>
          <w:tcPr>
            <w:tcW w:w="1923" w:type="dxa"/>
            <w:vMerge/>
            <w:vAlign w:val="center"/>
          </w:tcPr>
          <w:p w:rsidR="00750A7E" w:rsidRDefault="00750A7E" w:rsidP="004D368F">
            <w:pPr>
              <w:ind w:firstLine="480"/>
              <w:jc w:val="center"/>
              <w:rPr>
                <w:rFonts w:ascii="宋体" w:hAnsi="宋体"/>
              </w:rPr>
            </w:pPr>
          </w:p>
        </w:tc>
        <w:tc>
          <w:tcPr>
            <w:tcW w:w="2484" w:type="dxa"/>
            <w:vAlign w:val="center"/>
          </w:tcPr>
          <w:p w:rsidR="00750A7E" w:rsidRDefault="00750A7E" w:rsidP="004D368F">
            <w:pPr>
              <w:ind w:firstLine="480"/>
              <w:jc w:val="center"/>
              <w:rPr>
                <w:rFonts w:ascii="宋体" w:hAnsi="宋体"/>
              </w:rPr>
            </w:pPr>
            <w:r>
              <w:rPr>
                <w:rFonts w:ascii="宋体" w:hAnsi="宋体" w:hint="eastAsia"/>
              </w:rPr>
              <w:t>300</w:t>
            </w:r>
            <w:r>
              <w:rPr>
                <w:rFonts w:ascii="宋体" w:hAnsi="宋体" w:cs="宋体" w:hint="eastAsia"/>
              </w:rPr>
              <w:t>&lt;S≤600</w:t>
            </w:r>
          </w:p>
        </w:tc>
        <w:tc>
          <w:tcPr>
            <w:tcW w:w="3941" w:type="dxa"/>
            <w:vAlign w:val="center"/>
          </w:tcPr>
          <w:p w:rsidR="00750A7E" w:rsidRDefault="00750A7E" w:rsidP="004D368F">
            <w:pPr>
              <w:ind w:firstLine="480"/>
              <w:jc w:val="center"/>
              <w:rPr>
                <w:rFonts w:ascii="宋体" w:hAnsi="宋体"/>
              </w:rPr>
            </w:pPr>
            <w:r>
              <w:rPr>
                <w:rFonts w:ascii="宋体" w:hAnsi="宋体" w:hint="eastAsia"/>
              </w:rPr>
              <w:t>30～75</w:t>
            </w:r>
          </w:p>
        </w:tc>
      </w:tr>
      <w:tr w:rsidR="00750A7E" w:rsidTr="004D368F">
        <w:trPr>
          <w:cantSplit/>
        </w:trPr>
        <w:tc>
          <w:tcPr>
            <w:tcW w:w="490" w:type="dxa"/>
            <w:vMerge/>
            <w:vAlign w:val="center"/>
          </w:tcPr>
          <w:p w:rsidR="00750A7E" w:rsidRDefault="00750A7E" w:rsidP="004D368F">
            <w:pPr>
              <w:ind w:firstLine="480"/>
              <w:jc w:val="center"/>
              <w:rPr>
                <w:rFonts w:ascii="宋体" w:hAnsi="宋体"/>
              </w:rPr>
            </w:pPr>
          </w:p>
        </w:tc>
        <w:tc>
          <w:tcPr>
            <w:tcW w:w="1923" w:type="dxa"/>
            <w:vMerge/>
            <w:vAlign w:val="center"/>
          </w:tcPr>
          <w:p w:rsidR="00750A7E" w:rsidRDefault="00750A7E" w:rsidP="004D368F">
            <w:pPr>
              <w:ind w:firstLine="480"/>
              <w:jc w:val="center"/>
              <w:rPr>
                <w:rFonts w:ascii="宋体" w:hAnsi="宋体"/>
              </w:rPr>
            </w:pPr>
          </w:p>
        </w:tc>
        <w:tc>
          <w:tcPr>
            <w:tcW w:w="2484" w:type="dxa"/>
            <w:vAlign w:val="center"/>
          </w:tcPr>
          <w:p w:rsidR="00750A7E" w:rsidRDefault="00750A7E" w:rsidP="004D368F">
            <w:pPr>
              <w:ind w:firstLine="480"/>
              <w:jc w:val="center"/>
              <w:rPr>
                <w:rFonts w:ascii="宋体" w:hAnsi="宋体"/>
              </w:rPr>
            </w:pPr>
            <w:r>
              <w:rPr>
                <w:rFonts w:ascii="宋体" w:hAnsi="宋体" w:hint="eastAsia"/>
              </w:rPr>
              <w:t>106</w:t>
            </w:r>
            <w:r>
              <w:rPr>
                <w:rFonts w:ascii="宋体" w:hAnsi="宋体" w:cs="宋体" w:hint="eastAsia"/>
              </w:rPr>
              <w:t>&lt;S≤300</w:t>
            </w:r>
          </w:p>
        </w:tc>
        <w:tc>
          <w:tcPr>
            <w:tcW w:w="3941" w:type="dxa"/>
            <w:vAlign w:val="center"/>
          </w:tcPr>
          <w:p w:rsidR="00750A7E" w:rsidRDefault="00750A7E" w:rsidP="004D368F">
            <w:pPr>
              <w:ind w:firstLine="480"/>
              <w:jc w:val="center"/>
              <w:rPr>
                <w:rFonts w:ascii="宋体" w:hAnsi="宋体"/>
              </w:rPr>
            </w:pPr>
            <w:r>
              <w:rPr>
                <w:rFonts w:ascii="宋体" w:hAnsi="宋体" w:hint="eastAsia"/>
              </w:rPr>
              <w:t>10～40</w:t>
            </w:r>
          </w:p>
        </w:tc>
      </w:tr>
      <w:tr w:rsidR="00750A7E" w:rsidTr="004D368F">
        <w:trPr>
          <w:cantSplit/>
        </w:trPr>
        <w:tc>
          <w:tcPr>
            <w:tcW w:w="490" w:type="dxa"/>
            <w:vMerge/>
            <w:vAlign w:val="center"/>
          </w:tcPr>
          <w:p w:rsidR="00750A7E" w:rsidRDefault="00750A7E" w:rsidP="004D368F">
            <w:pPr>
              <w:ind w:firstLine="480"/>
              <w:jc w:val="center"/>
              <w:rPr>
                <w:rFonts w:ascii="宋体" w:hAnsi="宋体"/>
              </w:rPr>
            </w:pPr>
          </w:p>
        </w:tc>
        <w:tc>
          <w:tcPr>
            <w:tcW w:w="1923" w:type="dxa"/>
            <w:vMerge/>
            <w:vAlign w:val="center"/>
          </w:tcPr>
          <w:p w:rsidR="00750A7E" w:rsidRDefault="00750A7E" w:rsidP="004D368F">
            <w:pPr>
              <w:ind w:firstLine="480"/>
              <w:jc w:val="center"/>
              <w:rPr>
                <w:rFonts w:ascii="宋体" w:hAnsi="宋体"/>
              </w:rPr>
            </w:pPr>
          </w:p>
        </w:tc>
        <w:tc>
          <w:tcPr>
            <w:tcW w:w="2484" w:type="dxa"/>
            <w:vAlign w:val="center"/>
          </w:tcPr>
          <w:p w:rsidR="00750A7E" w:rsidRDefault="00750A7E" w:rsidP="004D368F">
            <w:pPr>
              <w:ind w:firstLine="480"/>
              <w:jc w:val="center"/>
              <w:rPr>
                <w:rFonts w:ascii="宋体" w:hAnsi="宋体"/>
              </w:rPr>
            </w:pPr>
            <w:r>
              <w:rPr>
                <w:rFonts w:ascii="宋体" w:hAnsi="宋体" w:cs="宋体" w:hint="eastAsia"/>
              </w:rPr>
              <w:t>S≤106</w:t>
            </w:r>
          </w:p>
        </w:tc>
        <w:tc>
          <w:tcPr>
            <w:tcW w:w="3941" w:type="dxa"/>
            <w:vAlign w:val="center"/>
          </w:tcPr>
          <w:p w:rsidR="00750A7E" w:rsidRDefault="00750A7E" w:rsidP="004D368F">
            <w:pPr>
              <w:ind w:firstLine="480"/>
              <w:jc w:val="center"/>
              <w:rPr>
                <w:rFonts w:ascii="宋体" w:hAnsi="宋体"/>
              </w:rPr>
            </w:pPr>
            <w:r>
              <w:rPr>
                <w:rFonts w:ascii="宋体" w:hAnsi="宋体" w:hint="eastAsia"/>
              </w:rPr>
              <w:t>0～5</w:t>
            </w:r>
          </w:p>
        </w:tc>
      </w:tr>
      <w:tr w:rsidR="00750A7E" w:rsidTr="004D368F">
        <w:trPr>
          <w:trHeight w:val="678"/>
        </w:trPr>
        <w:tc>
          <w:tcPr>
            <w:tcW w:w="490" w:type="dxa"/>
            <w:vMerge w:val="restart"/>
            <w:vAlign w:val="center"/>
          </w:tcPr>
          <w:p w:rsidR="00750A7E" w:rsidRDefault="00750A7E" w:rsidP="004D368F">
            <w:pPr>
              <w:ind w:firstLineChars="0" w:firstLine="0"/>
              <w:rPr>
                <w:rFonts w:ascii="宋体" w:hAnsi="宋体"/>
              </w:rPr>
            </w:pPr>
            <w:r>
              <w:rPr>
                <w:rFonts w:ascii="宋体" w:hAnsi="宋体" w:hint="eastAsia"/>
              </w:rPr>
              <w:t>4</w:t>
            </w:r>
          </w:p>
        </w:tc>
        <w:tc>
          <w:tcPr>
            <w:tcW w:w="1923" w:type="dxa"/>
            <w:vMerge w:val="restart"/>
            <w:vAlign w:val="center"/>
          </w:tcPr>
          <w:p w:rsidR="00750A7E" w:rsidRDefault="00750A7E" w:rsidP="004D368F">
            <w:pPr>
              <w:ind w:firstLineChars="0" w:firstLine="0"/>
              <w:rPr>
                <w:rFonts w:ascii="宋体" w:hAnsi="宋体"/>
              </w:rPr>
            </w:pPr>
            <w:r>
              <w:rPr>
                <w:rFonts w:ascii="宋体" w:hAnsi="宋体" w:hint="eastAsia"/>
              </w:rPr>
              <w:t>成圆率（%）</w:t>
            </w:r>
          </w:p>
        </w:tc>
        <w:tc>
          <w:tcPr>
            <w:tcW w:w="6425" w:type="dxa"/>
            <w:gridSpan w:val="2"/>
            <w:vAlign w:val="center"/>
          </w:tcPr>
          <w:p w:rsidR="00750A7E" w:rsidRDefault="00750A7E" w:rsidP="004D368F">
            <w:pPr>
              <w:ind w:firstLine="480"/>
              <w:rPr>
                <w:rFonts w:ascii="宋体" w:hAnsi="宋体"/>
              </w:rPr>
            </w:pPr>
            <w:r>
              <w:rPr>
                <w:rFonts w:ascii="宋体" w:hAnsi="宋体" w:hint="eastAsia"/>
              </w:rPr>
              <w:t>有缺陷的玻璃珠质量小于</w:t>
            </w:r>
            <w:proofErr w:type="gramStart"/>
            <w:r>
              <w:rPr>
                <w:rFonts w:ascii="宋体" w:hAnsi="宋体" w:hint="eastAsia"/>
              </w:rPr>
              <w:t>玻璃珠总质量</w:t>
            </w:r>
            <w:proofErr w:type="gramEnd"/>
            <w:r>
              <w:rPr>
                <w:rFonts w:ascii="宋体" w:hAnsi="宋体" w:hint="eastAsia"/>
              </w:rPr>
              <w:t>的20%，即玻璃珠</w:t>
            </w:r>
            <w:proofErr w:type="gramStart"/>
            <w:r>
              <w:rPr>
                <w:rFonts w:ascii="宋体" w:hAnsi="宋体" w:hint="eastAsia"/>
              </w:rPr>
              <w:t>成圆率不</w:t>
            </w:r>
            <w:proofErr w:type="gramEnd"/>
            <w:r>
              <w:rPr>
                <w:rFonts w:ascii="宋体" w:hAnsi="宋体" w:hint="eastAsia"/>
              </w:rPr>
              <w:t>小于80%。</w:t>
            </w:r>
          </w:p>
        </w:tc>
      </w:tr>
      <w:tr w:rsidR="00750A7E" w:rsidTr="004D368F">
        <w:trPr>
          <w:trHeight w:val="678"/>
        </w:trPr>
        <w:tc>
          <w:tcPr>
            <w:tcW w:w="490" w:type="dxa"/>
            <w:vMerge/>
            <w:vAlign w:val="center"/>
          </w:tcPr>
          <w:p w:rsidR="00750A7E" w:rsidRDefault="00750A7E" w:rsidP="004D368F">
            <w:pPr>
              <w:ind w:firstLine="480"/>
              <w:jc w:val="center"/>
              <w:rPr>
                <w:rFonts w:ascii="宋体" w:hAnsi="宋体"/>
              </w:rPr>
            </w:pPr>
          </w:p>
        </w:tc>
        <w:tc>
          <w:tcPr>
            <w:tcW w:w="1923" w:type="dxa"/>
            <w:vMerge/>
            <w:vAlign w:val="center"/>
          </w:tcPr>
          <w:p w:rsidR="00750A7E" w:rsidRDefault="00750A7E" w:rsidP="004D368F">
            <w:pPr>
              <w:ind w:firstLine="480"/>
              <w:jc w:val="center"/>
              <w:rPr>
                <w:rFonts w:ascii="宋体" w:hAnsi="宋体"/>
              </w:rPr>
            </w:pPr>
          </w:p>
        </w:tc>
        <w:tc>
          <w:tcPr>
            <w:tcW w:w="6425" w:type="dxa"/>
            <w:gridSpan w:val="2"/>
            <w:vAlign w:val="center"/>
          </w:tcPr>
          <w:p w:rsidR="00750A7E" w:rsidRDefault="00750A7E" w:rsidP="004D368F">
            <w:pPr>
              <w:ind w:firstLine="480"/>
              <w:rPr>
                <w:rFonts w:ascii="宋体" w:hAnsi="宋体"/>
              </w:rPr>
            </w:pPr>
            <w:r>
              <w:rPr>
                <w:rFonts w:ascii="宋体" w:hAnsi="宋体" w:hint="eastAsia"/>
              </w:rPr>
              <w:t>粒径在850μ</w:t>
            </w:r>
            <w:r>
              <w:rPr>
                <w:rFonts w:ascii="宋体" w:hAnsi="宋体" w:cs="宋体" w:hint="eastAsia"/>
              </w:rPr>
              <w:t>m</w:t>
            </w:r>
            <w:r>
              <w:rPr>
                <w:rFonts w:ascii="宋体" w:hAnsi="宋体" w:hint="eastAsia"/>
              </w:rPr>
              <w:t>～600μ</w:t>
            </w:r>
            <w:r>
              <w:rPr>
                <w:rFonts w:ascii="宋体" w:hAnsi="宋体" w:cs="宋体" w:hint="eastAsia"/>
              </w:rPr>
              <w:t>m的玻璃珠</w:t>
            </w:r>
            <w:proofErr w:type="gramStart"/>
            <w:r>
              <w:rPr>
                <w:rFonts w:ascii="宋体" w:hAnsi="宋体" w:cs="宋体" w:hint="eastAsia"/>
              </w:rPr>
              <w:t>成圆率不应</w:t>
            </w:r>
            <w:proofErr w:type="gramEnd"/>
            <w:r>
              <w:rPr>
                <w:rFonts w:ascii="宋体" w:hAnsi="宋体" w:cs="宋体" w:hint="eastAsia"/>
              </w:rPr>
              <w:t>小于70%。</w:t>
            </w:r>
          </w:p>
        </w:tc>
      </w:tr>
      <w:tr w:rsidR="00750A7E" w:rsidTr="004D368F">
        <w:tc>
          <w:tcPr>
            <w:tcW w:w="490" w:type="dxa"/>
            <w:vAlign w:val="center"/>
          </w:tcPr>
          <w:p w:rsidR="00750A7E" w:rsidRDefault="00750A7E" w:rsidP="004D368F">
            <w:pPr>
              <w:ind w:firstLineChars="0" w:firstLine="0"/>
              <w:rPr>
                <w:rFonts w:ascii="宋体" w:hAnsi="宋体"/>
              </w:rPr>
            </w:pPr>
            <w:r>
              <w:rPr>
                <w:rFonts w:ascii="宋体" w:hAnsi="宋体" w:hint="eastAsia"/>
              </w:rPr>
              <w:t>5</w:t>
            </w:r>
          </w:p>
        </w:tc>
        <w:tc>
          <w:tcPr>
            <w:tcW w:w="1923" w:type="dxa"/>
            <w:vAlign w:val="center"/>
          </w:tcPr>
          <w:p w:rsidR="00750A7E" w:rsidRDefault="00750A7E" w:rsidP="004D368F">
            <w:pPr>
              <w:ind w:firstLineChars="0" w:firstLine="0"/>
              <w:rPr>
                <w:rFonts w:ascii="宋体" w:hAnsi="宋体"/>
              </w:rPr>
            </w:pPr>
            <w:r>
              <w:rPr>
                <w:rFonts w:ascii="宋体" w:hAnsi="宋体" w:hint="eastAsia"/>
              </w:rPr>
              <w:t>折射率</w:t>
            </w:r>
          </w:p>
        </w:tc>
        <w:tc>
          <w:tcPr>
            <w:tcW w:w="6425" w:type="dxa"/>
            <w:gridSpan w:val="2"/>
            <w:vAlign w:val="center"/>
          </w:tcPr>
          <w:p w:rsidR="00750A7E" w:rsidRDefault="00750A7E" w:rsidP="004D368F">
            <w:pPr>
              <w:ind w:firstLine="480"/>
              <w:jc w:val="center"/>
              <w:rPr>
                <w:rFonts w:ascii="宋体" w:hAnsi="宋体"/>
              </w:rPr>
            </w:pPr>
            <w:r>
              <w:rPr>
                <w:rFonts w:ascii="宋体" w:hAnsi="宋体" w:hint="eastAsia"/>
              </w:rPr>
              <w:t>1.50</w:t>
            </w:r>
            <w:r>
              <w:rPr>
                <w:rFonts w:ascii="宋体" w:hAnsi="宋体" w:cs="宋体" w:hint="eastAsia"/>
              </w:rPr>
              <w:t>≤RI≤1.70</w:t>
            </w:r>
          </w:p>
        </w:tc>
      </w:tr>
      <w:tr w:rsidR="00750A7E" w:rsidTr="004D368F">
        <w:tc>
          <w:tcPr>
            <w:tcW w:w="490" w:type="dxa"/>
            <w:vMerge w:val="restart"/>
            <w:vAlign w:val="center"/>
          </w:tcPr>
          <w:p w:rsidR="00750A7E" w:rsidRDefault="00750A7E" w:rsidP="004D368F">
            <w:pPr>
              <w:ind w:firstLineChars="0" w:firstLine="0"/>
              <w:rPr>
                <w:rFonts w:ascii="宋体" w:hAnsi="宋体"/>
              </w:rPr>
            </w:pPr>
            <w:r>
              <w:rPr>
                <w:rFonts w:ascii="宋体" w:hAnsi="宋体" w:hint="eastAsia"/>
              </w:rPr>
              <w:t>6</w:t>
            </w:r>
          </w:p>
        </w:tc>
        <w:tc>
          <w:tcPr>
            <w:tcW w:w="1923" w:type="dxa"/>
            <w:vMerge w:val="restart"/>
            <w:vAlign w:val="center"/>
          </w:tcPr>
          <w:p w:rsidR="00750A7E" w:rsidRDefault="00750A7E" w:rsidP="004D368F">
            <w:pPr>
              <w:ind w:firstLineChars="0" w:firstLine="0"/>
              <w:rPr>
                <w:rFonts w:ascii="宋体" w:hAnsi="宋体"/>
              </w:rPr>
            </w:pPr>
            <w:r>
              <w:rPr>
                <w:rFonts w:ascii="宋体" w:hAnsi="宋体" w:hint="eastAsia"/>
              </w:rPr>
              <w:t>耐水性</w:t>
            </w:r>
          </w:p>
        </w:tc>
        <w:tc>
          <w:tcPr>
            <w:tcW w:w="6425" w:type="dxa"/>
            <w:gridSpan w:val="2"/>
            <w:vAlign w:val="center"/>
          </w:tcPr>
          <w:p w:rsidR="00750A7E" w:rsidRDefault="00750A7E" w:rsidP="004D368F">
            <w:pPr>
              <w:ind w:firstLine="480"/>
              <w:rPr>
                <w:rFonts w:ascii="宋体" w:hAnsi="宋体"/>
              </w:rPr>
            </w:pPr>
            <w:r>
              <w:rPr>
                <w:rFonts w:ascii="宋体" w:hAnsi="宋体" w:hint="eastAsia"/>
              </w:rPr>
              <w:t>在沸腾的水浴中加热后，玻璃珠表面不应呈现发雾现象。</w:t>
            </w:r>
          </w:p>
        </w:tc>
      </w:tr>
      <w:tr w:rsidR="00750A7E" w:rsidTr="004D368F">
        <w:tc>
          <w:tcPr>
            <w:tcW w:w="490" w:type="dxa"/>
            <w:vMerge/>
            <w:vAlign w:val="center"/>
          </w:tcPr>
          <w:p w:rsidR="00750A7E" w:rsidRDefault="00750A7E" w:rsidP="004D368F">
            <w:pPr>
              <w:ind w:firstLine="480"/>
              <w:jc w:val="center"/>
              <w:rPr>
                <w:rFonts w:ascii="宋体" w:hAnsi="宋体"/>
              </w:rPr>
            </w:pPr>
          </w:p>
        </w:tc>
        <w:tc>
          <w:tcPr>
            <w:tcW w:w="1923" w:type="dxa"/>
            <w:vMerge/>
            <w:vAlign w:val="center"/>
          </w:tcPr>
          <w:p w:rsidR="00750A7E" w:rsidRDefault="00750A7E" w:rsidP="004D368F">
            <w:pPr>
              <w:ind w:firstLine="480"/>
              <w:jc w:val="center"/>
              <w:rPr>
                <w:rFonts w:ascii="宋体" w:hAnsi="宋体"/>
              </w:rPr>
            </w:pPr>
          </w:p>
        </w:tc>
        <w:tc>
          <w:tcPr>
            <w:tcW w:w="6425" w:type="dxa"/>
            <w:gridSpan w:val="2"/>
            <w:vAlign w:val="center"/>
          </w:tcPr>
          <w:p w:rsidR="00750A7E" w:rsidRDefault="00750A7E" w:rsidP="004D368F">
            <w:pPr>
              <w:ind w:firstLine="480"/>
              <w:rPr>
                <w:rFonts w:ascii="宋体" w:hAnsi="宋体"/>
              </w:rPr>
            </w:pPr>
            <w:r>
              <w:rPr>
                <w:rFonts w:ascii="宋体" w:hAnsi="宋体" w:hint="eastAsia"/>
              </w:rPr>
              <w:t>对1号和2号玻璃珠，</w:t>
            </w:r>
            <w:proofErr w:type="gramStart"/>
            <w:r>
              <w:rPr>
                <w:rFonts w:ascii="宋体" w:hAnsi="宋体" w:hint="eastAsia"/>
              </w:rPr>
              <w:t>中和所用中和所用</w:t>
            </w:r>
            <w:proofErr w:type="gramEnd"/>
            <w:r>
              <w:rPr>
                <w:rFonts w:ascii="宋体" w:hAnsi="宋体" w:hint="eastAsia"/>
              </w:rPr>
              <w:t>0.01mol/L盐酸应在10mL以下。</w:t>
            </w:r>
          </w:p>
        </w:tc>
      </w:tr>
    </w:tbl>
    <w:p w:rsidR="00A46DDC" w:rsidRDefault="00A46DDC" w:rsidP="00A46DDC">
      <w:pPr>
        <w:ind w:firstLine="480"/>
        <w:rPr>
          <w:rFonts w:ascii="宋体" w:hAnsi="宋体"/>
        </w:rPr>
      </w:pPr>
      <w:r>
        <w:rPr>
          <w:rFonts w:ascii="宋体" w:hAnsi="宋体" w:hint="eastAsia"/>
        </w:rPr>
        <w:t>1</w:t>
      </w:r>
      <w:r w:rsidR="005552DA">
        <w:rPr>
          <w:rFonts w:ascii="宋体" w:hAnsi="宋体" w:hint="eastAsia"/>
        </w:rPr>
        <w:t>2</w:t>
      </w:r>
      <w:r>
        <w:rPr>
          <w:rFonts w:ascii="宋体" w:hAnsi="宋体" w:hint="eastAsia"/>
        </w:rPr>
        <w:t>、路面标线涂料的色度性能，其色品坐标和反射比（或亮度因数）应符合《路面标线涂料》（JT/T 280-2004）图2中规定的范围。色泽必须符合国家标准《安全色》(GB 2893－2001)的有关要求。</w:t>
      </w:r>
    </w:p>
    <w:p w:rsidR="00A46DDC" w:rsidRDefault="005552DA" w:rsidP="00A46DDC">
      <w:pPr>
        <w:ind w:firstLine="480"/>
        <w:rPr>
          <w:rFonts w:ascii="宋体" w:hAnsi="宋体"/>
        </w:rPr>
      </w:pPr>
      <w:r>
        <w:rPr>
          <w:rFonts w:ascii="宋体" w:hAnsi="宋体" w:hint="eastAsia"/>
        </w:rPr>
        <w:t>13</w:t>
      </w:r>
      <w:r w:rsidR="00A46DDC">
        <w:rPr>
          <w:rFonts w:ascii="宋体" w:hAnsi="宋体" w:hint="eastAsia"/>
        </w:rPr>
        <w:t>、标线的主要质量要求：色泽鲜艳、色度性能好、耐干燥时间快，夜间反光效果好，表面抗污染能力强，不允许有起泡、起皱、大面积气孔、断裂等病态；表面抗污染能力是指标线投入使用后能抵抗各种尘埃，车辆碾压所留下的痕迹面基本上保持原有的材料颜色。</w:t>
      </w:r>
    </w:p>
    <w:p w:rsidR="00A46DDC" w:rsidRDefault="00BF1B25" w:rsidP="00A46DDC">
      <w:pPr>
        <w:ind w:firstLine="480"/>
        <w:rPr>
          <w:rFonts w:ascii="宋体" w:hAnsi="宋体"/>
        </w:rPr>
      </w:pPr>
      <w:r>
        <w:rPr>
          <w:rFonts w:ascii="宋体" w:hAnsi="宋体" w:hint="eastAsia"/>
        </w:rPr>
        <w:t>14</w:t>
      </w:r>
      <w:r w:rsidR="00A46DDC">
        <w:rPr>
          <w:rFonts w:ascii="宋体" w:hAnsi="宋体" w:hint="eastAsia"/>
        </w:rPr>
        <w:t>、</w:t>
      </w:r>
      <w:r w:rsidR="00A46DDC">
        <w:rPr>
          <w:rFonts w:ascii="宋体" w:hAnsi="Calibri" w:cs="宋体" w:hint="eastAsia"/>
          <w:kern w:val="0"/>
          <w:szCs w:val="24"/>
        </w:rPr>
        <w:t>老旧及废弃机动车停车泊位标线铣刨清除</w:t>
      </w:r>
      <w:r w:rsidR="00A46DDC">
        <w:rPr>
          <w:rFonts w:ascii="宋体" w:hAnsi="宋体" w:hint="eastAsia"/>
        </w:rPr>
        <w:t>要求:</w:t>
      </w:r>
    </w:p>
    <w:p w:rsidR="00A46DDC" w:rsidRDefault="00A46DDC" w:rsidP="00A46DDC">
      <w:pPr>
        <w:ind w:firstLine="480"/>
        <w:rPr>
          <w:rFonts w:ascii="宋体" w:hAnsi="宋体"/>
        </w:rPr>
      </w:pPr>
      <w:r>
        <w:rPr>
          <w:rFonts w:ascii="宋体" w:hAnsi="宋体" w:hint="eastAsia"/>
        </w:rPr>
        <w:t>做好安全防护措施，确保道路通畅、施工人员安全。</w:t>
      </w:r>
    </w:p>
    <w:p w:rsidR="00A46DDC" w:rsidRDefault="00A46DDC" w:rsidP="00A46DDC">
      <w:pPr>
        <w:ind w:firstLine="480"/>
        <w:rPr>
          <w:rFonts w:ascii="宋体" w:hAnsi="宋体"/>
        </w:rPr>
      </w:pPr>
      <w:r>
        <w:rPr>
          <w:rFonts w:ascii="宋体" w:hAnsi="宋体" w:hint="eastAsia"/>
        </w:rPr>
        <w:t>（1）采用专用机械清除旧标线。</w:t>
      </w:r>
    </w:p>
    <w:p w:rsidR="00A46DDC" w:rsidRDefault="00A46DDC" w:rsidP="00A46DDC">
      <w:pPr>
        <w:ind w:firstLine="480"/>
        <w:rPr>
          <w:rFonts w:ascii="宋体" w:hAnsi="宋体"/>
        </w:rPr>
      </w:pPr>
      <w:r>
        <w:rPr>
          <w:rFonts w:ascii="宋体" w:hAnsi="宋体" w:hint="eastAsia"/>
        </w:rPr>
        <w:t>（2）清洗沥青路面旧标线必须采用专用清洗机（不含沙）清除，路面标线必须清除干净，不得留有旧标线的残留痕迹，且不能破坏沥青路面。</w:t>
      </w:r>
    </w:p>
    <w:p w:rsidR="00A46DDC" w:rsidRDefault="00A46DDC" w:rsidP="00A46DDC">
      <w:pPr>
        <w:ind w:firstLine="480"/>
        <w:rPr>
          <w:rFonts w:ascii="宋体" w:hAnsi="宋体"/>
        </w:rPr>
      </w:pPr>
      <w:r>
        <w:rPr>
          <w:rFonts w:ascii="宋体" w:hAnsi="宋体" w:hint="eastAsia"/>
        </w:rPr>
        <w:t>（3）本项目</w:t>
      </w:r>
      <w:r>
        <w:rPr>
          <w:rFonts w:ascii="宋体" w:hAnsi="宋体"/>
        </w:rPr>
        <w:t>要求中标单位投入水</w:t>
      </w:r>
      <w:proofErr w:type="gramStart"/>
      <w:r>
        <w:rPr>
          <w:rFonts w:ascii="宋体" w:hAnsi="宋体"/>
        </w:rPr>
        <w:t>刀</w:t>
      </w:r>
      <w:r>
        <w:rPr>
          <w:rFonts w:ascii="宋体" w:hAnsi="宋体" w:hint="eastAsia"/>
        </w:rPr>
        <w:t>除线</w:t>
      </w:r>
      <w:proofErr w:type="gramEnd"/>
      <w:r>
        <w:rPr>
          <w:rFonts w:ascii="宋体" w:hAnsi="宋体"/>
        </w:rPr>
        <w:t>施工工艺，</w:t>
      </w:r>
      <w:r>
        <w:rPr>
          <w:rFonts w:ascii="宋体" w:hAnsi="宋体" w:hint="eastAsia"/>
        </w:rPr>
        <w:t>中标单位</w:t>
      </w:r>
      <w:r>
        <w:rPr>
          <w:rFonts w:ascii="宋体" w:hAnsi="宋体"/>
        </w:rPr>
        <w:t>应提供尽量降低环境污染和噪声污染的</w:t>
      </w:r>
      <w:r>
        <w:rPr>
          <w:rFonts w:ascii="宋体" w:hAnsi="宋体" w:hint="eastAsia"/>
        </w:rPr>
        <w:t>设备</w:t>
      </w:r>
      <w:r>
        <w:rPr>
          <w:rFonts w:ascii="宋体" w:hAnsi="宋体"/>
        </w:rPr>
        <w:t>，</w:t>
      </w:r>
      <w:r>
        <w:rPr>
          <w:rFonts w:ascii="宋体" w:hAnsi="宋体" w:hint="eastAsia"/>
        </w:rPr>
        <w:t>对</w:t>
      </w:r>
      <w:r>
        <w:rPr>
          <w:rFonts w:ascii="宋体" w:hAnsi="宋体"/>
        </w:rPr>
        <w:t>采购人或采购人委托的项目管理单位要求的除线点位进行水</w:t>
      </w:r>
      <w:proofErr w:type="gramStart"/>
      <w:r>
        <w:rPr>
          <w:rFonts w:ascii="宋体" w:hAnsi="宋体"/>
        </w:rPr>
        <w:t>刀除线</w:t>
      </w:r>
      <w:proofErr w:type="gramEnd"/>
      <w:r>
        <w:rPr>
          <w:rFonts w:ascii="宋体" w:hAnsi="宋体" w:hint="eastAsia"/>
        </w:rPr>
        <w:t>，</w:t>
      </w:r>
      <w:r>
        <w:rPr>
          <w:rFonts w:ascii="宋体" w:hAnsi="宋体"/>
        </w:rPr>
        <w:t>对于下达的</w:t>
      </w:r>
      <w:r>
        <w:rPr>
          <w:rFonts w:ascii="宋体" w:hAnsi="宋体" w:hint="eastAsia"/>
        </w:rPr>
        <w:t>采用</w:t>
      </w:r>
      <w:r>
        <w:rPr>
          <w:rFonts w:ascii="宋体" w:hAnsi="宋体"/>
        </w:rPr>
        <w:t>水</w:t>
      </w:r>
      <w:proofErr w:type="gramStart"/>
      <w:r>
        <w:rPr>
          <w:rFonts w:ascii="宋体" w:hAnsi="宋体"/>
        </w:rPr>
        <w:t>刀除线</w:t>
      </w:r>
      <w:proofErr w:type="gramEnd"/>
      <w:r>
        <w:rPr>
          <w:rFonts w:ascii="宋体" w:hAnsi="宋体"/>
        </w:rPr>
        <w:t>的相关</w:t>
      </w:r>
      <w:r>
        <w:rPr>
          <w:rFonts w:ascii="宋体" w:hAnsi="宋体" w:hint="eastAsia"/>
        </w:rPr>
        <w:t>任务，</w:t>
      </w:r>
      <w:r>
        <w:rPr>
          <w:rFonts w:ascii="宋体" w:hAnsi="宋体"/>
        </w:rPr>
        <w:t>中标单位须无条件服从安排，按时组织施工。</w:t>
      </w:r>
    </w:p>
    <w:p w:rsidR="00A46DDC" w:rsidRDefault="00A46DDC" w:rsidP="00A46DDC">
      <w:pPr>
        <w:ind w:firstLine="480"/>
        <w:rPr>
          <w:rFonts w:ascii="宋体" w:hAnsi="宋体"/>
        </w:rPr>
      </w:pPr>
      <w:r>
        <w:rPr>
          <w:rFonts w:ascii="宋体" w:hAnsi="宋体" w:hint="eastAsia"/>
        </w:rPr>
        <w:lastRenderedPageBreak/>
        <w:t>注：以上技术规范、标准以国家最新版本为准。</w:t>
      </w:r>
    </w:p>
    <w:p w:rsidR="00A46DDC" w:rsidRDefault="00BF1B25" w:rsidP="00A46DDC">
      <w:pPr>
        <w:pStyle w:val="a0"/>
        <w:ind w:firstLine="480"/>
        <w:rPr>
          <w:rFonts w:ascii="宋体" w:hAnsi="宋体"/>
          <w:sz w:val="24"/>
        </w:rPr>
      </w:pPr>
      <w:r>
        <w:rPr>
          <w:rFonts w:ascii="宋体" w:cs="宋体" w:hint="eastAsia"/>
          <w:kern w:val="0"/>
          <w:sz w:val="24"/>
          <w:szCs w:val="24"/>
        </w:rPr>
        <w:t>15</w:t>
      </w:r>
      <w:r w:rsidR="00A46DDC">
        <w:rPr>
          <w:rFonts w:ascii="宋体" w:cs="宋体" w:hint="eastAsia"/>
          <w:kern w:val="0"/>
          <w:sz w:val="24"/>
          <w:szCs w:val="24"/>
        </w:rPr>
        <w:t>、机动车停车泊位标线油漆覆盖清除部分</w:t>
      </w:r>
    </w:p>
    <w:p w:rsidR="00A46DDC" w:rsidRDefault="00A46DDC" w:rsidP="00A46DDC">
      <w:pPr>
        <w:ind w:firstLine="480"/>
        <w:rPr>
          <w:rFonts w:ascii="宋体" w:hAnsi="宋体"/>
        </w:rPr>
      </w:pPr>
      <w:r>
        <w:rPr>
          <w:rFonts w:ascii="宋体" w:hAnsi="宋体" w:hint="eastAsia"/>
        </w:rPr>
        <w:t>本次招标对供应商在清除标线中使用黑色涂料对未清除干净的道线进行覆盖，其主要材质是丙烯酸树脂、铁黑颜料、轻质碳酸钙、重质碳酸钙、硫酸钡、高岭土等主材，配以滑石粉、助剂和稀释剂等材料组合合成，使用黑漆覆盖前提是已经</w:t>
      </w:r>
      <w:proofErr w:type="gramStart"/>
      <w:r>
        <w:rPr>
          <w:rFonts w:ascii="宋体" w:hAnsi="宋体" w:hint="eastAsia"/>
        </w:rPr>
        <w:t>使用除线机</w:t>
      </w:r>
      <w:proofErr w:type="gramEnd"/>
      <w:r>
        <w:rPr>
          <w:rFonts w:ascii="宋体" w:hAnsi="宋体" w:hint="eastAsia"/>
        </w:rPr>
        <w:t>进行大面积清除，剩余仍能看得见的道线痕迹可使用黑色漆料进行覆盖；使用过程中供应商要加大喷涂面积，保证标线模样无法识别。</w:t>
      </w:r>
    </w:p>
    <w:p w:rsidR="00A46DDC" w:rsidRDefault="00BF1B25" w:rsidP="00A46DDC">
      <w:pPr>
        <w:ind w:firstLine="480"/>
        <w:rPr>
          <w:rFonts w:ascii="宋体" w:hAnsi="宋体"/>
        </w:rPr>
      </w:pPr>
      <w:r>
        <w:rPr>
          <w:rFonts w:ascii="宋体" w:hAnsi="宋体" w:hint="eastAsia"/>
        </w:rPr>
        <w:t>16</w:t>
      </w:r>
      <w:r w:rsidR="00A46DDC">
        <w:rPr>
          <w:rFonts w:ascii="宋体" w:hAnsi="宋体" w:hint="eastAsia"/>
        </w:rPr>
        <w:t>、标线的施工要求：</w:t>
      </w:r>
    </w:p>
    <w:p w:rsidR="00A46DDC" w:rsidRDefault="00BF1B25" w:rsidP="00A46DDC">
      <w:pPr>
        <w:ind w:firstLine="480"/>
        <w:rPr>
          <w:rFonts w:ascii="宋体" w:hAnsi="宋体"/>
        </w:rPr>
      </w:pPr>
      <w:r w:rsidRPr="00BF1B25">
        <w:rPr>
          <w:rFonts w:ascii="宋体" w:hAnsi="宋体" w:hint="eastAsia"/>
        </w:rPr>
        <w:t>（1）</w:t>
      </w:r>
      <w:r w:rsidR="00A46DDC">
        <w:rPr>
          <w:rFonts w:ascii="宋体" w:hAnsi="宋体" w:hint="eastAsia"/>
        </w:rPr>
        <w:t>施工前应在所施工的区域周围设置预警标志或红色警示墩，施工人员在施工作业过程中要身着反光背心，施工车辆要有明显预警标志，以确保施工安全。</w:t>
      </w:r>
    </w:p>
    <w:p w:rsidR="00A46DDC" w:rsidRDefault="00BF1B25" w:rsidP="00A46DDC">
      <w:pPr>
        <w:ind w:firstLine="480"/>
        <w:rPr>
          <w:rFonts w:ascii="宋体" w:hAnsi="宋体"/>
        </w:rPr>
      </w:pPr>
      <w:r w:rsidRPr="00BF1B25">
        <w:rPr>
          <w:rFonts w:ascii="宋体" w:hAnsi="宋体" w:hint="eastAsia"/>
        </w:rPr>
        <w:t>（</w:t>
      </w:r>
      <w:r>
        <w:rPr>
          <w:rFonts w:ascii="宋体" w:hAnsi="宋体" w:hint="eastAsia"/>
        </w:rPr>
        <w:t>2</w:t>
      </w:r>
      <w:r w:rsidRPr="00BF1B25">
        <w:rPr>
          <w:rFonts w:ascii="宋体" w:hAnsi="宋体" w:hint="eastAsia"/>
        </w:rPr>
        <w:t>）</w:t>
      </w:r>
      <w:r w:rsidR="00A46DDC">
        <w:rPr>
          <w:rFonts w:ascii="宋体" w:hAnsi="宋体" w:hint="eastAsia"/>
        </w:rPr>
        <w:t>标线</w:t>
      </w:r>
      <w:proofErr w:type="gramStart"/>
      <w:r w:rsidR="00A46DDC">
        <w:rPr>
          <w:rFonts w:ascii="宋体" w:hAnsi="宋体" w:hint="eastAsia"/>
        </w:rPr>
        <w:t>施划前要要</w:t>
      </w:r>
      <w:proofErr w:type="gramEnd"/>
      <w:r w:rsidR="00A46DDC">
        <w:rPr>
          <w:rFonts w:ascii="宋体" w:hAnsi="宋体" w:hint="eastAsia"/>
        </w:rPr>
        <w:t>确保所要施工路面的整洁、干燥，以免影响涂膜与路面之间的附着力。严禁在潮湿的路面上施工，雨后路面要经过充分干燥方可施工。</w:t>
      </w:r>
    </w:p>
    <w:p w:rsidR="00A46DDC" w:rsidRDefault="00BF1B25" w:rsidP="00A46DDC">
      <w:pPr>
        <w:ind w:firstLine="480"/>
        <w:rPr>
          <w:rFonts w:ascii="宋体" w:hAnsi="宋体"/>
        </w:rPr>
      </w:pPr>
      <w:r w:rsidRPr="00BF1B25">
        <w:rPr>
          <w:rFonts w:ascii="宋体" w:hAnsi="宋体" w:hint="eastAsia"/>
        </w:rPr>
        <w:t>（</w:t>
      </w:r>
      <w:r>
        <w:rPr>
          <w:rFonts w:ascii="宋体" w:hAnsi="宋体" w:hint="eastAsia"/>
        </w:rPr>
        <w:t>3</w:t>
      </w:r>
      <w:r w:rsidRPr="00BF1B25">
        <w:rPr>
          <w:rFonts w:ascii="宋体" w:hAnsi="宋体" w:hint="eastAsia"/>
        </w:rPr>
        <w:t>）</w:t>
      </w:r>
      <w:r w:rsidR="00A46DDC">
        <w:rPr>
          <w:rFonts w:ascii="宋体" w:hAnsi="宋体" w:hint="eastAsia"/>
        </w:rPr>
        <w:t>溶剂型常温涂料在使用前要经过充分的搅拌，在条件允许的情况下，标线涂膜厚度尽量厚一些，以确保标线质量。</w:t>
      </w:r>
    </w:p>
    <w:p w:rsidR="00A46DDC" w:rsidRDefault="00BF1B25" w:rsidP="00A46DDC">
      <w:pPr>
        <w:ind w:firstLine="480"/>
        <w:rPr>
          <w:rFonts w:ascii="宋体" w:hAnsi="宋体"/>
        </w:rPr>
      </w:pPr>
      <w:r w:rsidRPr="00BF1B25">
        <w:rPr>
          <w:rFonts w:ascii="宋体" w:hAnsi="宋体" w:hint="eastAsia"/>
        </w:rPr>
        <w:t>（</w:t>
      </w:r>
      <w:r>
        <w:rPr>
          <w:rFonts w:ascii="宋体" w:hAnsi="宋体" w:hint="eastAsia"/>
        </w:rPr>
        <w:t>4</w:t>
      </w:r>
      <w:r w:rsidRPr="00BF1B25">
        <w:rPr>
          <w:rFonts w:ascii="宋体" w:hAnsi="宋体" w:hint="eastAsia"/>
        </w:rPr>
        <w:t>）</w:t>
      </w:r>
      <w:r w:rsidR="00A46DDC">
        <w:rPr>
          <w:rFonts w:ascii="宋体" w:hAnsi="宋体" w:hint="eastAsia"/>
        </w:rPr>
        <w:t xml:space="preserve"> 在施工过程中，应尽量保持施工现场的整洁，避免标线涂料的</w:t>
      </w:r>
      <w:proofErr w:type="gramStart"/>
      <w:r w:rsidR="00A46DDC">
        <w:rPr>
          <w:rFonts w:ascii="宋体" w:hAnsi="宋体" w:hint="eastAsia"/>
        </w:rPr>
        <w:t>流撒对</w:t>
      </w:r>
      <w:proofErr w:type="gramEnd"/>
      <w:r w:rsidR="00A46DDC">
        <w:rPr>
          <w:rFonts w:ascii="宋体" w:hAnsi="宋体" w:hint="eastAsia"/>
        </w:rPr>
        <w:t>道路表面造成的负面影响。施工后应对施工现场做及时清理，以免影响道路环境。</w:t>
      </w:r>
    </w:p>
    <w:p w:rsidR="00BB7FCA" w:rsidRDefault="00BB7FCA" w:rsidP="00BB7FCA">
      <w:pPr>
        <w:pStyle w:val="a0"/>
        <w:ind w:firstLine="480"/>
        <w:rPr>
          <w:rFonts w:ascii="宋体" w:hAnsi="宋体"/>
          <w:sz w:val="24"/>
        </w:rPr>
      </w:pPr>
      <w:r w:rsidRPr="00BB7FCA">
        <w:rPr>
          <w:rFonts w:ascii="宋体" w:hAnsi="宋体" w:hint="eastAsia"/>
          <w:sz w:val="24"/>
        </w:rPr>
        <w:t>17、</w:t>
      </w:r>
      <w:r w:rsidRPr="00452366">
        <w:rPr>
          <w:rFonts w:ascii="宋体" w:hAnsi="宋体" w:hint="eastAsia"/>
          <w:sz w:val="24"/>
        </w:rPr>
        <w:t>交通标志</w:t>
      </w:r>
      <w:r>
        <w:rPr>
          <w:rFonts w:ascii="宋体" w:hAnsi="宋体" w:hint="eastAsia"/>
          <w:sz w:val="24"/>
        </w:rPr>
        <w:t>牌</w:t>
      </w:r>
    </w:p>
    <w:p w:rsidR="00BB7FCA" w:rsidRPr="00452366" w:rsidRDefault="00BB7FCA" w:rsidP="00BB7FCA">
      <w:pPr>
        <w:pStyle w:val="a0"/>
        <w:ind w:firstLine="480"/>
        <w:rPr>
          <w:rFonts w:ascii="宋体" w:hAnsi="宋体"/>
          <w:sz w:val="24"/>
        </w:rPr>
      </w:pPr>
      <w:r>
        <w:rPr>
          <w:rFonts w:ascii="宋体" w:hAnsi="宋体" w:hint="eastAsia"/>
          <w:sz w:val="24"/>
        </w:rPr>
        <w:t>1）</w:t>
      </w:r>
      <w:r w:rsidRPr="00452366">
        <w:rPr>
          <w:rFonts w:ascii="宋体" w:hAnsi="宋体" w:hint="eastAsia"/>
          <w:sz w:val="24"/>
        </w:rPr>
        <w:t>交通标志牌的形状、图案、文字、颜色必须严格按照《道路交通标志和标线》（GB5768-2009）及设计图纸要求进行制作，不得随便修改。</w:t>
      </w:r>
    </w:p>
    <w:p w:rsidR="00BB7FCA" w:rsidRPr="00452366" w:rsidRDefault="00BB7FCA" w:rsidP="00BB7FCA">
      <w:pPr>
        <w:pStyle w:val="a0"/>
        <w:ind w:firstLine="480"/>
        <w:rPr>
          <w:rFonts w:ascii="宋体" w:hAnsi="宋体"/>
          <w:sz w:val="24"/>
        </w:rPr>
      </w:pPr>
      <w:r w:rsidRPr="00452366">
        <w:rPr>
          <w:rFonts w:ascii="宋体" w:hAnsi="宋体" w:hint="eastAsia"/>
          <w:sz w:val="24"/>
        </w:rPr>
        <w:t>2）标志</w:t>
      </w:r>
      <w:r>
        <w:rPr>
          <w:rFonts w:ascii="宋体" w:hAnsi="宋体" w:hint="eastAsia"/>
          <w:sz w:val="24"/>
        </w:rPr>
        <w:t>牌</w:t>
      </w:r>
      <w:r w:rsidRPr="00452366">
        <w:rPr>
          <w:rFonts w:ascii="宋体" w:hAnsi="宋体" w:hint="eastAsia"/>
          <w:sz w:val="24"/>
        </w:rPr>
        <w:t>平面应平整，表面无明显皱纹、凹凸痕迹。标志板制作完成后，不得有明显的裂纹、划痕，在</w:t>
      </w:r>
      <w:r w:rsidR="00767673">
        <w:rPr>
          <w:rFonts w:ascii="宋体" w:hAnsi="宋体" w:hint="eastAsia"/>
          <w:sz w:val="24"/>
        </w:rPr>
        <w:t>1平方米</w:t>
      </w:r>
      <w:r w:rsidRPr="00452366">
        <w:rPr>
          <w:rFonts w:ascii="宋体" w:hAnsi="宋体" w:hint="eastAsia"/>
          <w:sz w:val="24"/>
        </w:rPr>
        <w:t>底板范围内，</w:t>
      </w:r>
      <w:proofErr w:type="gramStart"/>
      <w:r w:rsidRPr="00452366">
        <w:rPr>
          <w:rFonts w:ascii="宋体" w:hAnsi="宋体" w:hint="eastAsia"/>
          <w:sz w:val="24"/>
        </w:rPr>
        <w:t>不</w:t>
      </w:r>
      <w:proofErr w:type="gramEnd"/>
      <w:r w:rsidRPr="00452366">
        <w:rPr>
          <w:rFonts w:ascii="宋体" w:hAnsi="宋体" w:hint="eastAsia"/>
          <w:sz w:val="24"/>
        </w:rPr>
        <w:t>平整度不得大于1.0mm。</w:t>
      </w:r>
    </w:p>
    <w:p w:rsidR="00BB7FCA" w:rsidRPr="00452366" w:rsidRDefault="00BB7FCA" w:rsidP="00BB7FCA">
      <w:pPr>
        <w:pStyle w:val="a0"/>
        <w:ind w:firstLine="480"/>
        <w:rPr>
          <w:rFonts w:ascii="宋体" w:hAnsi="宋体"/>
          <w:sz w:val="24"/>
        </w:rPr>
      </w:pPr>
      <w:r w:rsidRPr="00452366">
        <w:rPr>
          <w:rFonts w:ascii="宋体" w:hAnsi="宋体" w:hint="eastAsia"/>
          <w:sz w:val="24"/>
        </w:rPr>
        <w:t>3）所有钢构件均应先加工制作，后热侵镀锌，严禁镀锌后加工。主要钢构件镀锌量为600g/m2，所用</w:t>
      </w:r>
      <w:proofErr w:type="gramStart"/>
      <w:r w:rsidRPr="00452366">
        <w:rPr>
          <w:rFonts w:ascii="宋体" w:hAnsi="宋体" w:hint="eastAsia"/>
          <w:sz w:val="24"/>
        </w:rPr>
        <w:t>的锌应为</w:t>
      </w:r>
      <w:proofErr w:type="gramEnd"/>
      <w:r w:rsidRPr="00452366">
        <w:rPr>
          <w:rFonts w:ascii="宋体" w:hAnsi="宋体" w:hint="eastAsia"/>
          <w:sz w:val="24"/>
        </w:rPr>
        <w:t>《锌锭》（GB470-83）中所规定的0号或1号锌。</w:t>
      </w:r>
    </w:p>
    <w:p w:rsidR="00BB7FCA" w:rsidRPr="00452366" w:rsidRDefault="00BB7FCA" w:rsidP="00BB7FCA">
      <w:pPr>
        <w:pStyle w:val="a0"/>
        <w:ind w:firstLine="480"/>
        <w:rPr>
          <w:rFonts w:ascii="宋体" w:hAnsi="宋体"/>
          <w:sz w:val="24"/>
        </w:rPr>
      </w:pPr>
      <w:r w:rsidRPr="00452366">
        <w:rPr>
          <w:rFonts w:ascii="宋体" w:hAnsi="宋体" w:hint="eastAsia"/>
          <w:sz w:val="24"/>
        </w:rPr>
        <w:t>4）路侧</w:t>
      </w:r>
      <w:proofErr w:type="gramStart"/>
      <w:r w:rsidRPr="00452366">
        <w:rPr>
          <w:rFonts w:ascii="宋体" w:hAnsi="宋体" w:hint="eastAsia"/>
          <w:sz w:val="24"/>
        </w:rPr>
        <w:t>式标志</w:t>
      </w:r>
      <w:proofErr w:type="gramEnd"/>
      <w:r w:rsidRPr="00452366">
        <w:rPr>
          <w:rFonts w:ascii="宋体" w:hAnsi="宋体" w:hint="eastAsia"/>
          <w:sz w:val="24"/>
        </w:rPr>
        <w:t>板不应侵入公路建筑限界以内，标志内边缘距路肩边缘不得小于25cm。标志牌下缘距路面的高度为150～250cm。</w:t>
      </w:r>
    </w:p>
    <w:p w:rsidR="00BB7FCA" w:rsidRPr="00452366" w:rsidRDefault="00BB7FCA" w:rsidP="00BB7FCA">
      <w:pPr>
        <w:pStyle w:val="a0"/>
        <w:ind w:firstLine="480"/>
        <w:rPr>
          <w:rFonts w:ascii="宋体" w:hAnsi="宋体"/>
          <w:sz w:val="24"/>
        </w:rPr>
      </w:pPr>
      <w:r w:rsidRPr="00452366">
        <w:rPr>
          <w:rFonts w:ascii="宋体" w:hAnsi="宋体" w:hint="eastAsia"/>
          <w:sz w:val="24"/>
        </w:rPr>
        <w:t>5）所有标志基础均参照图纸进行，标志基础采用现浇混凝土基础，混凝土标号为C25，交通标志都应按设计图要求进行定位和设置，标志基础应提前施工，</w:t>
      </w:r>
      <w:r w:rsidRPr="00452366">
        <w:rPr>
          <w:rFonts w:ascii="宋体" w:hAnsi="宋体" w:hint="eastAsia"/>
          <w:sz w:val="24"/>
        </w:rPr>
        <w:lastRenderedPageBreak/>
        <w:t>待强度达到设计强度70%后方可安装立柱及标志板。标志板方向与行车方向的垂线为0º～10º交角，禁令指示成0º～45º交角，以减少对驾驶员的眩光。</w:t>
      </w:r>
    </w:p>
    <w:p w:rsidR="00BB7FCA" w:rsidRPr="00452366" w:rsidRDefault="00BB7FCA" w:rsidP="00BB7FCA">
      <w:pPr>
        <w:pStyle w:val="a0"/>
        <w:ind w:firstLine="480"/>
        <w:rPr>
          <w:rFonts w:ascii="宋体" w:hAnsi="宋体"/>
          <w:sz w:val="24"/>
        </w:rPr>
      </w:pPr>
      <w:r w:rsidRPr="00452366">
        <w:rPr>
          <w:rFonts w:ascii="宋体" w:hAnsi="宋体" w:hint="eastAsia"/>
          <w:sz w:val="24"/>
        </w:rPr>
        <w:t>其他未尽事宜参照《公路交通安全设施施工技术规范》（JTG F71-2006）中的要求施工。</w:t>
      </w:r>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t>五、工艺要求</w:t>
      </w:r>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t>1、机动车停车泊位标线：尺寸5650mm*2350mm（含线），泊位净面积5500mm*2200mm，标线采用双组份喷涂作业，宽150mm，厚度不小于0.5mm，施工作业使用寿命不得小于1年。</w:t>
      </w:r>
    </w:p>
    <w:p w:rsidR="00A46DDC" w:rsidRDefault="00BB7FCA" w:rsidP="00A46DDC">
      <w:pPr>
        <w:pStyle w:val="a0"/>
        <w:spacing w:line="480" w:lineRule="exact"/>
        <w:ind w:firstLine="480"/>
        <w:rPr>
          <w:rFonts w:ascii="宋体" w:cs="宋体"/>
          <w:kern w:val="0"/>
          <w:sz w:val="24"/>
          <w:szCs w:val="24"/>
        </w:rPr>
      </w:pPr>
      <w:r>
        <w:rPr>
          <w:rFonts w:ascii="宋体" w:hAnsi="Calibri" w:cs="宋体" w:hint="eastAsia"/>
          <w:kern w:val="0"/>
          <w:sz w:val="24"/>
          <w:szCs w:val="24"/>
        </w:rPr>
        <w:t>2</w:t>
      </w:r>
      <w:r w:rsidR="00A46DDC">
        <w:rPr>
          <w:rFonts w:ascii="宋体" w:hAnsi="Calibri" w:cs="宋体" w:hint="eastAsia"/>
          <w:kern w:val="0"/>
          <w:sz w:val="24"/>
          <w:szCs w:val="24"/>
        </w:rPr>
        <w:t>、道路路缘石黄色禁停线：</w:t>
      </w:r>
      <w:r w:rsidR="00A46DDC" w:rsidRPr="00BF656D">
        <w:rPr>
          <w:rFonts w:ascii="宋体" w:hAnsi="Calibri" w:cs="宋体" w:hint="eastAsia"/>
          <w:kern w:val="0"/>
          <w:sz w:val="24"/>
          <w:szCs w:val="24"/>
        </w:rPr>
        <w:t>禁停线采用</w:t>
      </w:r>
      <w:r w:rsidRPr="00BB7FCA">
        <w:rPr>
          <w:rFonts w:ascii="宋体" w:hAnsi="Calibri" w:cs="宋体" w:hint="eastAsia"/>
          <w:kern w:val="0"/>
          <w:sz w:val="24"/>
          <w:szCs w:val="24"/>
        </w:rPr>
        <w:t>双组份喷涂</w:t>
      </w:r>
      <w:r w:rsidR="00A46DDC">
        <w:rPr>
          <w:rFonts w:ascii="宋体" w:hAnsi="Calibri" w:cs="宋体" w:hint="eastAsia"/>
          <w:kern w:val="0"/>
          <w:sz w:val="24"/>
          <w:szCs w:val="24"/>
        </w:rPr>
        <w:t>，道路路缘石</w:t>
      </w:r>
      <w:r>
        <w:rPr>
          <w:rFonts w:ascii="宋体" w:cs="宋体" w:hint="eastAsia"/>
          <w:kern w:val="0"/>
          <w:sz w:val="24"/>
          <w:szCs w:val="24"/>
        </w:rPr>
        <w:t>平</w:t>
      </w:r>
      <w:r w:rsidR="00A46DDC">
        <w:rPr>
          <w:rFonts w:ascii="宋体" w:cs="宋体" w:hint="eastAsia"/>
          <w:kern w:val="0"/>
          <w:sz w:val="24"/>
          <w:szCs w:val="24"/>
        </w:rPr>
        <w:t>面</w:t>
      </w:r>
      <w:r>
        <w:rPr>
          <w:rFonts w:ascii="宋体" w:cs="宋体" w:hint="eastAsia"/>
          <w:kern w:val="0"/>
          <w:sz w:val="24"/>
          <w:szCs w:val="24"/>
        </w:rPr>
        <w:t>、</w:t>
      </w:r>
      <w:r w:rsidR="00A46DDC">
        <w:rPr>
          <w:rFonts w:ascii="宋体" w:cs="宋体" w:hint="eastAsia"/>
          <w:kern w:val="0"/>
          <w:sz w:val="24"/>
          <w:szCs w:val="24"/>
        </w:rPr>
        <w:t>侧面，喷涂均匀，没有漏喷，厚度不小于0.</w:t>
      </w:r>
      <w:r>
        <w:rPr>
          <w:rFonts w:ascii="宋体" w:cs="宋体" w:hint="eastAsia"/>
          <w:kern w:val="0"/>
          <w:sz w:val="24"/>
          <w:szCs w:val="24"/>
        </w:rPr>
        <w:t>5</w:t>
      </w:r>
      <w:r w:rsidR="00A46DDC">
        <w:rPr>
          <w:rFonts w:ascii="宋体" w:cs="宋体" w:hint="eastAsia"/>
          <w:kern w:val="0"/>
          <w:sz w:val="24"/>
          <w:szCs w:val="24"/>
        </w:rPr>
        <w:t>mm，施工作业使用寿命均不得小于</w:t>
      </w:r>
      <w:r w:rsidRPr="00BB7FCA">
        <w:rPr>
          <w:rFonts w:ascii="宋体" w:cs="宋体" w:hint="eastAsia"/>
          <w:kern w:val="0"/>
          <w:sz w:val="24"/>
          <w:szCs w:val="24"/>
        </w:rPr>
        <w:t>1年</w:t>
      </w:r>
      <w:r w:rsidR="00A46DDC">
        <w:rPr>
          <w:rFonts w:ascii="宋体" w:cs="宋体" w:hint="eastAsia"/>
          <w:kern w:val="0"/>
          <w:sz w:val="24"/>
          <w:szCs w:val="24"/>
        </w:rPr>
        <w:t>。</w:t>
      </w:r>
    </w:p>
    <w:p w:rsidR="00BF1B25" w:rsidRDefault="006A261C" w:rsidP="00BF1B25">
      <w:pPr>
        <w:pStyle w:val="a0"/>
        <w:spacing w:line="480" w:lineRule="exact"/>
        <w:ind w:firstLine="480"/>
        <w:rPr>
          <w:rFonts w:ascii="宋体" w:hAnsi="Calibri" w:cs="宋体"/>
          <w:kern w:val="0"/>
          <w:sz w:val="24"/>
          <w:szCs w:val="24"/>
        </w:rPr>
      </w:pPr>
      <w:r>
        <w:rPr>
          <w:rFonts w:ascii="宋体" w:hAnsi="Calibri" w:cs="宋体" w:hint="eastAsia"/>
          <w:kern w:val="0"/>
          <w:sz w:val="24"/>
          <w:szCs w:val="24"/>
        </w:rPr>
        <w:t>3</w:t>
      </w:r>
      <w:r w:rsidR="00BF1B25">
        <w:rPr>
          <w:rFonts w:ascii="宋体" w:hAnsi="Calibri" w:cs="宋体" w:hint="eastAsia"/>
          <w:kern w:val="0"/>
          <w:sz w:val="24"/>
          <w:szCs w:val="24"/>
        </w:rPr>
        <w:t>、</w:t>
      </w:r>
      <w:r w:rsidR="00BF1B25" w:rsidRPr="00BF1B25">
        <w:rPr>
          <w:rFonts w:ascii="宋体" w:hAnsi="Calibri" w:cs="宋体" w:hint="eastAsia"/>
          <w:kern w:val="0"/>
          <w:sz w:val="24"/>
          <w:szCs w:val="24"/>
        </w:rPr>
        <w:t>热熔型</w:t>
      </w:r>
      <w:r w:rsidR="00BF1B25">
        <w:rPr>
          <w:rFonts w:ascii="宋体" w:hAnsi="Calibri" w:cs="宋体" w:hint="eastAsia"/>
          <w:kern w:val="0"/>
          <w:sz w:val="24"/>
          <w:szCs w:val="24"/>
        </w:rPr>
        <w:t>反光</w:t>
      </w:r>
      <w:r w:rsidR="00BF1B25" w:rsidRPr="00BF1B25">
        <w:rPr>
          <w:rFonts w:ascii="宋体" w:hAnsi="Calibri" w:cs="宋体" w:hint="eastAsia"/>
          <w:kern w:val="0"/>
          <w:sz w:val="24"/>
          <w:szCs w:val="24"/>
        </w:rPr>
        <w:t>涂料网格线</w:t>
      </w:r>
      <w:r w:rsidR="00BF1B25">
        <w:rPr>
          <w:rFonts w:ascii="宋体" w:hAnsi="Calibri" w:cs="宋体" w:hint="eastAsia"/>
          <w:kern w:val="0"/>
          <w:sz w:val="24"/>
          <w:szCs w:val="24"/>
        </w:rPr>
        <w:t>：</w:t>
      </w:r>
      <w:r w:rsidR="00BF1B25" w:rsidRPr="00BF1B25">
        <w:rPr>
          <w:rFonts w:ascii="宋体" w:hAnsi="Calibri" w:cs="宋体" w:hint="eastAsia"/>
          <w:kern w:val="0"/>
          <w:sz w:val="24"/>
          <w:szCs w:val="24"/>
        </w:rPr>
        <w:t>厚度不小于</w:t>
      </w:r>
      <w:r w:rsidR="00BF1B25">
        <w:rPr>
          <w:rFonts w:ascii="宋体" w:hAnsi="Calibri" w:cs="宋体" w:hint="eastAsia"/>
          <w:kern w:val="0"/>
          <w:sz w:val="24"/>
          <w:szCs w:val="24"/>
        </w:rPr>
        <w:t>2</w:t>
      </w:r>
      <w:r w:rsidR="00BF1B25" w:rsidRPr="00BF1B25">
        <w:rPr>
          <w:rFonts w:ascii="宋体" w:hAnsi="Calibri" w:cs="宋体" w:hint="eastAsia"/>
          <w:kern w:val="0"/>
          <w:sz w:val="24"/>
          <w:szCs w:val="24"/>
        </w:rPr>
        <w:t>mm</w:t>
      </w:r>
      <w:r w:rsidR="00BF1B25">
        <w:rPr>
          <w:rFonts w:ascii="宋体" w:hAnsi="Calibri" w:cs="宋体" w:hint="eastAsia"/>
          <w:kern w:val="0"/>
          <w:sz w:val="24"/>
          <w:szCs w:val="24"/>
        </w:rPr>
        <w:t>，施工作业使用寿命均不得小于1年</w:t>
      </w:r>
      <w:r w:rsidR="00BF1B25" w:rsidRPr="00BF1B25">
        <w:rPr>
          <w:rFonts w:ascii="宋体" w:hAnsi="Calibri" w:cs="宋体" w:hint="eastAsia"/>
          <w:kern w:val="0"/>
          <w:sz w:val="24"/>
          <w:szCs w:val="24"/>
        </w:rPr>
        <w:t>。</w:t>
      </w:r>
    </w:p>
    <w:p w:rsidR="006A261C" w:rsidRDefault="006A261C" w:rsidP="006A261C">
      <w:pPr>
        <w:pStyle w:val="a0"/>
        <w:spacing w:line="480" w:lineRule="exact"/>
        <w:ind w:firstLine="480"/>
        <w:rPr>
          <w:rFonts w:ascii="宋体" w:hAnsi="Calibri" w:cs="宋体"/>
          <w:kern w:val="0"/>
          <w:sz w:val="24"/>
          <w:szCs w:val="24"/>
        </w:rPr>
      </w:pPr>
      <w:r>
        <w:rPr>
          <w:rFonts w:ascii="宋体" w:hAnsi="Calibri" w:cs="宋体" w:hint="eastAsia"/>
          <w:kern w:val="0"/>
          <w:sz w:val="24"/>
          <w:szCs w:val="24"/>
        </w:rPr>
        <w:t>4、溶剂型常温涂料喷涂：</w:t>
      </w:r>
      <w:r w:rsidRPr="006A261C">
        <w:rPr>
          <w:rFonts w:ascii="宋体" w:hAnsi="Calibri" w:cs="宋体" w:hint="eastAsia"/>
          <w:kern w:val="0"/>
          <w:sz w:val="24"/>
          <w:szCs w:val="24"/>
        </w:rPr>
        <w:t>喷涂均匀，没有漏喷，厚度不小于0.33mm，施工作业使用寿命均不得小于六个月。</w:t>
      </w:r>
    </w:p>
    <w:p w:rsidR="00BB7FCA" w:rsidRPr="00BB7FCA" w:rsidRDefault="00BB7FCA" w:rsidP="00BB7FCA">
      <w:pPr>
        <w:pStyle w:val="a0"/>
        <w:spacing w:line="480" w:lineRule="exact"/>
        <w:ind w:firstLine="480"/>
        <w:rPr>
          <w:rFonts w:ascii="宋体" w:hAnsi="Calibri" w:cs="宋体"/>
          <w:kern w:val="0"/>
          <w:sz w:val="24"/>
          <w:szCs w:val="24"/>
        </w:rPr>
      </w:pPr>
      <w:r>
        <w:rPr>
          <w:rFonts w:ascii="宋体" w:hAnsi="Calibri" w:cs="宋体" w:hint="eastAsia"/>
          <w:kern w:val="0"/>
          <w:sz w:val="24"/>
          <w:szCs w:val="24"/>
        </w:rPr>
        <w:t>5</w:t>
      </w:r>
      <w:r w:rsidRPr="00BB7FCA">
        <w:rPr>
          <w:rFonts w:ascii="宋体" w:hAnsi="Calibri" w:cs="宋体" w:hint="eastAsia"/>
          <w:kern w:val="0"/>
          <w:sz w:val="24"/>
          <w:szCs w:val="24"/>
        </w:rPr>
        <w:t>、交通标志牌</w:t>
      </w:r>
    </w:p>
    <w:p w:rsidR="00BB7FCA" w:rsidRPr="00BB7FCA" w:rsidRDefault="00BB7FCA" w:rsidP="00BB7FCA">
      <w:pPr>
        <w:pStyle w:val="a0"/>
        <w:spacing w:line="480" w:lineRule="exact"/>
        <w:ind w:firstLine="480"/>
        <w:rPr>
          <w:rFonts w:ascii="宋体" w:hAnsi="Calibri" w:cs="宋体"/>
          <w:kern w:val="0"/>
          <w:sz w:val="24"/>
          <w:szCs w:val="24"/>
        </w:rPr>
      </w:pPr>
      <w:r w:rsidRPr="00BB7FCA">
        <w:rPr>
          <w:rFonts w:ascii="宋体" w:hAnsi="Calibri" w:cs="宋体" w:hint="eastAsia"/>
          <w:kern w:val="0"/>
          <w:sz w:val="24"/>
          <w:szCs w:val="24"/>
        </w:rPr>
        <w:t>标志底板采用牌号为3003、厚度为3mm的铝合金板材。标志底板尽可能使用最大尺寸制作，减少接缝。大型标志底板边缘</w:t>
      </w:r>
      <w:proofErr w:type="gramStart"/>
      <w:r w:rsidRPr="00BB7FCA">
        <w:rPr>
          <w:rFonts w:ascii="宋体" w:hAnsi="Calibri" w:cs="宋体" w:hint="eastAsia"/>
          <w:kern w:val="0"/>
          <w:sz w:val="24"/>
          <w:szCs w:val="24"/>
        </w:rPr>
        <w:t>采用铝角加固</w:t>
      </w:r>
      <w:proofErr w:type="gramEnd"/>
      <w:r w:rsidRPr="00BB7FCA">
        <w:rPr>
          <w:rFonts w:ascii="宋体" w:hAnsi="Calibri" w:cs="宋体" w:hint="eastAsia"/>
          <w:kern w:val="0"/>
          <w:sz w:val="24"/>
          <w:szCs w:val="24"/>
        </w:rPr>
        <w:t>。标志底板与铝槽、</w:t>
      </w:r>
      <w:proofErr w:type="gramStart"/>
      <w:r w:rsidRPr="00BB7FCA">
        <w:rPr>
          <w:rFonts w:ascii="宋体" w:hAnsi="Calibri" w:cs="宋体" w:hint="eastAsia"/>
          <w:kern w:val="0"/>
          <w:sz w:val="24"/>
          <w:szCs w:val="24"/>
        </w:rPr>
        <w:t>铝角之间</w:t>
      </w:r>
      <w:proofErr w:type="gramEnd"/>
      <w:r w:rsidRPr="00BB7FCA">
        <w:rPr>
          <w:rFonts w:ascii="宋体" w:hAnsi="Calibri" w:cs="宋体" w:hint="eastAsia"/>
          <w:kern w:val="0"/>
          <w:sz w:val="24"/>
          <w:szCs w:val="24"/>
        </w:rPr>
        <w:t>采用焊接工艺连接，焊接工艺质量应稳定可靠，无漏焊、虚焊等现象，焊接强度应均匀，焊接强度值不低于同类材料采用铆钉连接时的强度要求。</w:t>
      </w:r>
    </w:p>
    <w:p w:rsidR="00BB7FCA" w:rsidRPr="00BB7FCA" w:rsidRDefault="00BB7FCA" w:rsidP="00BB7FCA">
      <w:pPr>
        <w:pStyle w:val="a0"/>
        <w:spacing w:line="480" w:lineRule="exact"/>
        <w:ind w:firstLine="480"/>
        <w:rPr>
          <w:rFonts w:ascii="宋体" w:hAnsi="Calibri" w:cs="宋体"/>
          <w:kern w:val="0"/>
          <w:sz w:val="24"/>
          <w:szCs w:val="24"/>
        </w:rPr>
      </w:pPr>
      <w:r w:rsidRPr="00BB7FCA">
        <w:rPr>
          <w:rFonts w:ascii="宋体" w:hAnsi="Calibri" w:cs="宋体" w:hint="eastAsia"/>
          <w:kern w:val="0"/>
          <w:sz w:val="24"/>
          <w:szCs w:val="24"/>
        </w:rPr>
        <w:t>标志的支撑结构应保证安全、美观、耐用。设计时考虑本地风速、板面大小、路侧条件、标志作用等因素，确定针对不同标志分别采用</w:t>
      </w:r>
      <w:r w:rsidR="000C7037">
        <w:rPr>
          <w:rFonts w:ascii="宋体" w:hAnsi="Calibri" w:cs="宋体" w:hint="eastAsia"/>
          <w:kern w:val="0"/>
          <w:sz w:val="24"/>
          <w:szCs w:val="24"/>
        </w:rPr>
        <w:t>单柱</w:t>
      </w:r>
      <w:r w:rsidRPr="00BB7FCA">
        <w:rPr>
          <w:rFonts w:ascii="宋体" w:hAnsi="Calibri" w:cs="宋体" w:hint="eastAsia"/>
          <w:kern w:val="0"/>
          <w:sz w:val="24"/>
          <w:szCs w:val="24"/>
        </w:rPr>
        <w:t>等支撑方式。</w:t>
      </w:r>
    </w:p>
    <w:p w:rsidR="00BB7FCA" w:rsidRPr="00BB7FCA" w:rsidRDefault="00BB7FCA" w:rsidP="00BB7FCA">
      <w:pPr>
        <w:pStyle w:val="a0"/>
        <w:spacing w:line="480" w:lineRule="exact"/>
        <w:ind w:firstLine="480"/>
        <w:rPr>
          <w:rFonts w:ascii="宋体" w:hAnsi="Calibri" w:cs="宋体"/>
          <w:kern w:val="0"/>
          <w:sz w:val="24"/>
          <w:szCs w:val="24"/>
        </w:rPr>
      </w:pPr>
      <w:r w:rsidRPr="00BB7FCA">
        <w:rPr>
          <w:rFonts w:ascii="宋体" w:hAnsi="Calibri" w:cs="宋体" w:hint="eastAsia"/>
          <w:kern w:val="0"/>
          <w:sz w:val="24"/>
          <w:szCs w:val="24"/>
        </w:rPr>
        <w:t>所有标志立柱、横梁一般要求应是整根钢管，不允许有横向焊缝。所用钢材为普通碳素结构钢Q235。所有钢管立柱应配有柱帽。</w:t>
      </w:r>
    </w:p>
    <w:p w:rsidR="00BB7FCA" w:rsidRDefault="00BB7FCA" w:rsidP="00BB7FCA">
      <w:pPr>
        <w:pStyle w:val="a0"/>
        <w:spacing w:line="480" w:lineRule="exact"/>
        <w:ind w:firstLine="480"/>
        <w:rPr>
          <w:rFonts w:ascii="宋体" w:hAnsi="Calibri" w:cs="宋体" w:hint="eastAsia"/>
          <w:kern w:val="0"/>
          <w:sz w:val="24"/>
          <w:szCs w:val="24"/>
        </w:rPr>
      </w:pPr>
      <w:r w:rsidRPr="00BB7FCA">
        <w:rPr>
          <w:rFonts w:ascii="宋体" w:hAnsi="Calibri" w:cs="宋体" w:hint="eastAsia"/>
          <w:kern w:val="0"/>
          <w:sz w:val="24"/>
          <w:szCs w:val="24"/>
        </w:rPr>
        <w:t>标志结构中所有钢构件均应进行热浸镀锌处理，抱箍、螺栓、螺母等小型构件的镀锌量不低于350g/m2，其余大型构件不低于600g/m2。</w:t>
      </w:r>
    </w:p>
    <w:p w:rsidR="004E0E6F" w:rsidRPr="004E0E6F" w:rsidRDefault="004E0E6F" w:rsidP="004E0E6F">
      <w:pPr>
        <w:pStyle w:val="a0"/>
        <w:spacing w:line="480" w:lineRule="exact"/>
        <w:ind w:firstLine="480"/>
        <w:rPr>
          <w:rFonts w:ascii="宋体" w:hAnsi="Calibri" w:cs="宋体"/>
          <w:kern w:val="0"/>
          <w:sz w:val="24"/>
          <w:szCs w:val="24"/>
        </w:rPr>
      </w:pPr>
      <w:r w:rsidRPr="004E0E6F">
        <w:rPr>
          <w:rFonts w:ascii="宋体" w:hAnsi="Calibri" w:cs="宋体" w:hint="eastAsia"/>
          <w:kern w:val="0"/>
          <w:sz w:val="24"/>
          <w:szCs w:val="24"/>
        </w:rPr>
        <w:t>施工作业使用寿命均不得小于1年。</w:t>
      </w:r>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t>六、服务要求</w:t>
      </w:r>
    </w:p>
    <w:p w:rsidR="00A46DDC" w:rsidRDefault="00A46DDC" w:rsidP="00A46DDC">
      <w:pPr>
        <w:autoSpaceDE w:val="0"/>
        <w:autoSpaceDN w:val="0"/>
        <w:adjustRightInd w:val="0"/>
        <w:ind w:firstLineChars="150" w:firstLine="360"/>
        <w:jc w:val="left"/>
        <w:rPr>
          <w:rFonts w:ascii="宋体" w:cs="宋体"/>
          <w:kern w:val="0"/>
          <w:szCs w:val="24"/>
        </w:rPr>
      </w:pPr>
      <w:r>
        <w:rPr>
          <w:rFonts w:ascii="宋体" w:cs="宋体" w:hint="eastAsia"/>
          <w:kern w:val="0"/>
          <w:szCs w:val="24"/>
        </w:rPr>
        <w:t>（一）时间要求</w:t>
      </w:r>
    </w:p>
    <w:p w:rsidR="00A46DDC" w:rsidRDefault="00A46DDC" w:rsidP="00A46DDC">
      <w:pPr>
        <w:autoSpaceDE w:val="0"/>
        <w:autoSpaceDN w:val="0"/>
        <w:adjustRightInd w:val="0"/>
        <w:ind w:firstLine="480"/>
        <w:jc w:val="left"/>
        <w:rPr>
          <w:rFonts w:ascii="宋体" w:cs="宋体"/>
          <w:kern w:val="0"/>
          <w:szCs w:val="24"/>
        </w:rPr>
      </w:pPr>
      <w:r>
        <w:rPr>
          <w:rFonts w:ascii="宋体" w:cs="宋体" w:hint="eastAsia"/>
          <w:kern w:val="0"/>
          <w:szCs w:val="24"/>
        </w:rPr>
        <w:lastRenderedPageBreak/>
        <w:t>自合同</w:t>
      </w:r>
      <w:proofErr w:type="gramStart"/>
      <w:r>
        <w:rPr>
          <w:rFonts w:ascii="宋体" w:cs="宋体" w:hint="eastAsia"/>
          <w:kern w:val="0"/>
          <w:szCs w:val="24"/>
        </w:rPr>
        <w:t>签定</w:t>
      </w:r>
      <w:proofErr w:type="gramEnd"/>
      <w:r>
        <w:rPr>
          <w:rFonts w:ascii="宋体" w:cs="宋体" w:hint="eastAsia"/>
          <w:kern w:val="0"/>
          <w:szCs w:val="24"/>
        </w:rPr>
        <w:t>之日起至2019年</w:t>
      </w:r>
      <w:r w:rsidR="006A261C">
        <w:rPr>
          <w:rFonts w:ascii="宋体" w:cs="宋体" w:hint="eastAsia"/>
          <w:kern w:val="0"/>
          <w:szCs w:val="24"/>
        </w:rPr>
        <w:t>12</w:t>
      </w:r>
      <w:r>
        <w:rPr>
          <w:rFonts w:ascii="宋体" w:cs="宋体" w:hint="eastAsia"/>
          <w:kern w:val="0"/>
          <w:szCs w:val="24"/>
        </w:rPr>
        <w:t>月</w:t>
      </w:r>
      <w:r w:rsidR="006A261C">
        <w:rPr>
          <w:rFonts w:ascii="宋体" w:cs="宋体" w:hint="eastAsia"/>
          <w:kern w:val="0"/>
          <w:szCs w:val="24"/>
        </w:rPr>
        <w:t>31</w:t>
      </w:r>
      <w:r>
        <w:rPr>
          <w:rFonts w:ascii="宋体" w:cs="宋体" w:hint="eastAsia"/>
          <w:kern w:val="0"/>
          <w:szCs w:val="24"/>
        </w:rPr>
        <w:t>日完成本项目全部内容（特殊情况以合同为准）。</w:t>
      </w:r>
    </w:p>
    <w:p w:rsidR="00A46DDC" w:rsidRDefault="00A46DDC" w:rsidP="00A46DDC">
      <w:pPr>
        <w:autoSpaceDE w:val="0"/>
        <w:autoSpaceDN w:val="0"/>
        <w:adjustRightInd w:val="0"/>
        <w:ind w:firstLineChars="150" w:firstLine="360"/>
        <w:jc w:val="left"/>
        <w:rPr>
          <w:rFonts w:ascii="宋体" w:cs="宋体"/>
          <w:kern w:val="0"/>
          <w:szCs w:val="24"/>
        </w:rPr>
      </w:pPr>
      <w:r>
        <w:rPr>
          <w:rFonts w:ascii="宋体" w:cs="宋体" w:hint="eastAsia"/>
          <w:kern w:val="0"/>
          <w:szCs w:val="24"/>
        </w:rPr>
        <w:t>（二）其它要求</w:t>
      </w:r>
    </w:p>
    <w:p w:rsidR="00A46DDC" w:rsidRDefault="00A46DDC" w:rsidP="00A46DDC">
      <w:pPr>
        <w:autoSpaceDE w:val="0"/>
        <w:autoSpaceDN w:val="0"/>
        <w:adjustRightInd w:val="0"/>
        <w:ind w:firstLine="480"/>
        <w:jc w:val="left"/>
        <w:rPr>
          <w:rFonts w:ascii="宋体" w:cs="宋体"/>
          <w:kern w:val="0"/>
          <w:szCs w:val="24"/>
        </w:rPr>
      </w:pPr>
      <w:r>
        <w:rPr>
          <w:rFonts w:ascii="宋体" w:cs="宋体"/>
          <w:kern w:val="0"/>
          <w:szCs w:val="24"/>
        </w:rPr>
        <w:t>1.</w:t>
      </w:r>
      <w:bookmarkStart w:id="3" w:name="_GoBack"/>
      <w:bookmarkEnd w:id="3"/>
      <w:r>
        <w:rPr>
          <w:rFonts w:ascii="宋体" w:cs="宋体" w:hint="eastAsia"/>
          <w:kern w:val="0"/>
          <w:szCs w:val="24"/>
        </w:rPr>
        <w:t>质保期</w:t>
      </w:r>
      <w:r w:rsidR="004E0E6F">
        <w:rPr>
          <w:rFonts w:ascii="宋体" w:cs="宋体" w:hint="eastAsia"/>
          <w:kern w:val="0"/>
          <w:szCs w:val="24"/>
        </w:rPr>
        <w:t>同各项目使用寿命</w:t>
      </w:r>
      <w:r>
        <w:rPr>
          <w:rFonts w:ascii="宋体" w:cs="宋体" w:hint="eastAsia"/>
          <w:kern w:val="0"/>
          <w:szCs w:val="24"/>
        </w:rPr>
        <w:t>（从采购人全部验收合格之日起计算），质保期内不论何种原因，出现的工程质量问题，都由供应商无偿免费上门维修，所产生的费用全部由供应商自行承担。</w:t>
      </w:r>
    </w:p>
    <w:p w:rsidR="00A46DDC" w:rsidRDefault="00A46DDC" w:rsidP="00A46DDC">
      <w:pPr>
        <w:autoSpaceDE w:val="0"/>
        <w:autoSpaceDN w:val="0"/>
        <w:adjustRightInd w:val="0"/>
        <w:ind w:firstLine="480"/>
        <w:jc w:val="left"/>
        <w:rPr>
          <w:rFonts w:ascii="宋体" w:cs="宋体"/>
          <w:kern w:val="0"/>
          <w:szCs w:val="24"/>
        </w:rPr>
      </w:pPr>
      <w:r>
        <w:rPr>
          <w:rFonts w:ascii="宋体" w:cs="宋体"/>
          <w:kern w:val="0"/>
          <w:szCs w:val="24"/>
        </w:rPr>
        <w:t>2.</w:t>
      </w:r>
      <w:r w:rsidR="006A261C" w:rsidRPr="006A261C">
        <w:rPr>
          <w:rFonts w:hint="eastAsia"/>
        </w:rPr>
        <w:t xml:space="preserve"> </w:t>
      </w:r>
      <w:r w:rsidR="006A261C" w:rsidRPr="006A261C">
        <w:rPr>
          <w:rFonts w:ascii="宋体" w:cs="宋体" w:hint="eastAsia"/>
          <w:kern w:val="0"/>
          <w:szCs w:val="24"/>
        </w:rPr>
        <w:t>服务过程中成交供应商要组织好项目现场的秩序和安全，期间发生的本企业及其人员问题及发生对第三方造成的人身伤害及其他损失（包括：人身伤害、财产损失等经济和法律责任）均</w:t>
      </w:r>
      <w:proofErr w:type="gramStart"/>
      <w:r w:rsidR="006A261C" w:rsidRPr="006A261C">
        <w:rPr>
          <w:rFonts w:ascii="宋体" w:cs="宋体" w:hint="eastAsia"/>
          <w:kern w:val="0"/>
          <w:szCs w:val="24"/>
        </w:rPr>
        <w:t>由成交</w:t>
      </w:r>
      <w:proofErr w:type="gramEnd"/>
      <w:r w:rsidR="006A261C" w:rsidRPr="006A261C">
        <w:rPr>
          <w:rFonts w:ascii="宋体" w:cs="宋体" w:hint="eastAsia"/>
          <w:kern w:val="0"/>
          <w:szCs w:val="24"/>
        </w:rPr>
        <w:t>供应商全部承担，与采购人无任何关系。</w:t>
      </w:r>
    </w:p>
    <w:p w:rsidR="00A46DDC" w:rsidRDefault="00A46DDC" w:rsidP="00A46DDC">
      <w:pPr>
        <w:autoSpaceDE w:val="0"/>
        <w:autoSpaceDN w:val="0"/>
        <w:adjustRightInd w:val="0"/>
        <w:ind w:firstLine="480"/>
        <w:jc w:val="left"/>
        <w:rPr>
          <w:rFonts w:ascii="宋体" w:cs="宋体"/>
          <w:kern w:val="0"/>
          <w:szCs w:val="24"/>
        </w:rPr>
      </w:pPr>
      <w:r>
        <w:rPr>
          <w:rFonts w:ascii="宋体" w:cs="宋体"/>
          <w:kern w:val="0"/>
          <w:szCs w:val="24"/>
        </w:rPr>
        <w:t>3</w:t>
      </w:r>
      <w:r>
        <w:rPr>
          <w:rFonts w:ascii="宋体" w:cs="宋体" w:hint="eastAsia"/>
          <w:kern w:val="0"/>
          <w:szCs w:val="24"/>
        </w:rPr>
        <w:t>．施划时对于影响施</w:t>
      </w:r>
      <w:proofErr w:type="gramStart"/>
      <w:r>
        <w:rPr>
          <w:rFonts w:ascii="宋体" w:cs="宋体" w:hint="eastAsia"/>
          <w:kern w:val="0"/>
          <w:szCs w:val="24"/>
        </w:rPr>
        <w:t>划质量</w:t>
      </w:r>
      <w:proofErr w:type="gramEnd"/>
      <w:r>
        <w:rPr>
          <w:rFonts w:ascii="宋体" w:cs="宋体" w:hint="eastAsia"/>
          <w:kern w:val="0"/>
          <w:szCs w:val="24"/>
        </w:rPr>
        <w:t>需要清除的物体，所产生的费用由供应商自行承担。</w:t>
      </w:r>
    </w:p>
    <w:p w:rsidR="00A46DDC" w:rsidRDefault="00A46DDC" w:rsidP="00A46DDC">
      <w:pPr>
        <w:autoSpaceDE w:val="0"/>
        <w:autoSpaceDN w:val="0"/>
        <w:adjustRightInd w:val="0"/>
        <w:ind w:firstLineChars="250" w:firstLine="600"/>
        <w:jc w:val="left"/>
        <w:rPr>
          <w:rFonts w:ascii="宋体" w:cs="宋体"/>
          <w:kern w:val="0"/>
          <w:szCs w:val="24"/>
        </w:rPr>
      </w:pPr>
      <w:r>
        <w:rPr>
          <w:rFonts w:ascii="宋体" w:cs="宋体" w:hint="eastAsia"/>
          <w:kern w:val="0"/>
          <w:szCs w:val="24"/>
        </w:rPr>
        <w:t>七、付款方式</w:t>
      </w:r>
    </w:p>
    <w:p w:rsidR="00A46DDC" w:rsidRDefault="00A46DDC" w:rsidP="00A46DDC">
      <w:pPr>
        <w:autoSpaceDE w:val="0"/>
        <w:autoSpaceDN w:val="0"/>
        <w:adjustRightInd w:val="0"/>
        <w:ind w:firstLineChars="227" w:firstLine="545"/>
        <w:jc w:val="left"/>
        <w:rPr>
          <w:rFonts w:ascii="宋体" w:cs="宋体"/>
          <w:kern w:val="0"/>
          <w:szCs w:val="24"/>
        </w:rPr>
      </w:pPr>
      <w:proofErr w:type="gramStart"/>
      <w:r>
        <w:rPr>
          <w:rFonts w:ascii="宋体" w:cs="宋体" w:hint="eastAsia"/>
          <w:kern w:val="0"/>
          <w:szCs w:val="24"/>
        </w:rPr>
        <w:t>签定</w:t>
      </w:r>
      <w:proofErr w:type="gramEnd"/>
      <w:r>
        <w:rPr>
          <w:rFonts w:ascii="宋体" w:cs="宋体" w:hint="eastAsia"/>
          <w:kern w:val="0"/>
          <w:szCs w:val="24"/>
        </w:rPr>
        <w:t>合同后</w:t>
      </w:r>
      <w:proofErr w:type="gramStart"/>
      <w:r>
        <w:rPr>
          <w:rFonts w:ascii="宋体" w:cs="宋体" w:hint="eastAsia"/>
          <w:kern w:val="0"/>
          <w:szCs w:val="24"/>
        </w:rPr>
        <w:t>付合同</w:t>
      </w:r>
      <w:proofErr w:type="gramEnd"/>
      <w:r>
        <w:rPr>
          <w:rFonts w:ascii="宋体" w:cs="宋体" w:hint="eastAsia"/>
          <w:kern w:val="0"/>
          <w:szCs w:val="24"/>
        </w:rPr>
        <w:t>总价款的3</w:t>
      </w:r>
      <w:r>
        <w:rPr>
          <w:rFonts w:ascii="宋体" w:cs="宋体"/>
          <w:kern w:val="0"/>
          <w:szCs w:val="24"/>
        </w:rPr>
        <w:t>0%</w:t>
      </w:r>
      <w:r>
        <w:rPr>
          <w:rFonts w:ascii="宋体" w:cs="宋体" w:hint="eastAsia"/>
          <w:kern w:val="0"/>
          <w:szCs w:val="24"/>
        </w:rPr>
        <w:t>作为预付款，施</w:t>
      </w:r>
      <w:proofErr w:type="gramStart"/>
      <w:r>
        <w:rPr>
          <w:rFonts w:ascii="宋体" w:cs="宋体" w:hint="eastAsia"/>
          <w:kern w:val="0"/>
          <w:szCs w:val="24"/>
        </w:rPr>
        <w:t>划完成</w:t>
      </w:r>
      <w:proofErr w:type="gramEnd"/>
      <w:r>
        <w:rPr>
          <w:rFonts w:ascii="宋体" w:cs="宋体" w:hint="eastAsia"/>
          <w:kern w:val="0"/>
          <w:szCs w:val="24"/>
        </w:rPr>
        <w:t>并验收合格后</w:t>
      </w:r>
      <w:r>
        <w:rPr>
          <w:rFonts w:ascii="宋体" w:cs="宋体"/>
          <w:kern w:val="0"/>
          <w:szCs w:val="24"/>
        </w:rPr>
        <w:t>10</w:t>
      </w:r>
      <w:r>
        <w:rPr>
          <w:rFonts w:ascii="宋体" w:cs="宋体" w:hint="eastAsia"/>
          <w:kern w:val="0"/>
          <w:szCs w:val="24"/>
        </w:rPr>
        <w:t>天内付至合同总价款的97</w:t>
      </w:r>
      <w:r>
        <w:rPr>
          <w:rFonts w:ascii="宋体" w:cs="宋体"/>
          <w:kern w:val="0"/>
          <w:szCs w:val="24"/>
        </w:rPr>
        <w:t>%</w:t>
      </w:r>
      <w:r>
        <w:rPr>
          <w:rFonts w:ascii="宋体" w:cs="宋体" w:hint="eastAsia"/>
          <w:kern w:val="0"/>
          <w:szCs w:val="24"/>
        </w:rPr>
        <w:t>，预留结算总价款的3%为质保金，质保金于质保期结束后30日内一次性付清（特殊情况以合同为准）。</w:t>
      </w:r>
    </w:p>
    <w:p w:rsidR="00A9253D" w:rsidRPr="00A46DDC" w:rsidRDefault="00A9253D" w:rsidP="00A46DDC">
      <w:pPr>
        <w:ind w:firstLine="480"/>
      </w:pPr>
    </w:p>
    <w:sectPr w:rsidR="00A9253D" w:rsidRPr="00A46DD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DDC" w:rsidRDefault="00A46DDC" w:rsidP="00A46DDC">
      <w:pPr>
        <w:spacing w:line="240" w:lineRule="auto"/>
        <w:ind w:firstLine="480"/>
      </w:pPr>
      <w:r>
        <w:separator/>
      </w:r>
    </w:p>
  </w:endnote>
  <w:endnote w:type="continuationSeparator" w:id="0">
    <w:p w:rsidR="00A46DDC" w:rsidRDefault="00A46DDC" w:rsidP="00A46DD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1C5" w:rsidRDefault="003661C5" w:rsidP="003661C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1C5" w:rsidRDefault="003661C5" w:rsidP="003661C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1C5" w:rsidRDefault="003661C5" w:rsidP="003661C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DDC" w:rsidRDefault="00A46DDC" w:rsidP="00A46DDC">
      <w:pPr>
        <w:spacing w:line="240" w:lineRule="auto"/>
        <w:ind w:firstLine="480"/>
      </w:pPr>
      <w:r>
        <w:separator/>
      </w:r>
    </w:p>
  </w:footnote>
  <w:footnote w:type="continuationSeparator" w:id="0">
    <w:p w:rsidR="00A46DDC" w:rsidRDefault="00A46DDC" w:rsidP="00A46DD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1C5" w:rsidRDefault="003661C5" w:rsidP="003661C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1C5" w:rsidRDefault="003661C5" w:rsidP="003661C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1C5" w:rsidRDefault="003661C5" w:rsidP="003661C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14A07"/>
    <w:multiLevelType w:val="singleLevel"/>
    <w:tmpl w:val="8AB14A07"/>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8A"/>
    <w:rsid w:val="00071AA3"/>
    <w:rsid w:val="000C7037"/>
    <w:rsid w:val="0015749F"/>
    <w:rsid w:val="002B265B"/>
    <w:rsid w:val="003011A0"/>
    <w:rsid w:val="003661C5"/>
    <w:rsid w:val="003D7109"/>
    <w:rsid w:val="0043438A"/>
    <w:rsid w:val="004E0E6F"/>
    <w:rsid w:val="00521E3E"/>
    <w:rsid w:val="005552DA"/>
    <w:rsid w:val="006A261C"/>
    <w:rsid w:val="00750A7E"/>
    <w:rsid w:val="00767673"/>
    <w:rsid w:val="007E42C6"/>
    <w:rsid w:val="00907C87"/>
    <w:rsid w:val="00996CC9"/>
    <w:rsid w:val="00A00532"/>
    <w:rsid w:val="00A46DDC"/>
    <w:rsid w:val="00A9253D"/>
    <w:rsid w:val="00BB7FCA"/>
    <w:rsid w:val="00BF1B25"/>
    <w:rsid w:val="00BF656D"/>
    <w:rsid w:val="00DC4A12"/>
    <w:rsid w:val="00EE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A46DDC"/>
    <w:pPr>
      <w:widowControl w:val="0"/>
      <w:spacing w:line="360" w:lineRule="auto"/>
      <w:ind w:firstLineChars="200" w:firstLine="1440"/>
      <w:jc w:val="both"/>
    </w:pPr>
    <w:rPr>
      <w:rFonts w:ascii="Times New Roman" w:eastAsia="宋体" w:hAnsi="Times New Roman" w:cs="Times New Roman"/>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46D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46DDC"/>
    <w:rPr>
      <w:sz w:val="18"/>
      <w:szCs w:val="18"/>
    </w:rPr>
  </w:style>
  <w:style w:type="paragraph" w:styleId="a5">
    <w:name w:val="footer"/>
    <w:basedOn w:val="a"/>
    <w:link w:val="Char0"/>
    <w:uiPriority w:val="99"/>
    <w:unhideWhenUsed/>
    <w:rsid w:val="00A46DDC"/>
    <w:pPr>
      <w:tabs>
        <w:tab w:val="center" w:pos="4153"/>
        <w:tab w:val="right" w:pos="8306"/>
      </w:tabs>
      <w:snapToGrid w:val="0"/>
      <w:jc w:val="left"/>
    </w:pPr>
    <w:rPr>
      <w:sz w:val="18"/>
      <w:szCs w:val="18"/>
    </w:rPr>
  </w:style>
  <w:style w:type="character" w:customStyle="1" w:styleId="Char0">
    <w:name w:val="页脚 Char"/>
    <w:basedOn w:val="a1"/>
    <w:link w:val="a5"/>
    <w:uiPriority w:val="99"/>
    <w:rsid w:val="00A46DDC"/>
    <w:rPr>
      <w:sz w:val="18"/>
      <w:szCs w:val="18"/>
    </w:rPr>
  </w:style>
  <w:style w:type="paragraph" w:styleId="a0">
    <w:name w:val="Body Text"/>
    <w:basedOn w:val="a"/>
    <w:link w:val="Char1"/>
    <w:rsid w:val="00A46DDC"/>
    <w:rPr>
      <w:sz w:val="32"/>
    </w:rPr>
  </w:style>
  <w:style w:type="character" w:customStyle="1" w:styleId="Char1">
    <w:name w:val="正文文本 Char"/>
    <w:basedOn w:val="a1"/>
    <w:link w:val="a0"/>
    <w:rsid w:val="00A46DDC"/>
    <w:rPr>
      <w:rFonts w:ascii="Times New Roman" w:eastAsia="宋体" w:hAnsi="Times New Roman" w:cs="Times New Roman"/>
      <w:sz w:val="32"/>
      <w:szCs w:val="20"/>
    </w:rPr>
  </w:style>
  <w:style w:type="character" w:styleId="a6">
    <w:name w:val="Intense Reference"/>
    <w:basedOn w:val="a1"/>
    <w:uiPriority w:val="32"/>
    <w:qFormat/>
    <w:rsid w:val="00A46DDC"/>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A46DDC"/>
    <w:pPr>
      <w:widowControl w:val="0"/>
      <w:spacing w:line="360" w:lineRule="auto"/>
      <w:ind w:firstLineChars="200" w:firstLine="1440"/>
      <w:jc w:val="both"/>
    </w:pPr>
    <w:rPr>
      <w:rFonts w:ascii="Times New Roman" w:eastAsia="宋体" w:hAnsi="Times New Roman" w:cs="Times New Roman"/>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46D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46DDC"/>
    <w:rPr>
      <w:sz w:val="18"/>
      <w:szCs w:val="18"/>
    </w:rPr>
  </w:style>
  <w:style w:type="paragraph" w:styleId="a5">
    <w:name w:val="footer"/>
    <w:basedOn w:val="a"/>
    <w:link w:val="Char0"/>
    <w:uiPriority w:val="99"/>
    <w:unhideWhenUsed/>
    <w:rsid w:val="00A46DDC"/>
    <w:pPr>
      <w:tabs>
        <w:tab w:val="center" w:pos="4153"/>
        <w:tab w:val="right" w:pos="8306"/>
      </w:tabs>
      <w:snapToGrid w:val="0"/>
      <w:jc w:val="left"/>
    </w:pPr>
    <w:rPr>
      <w:sz w:val="18"/>
      <w:szCs w:val="18"/>
    </w:rPr>
  </w:style>
  <w:style w:type="character" w:customStyle="1" w:styleId="Char0">
    <w:name w:val="页脚 Char"/>
    <w:basedOn w:val="a1"/>
    <w:link w:val="a5"/>
    <w:uiPriority w:val="99"/>
    <w:rsid w:val="00A46DDC"/>
    <w:rPr>
      <w:sz w:val="18"/>
      <w:szCs w:val="18"/>
    </w:rPr>
  </w:style>
  <w:style w:type="paragraph" w:styleId="a0">
    <w:name w:val="Body Text"/>
    <w:basedOn w:val="a"/>
    <w:link w:val="Char1"/>
    <w:rsid w:val="00A46DDC"/>
    <w:rPr>
      <w:sz w:val="32"/>
    </w:rPr>
  </w:style>
  <w:style w:type="character" w:customStyle="1" w:styleId="Char1">
    <w:name w:val="正文文本 Char"/>
    <w:basedOn w:val="a1"/>
    <w:link w:val="a0"/>
    <w:rsid w:val="00A46DDC"/>
    <w:rPr>
      <w:rFonts w:ascii="Times New Roman" w:eastAsia="宋体" w:hAnsi="Times New Roman" w:cs="Times New Roman"/>
      <w:sz w:val="32"/>
      <w:szCs w:val="20"/>
    </w:rPr>
  </w:style>
  <w:style w:type="character" w:styleId="a6">
    <w:name w:val="Intense Reference"/>
    <w:basedOn w:val="a1"/>
    <w:uiPriority w:val="32"/>
    <w:qFormat/>
    <w:rsid w:val="00A46DDC"/>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6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2DE28-BFCB-4D18-A243-0032659A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925</Words>
  <Characters>5274</Characters>
  <Application>Microsoft Office Word</Application>
  <DocSecurity>0</DocSecurity>
  <Lines>43</Lines>
  <Paragraphs>12</Paragraphs>
  <ScaleCrop>false</ScaleCrop>
  <Company>Users</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2019-05-22T04:03:00Z</dcterms:created>
  <dcterms:modified xsi:type="dcterms:W3CDTF">2019-08-02T09:40:00Z</dcterms:modified>
</cp:coreProperties>
</file>