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502" w:rsidRPr="0080752E" w:rsidRDefault="00761502" w:rsidP="00761502">
      <w:pPr>
        <w:spacing w:line="360" w:lineRule="auto"/>
        <w:jc w:val="center"/>
        <w:rPr>
          <w:b/>
          <w:sz w:val="24"/>
        </w:rPr>
      </w:pPr>
      <w:bookmarkStart w:id="0" w:name="_GoBack"/>
      <w:r w:rsidRPr="0080752E">
        <w:rPr>
          <w:b/>
          <w:sz w:val="24"/>
        </w:rPr>
        <w:t>项目需求书</w:t>
      </w:r>
    </w:p>
    <w:bookmarkEnd w:id="0"/>
    <w:p w:rsidR="00761502" w:rsidRPr="00244038" w:rsidRDefault="00761502" w:rsidP="00761502">
      <w:pPr>
        <w:spacing w:line="360" w:lineRule="auto"/>
        <w:ind w:firstLineChars="200" w:firstLine="482"/>
        <w:outlineLvl w:val="0"/>
        <w:rPr>
          <w:b/>
          <w:sz w:val="24"/>
        </w:rPr>
      </w:pPr>
      <w:r w:rsidRPr="00244038">
        <w:rPr>
          <w:rFonts w:hint="eastAsia"/>
          <w:b/>
          <w:sz w:val="24"/>
        </w:rPr>
        <w:t>一、项目背景</w:t>
      </w:r>
    </w:p>
    <w:p w:rsidR="00761502" w:rsidRDefault="00761502" w:rsidP="00761502">
      <w:pPr>
        <w:spacing w:line="360" w:lineRule="auto"/>
        <w:ind w:firstLineChars="200" w:firstLine="480"/>
        <w:outlineLvl w:val="0"/>
        <w:rPr>
          <w:sz w:val="24"/>
        </w:rPr>
      </w:pPr>
      <w:r w:rsidRPr="00244038">
        <w:rPr>
          <w:rFonts w:hint="eastAsia"/>
          <w:sz w:val="24"/>
        </w:rPr>
        <w:t>为做好我市生产经营类</w:t>
      </w:r>
      <w:proofErr w:type="gramStart"/>
      <w:r w:rsidRPr="00244038">
        <w:rPr>
          <w:rFonts w:hint="eastAsia"/>
          <w:sz w:val="24"/>
        </w:rPr>
        <w:t>事业单位转企改制</w:t>
      </w:r>
      <w:proofErr w:type="gramEnd"/>
      <w:r w:rsidRPr="00244038">
        <w:rPr>
          <w:rFonts w:hint="eastAsia"/>
          <w:sz w:val="24"/>
        </w:rPr>
        <w:t>、市属高校所属企业改革、市国资委系统外企</w:t>
      </w:r>
      <w:proofErr w:type="gramStart"/>
      <w:r w:rsidRPr="00244038">
        <w:rPr>
          <w:rFonts w:hint="eastAsia"/>
          <w:sz w:val="24"/>
        </w:rPr>
        <w:t>业混改</w:t>
      </w:r>
      <w:proofErr w:type="gramEnd"/>
      <w:r w:rsidRPr="00244038">
        <w:rPr>
          <w:rFonts w:hint="eastAsia"/>
          <w:sz w:val="24"/>
        </w:rPr>
        <w:t>等重大改革事项和资产清查核实、资产处置等重点工作涉及资产管理事项批复工作，有效降低审批风险，我们拟通过政府采购聘请第三</w:t>
      </w:r>
      <w:proofErr w:type="gramStart"/>
      <w:r w:rsidRPr="00244038">
        <w:rPr>
          <w:rFonts w:hint="eastAsia"/>
          <w:sz w:val="24"/>
        </w:rPr>
        <w:t>方社会</w:t>
      </w:r>
      <w:proofErr w:type="gramEnd"/>
      <w:r w:rsidRPr="00244038">
        <w:rPr>
          <w:rFonts w:hint="eastAsia"/>
          <w:sz w:val="24"/>
        </w:rPr>
        <w:t>机构进行复核性专项审计。</w:t>
      </w:r>
    </w:p>
    <w:p w:rsidR="00761502" w:rsidRPr="00244038" w:rsidRDefault="00761502" w:rsidP="00761502">
      <w:pPr>
        <w:spacing w:line="360" w:lineRule="auto"/>
        <w:ind w:firstLineChars="200" w:firstLine="482"/>
        <w:outlineLvl w:val="0"/>
        <w:rPr>
          <w:b/>
          <w:sz w:val="24"/>
        </w:rPr>
      </w:pPr>
      <w:r w:rsidRPr="00244038">
        <w:rPr>
          <w:rFonts w:hint="eastAsia"/>
          <w:b/>
          <w:sz w:val="24"/>
        </w:rPr>
        <w:t>二、</w:t>
      </w:r>
      <w:r>
        <w:rPr>
          <w:rFonts w:hint="eastAsia"/>
          <w:b/>
          <w:sz w:val="24"/>
        </w:rPr>
        <w:t>服务需求</w:t>
      </w:r>
    </w:p>
    <w:p w:rsidR="00761502" w:rsidRPr="00244038" w:rsidRDefault="00761502" w:rsidP="00761502">
      <w:pPr>
        <w:spacing w:line="360" w:lineRule="auto"/>
        <w:ind w:firstLineChars="200" w:firstLine="482"/>
        <w:rPr>
          <w:rFonts w:ascii="宋体" w:hAnsi="宋体"/>
          <w:b/>
          <w:sz w:val="24"/>
        </w:rPr>
      </w:pPr>
      <w:r w:rsidRPr="00244038">
        <w:rPr>
          <w:rFonts w:ascii="宋体" w:hAnsi="宋体" w:hint="eastAsia"/>
          <w:b/>
          <w:sz w:val="24"/>
        </w:rPr>
        <w:t>第一包：生产经营类</w:t>
      </w:r>
      <w:proofErr w:type="gramStart"/>
      <w:r w:rsidRPr="00244038">
        <w:rPr>
          <w:rFonts w:ascii="宋体" w:hAnsi="宋体" w:hint="eastAsia"/>
          <w:b/>
          <w:sz w:val="24"/>
        </w:rPr>
        <w:t>事业单位转企改制</w:t>
      </w:r>
      <w:proofErr w:type="gramEnd"/>
      <w:r w:rsidRPr="00244038">
        <w:rPr>
          <w:rFonts w:ascii="宋体" w:hAnsi="宋体" w:hint="eastAsia"/>
          <w:b/>
          <w:sz w:val="24"/>
        </w:rPr>
        <w:t>、市属高校所属企业改革、市国资委系统外企</w:t>
      </w:r>
      <w:proofErr w:type="gramStart"/>
      <w:r w:rsidRPr="00244038">
        <w:rPr>
          <w:rFonts w:ascii="宋体" w:hAnsi="宋体" w:hint="eastAsia"/>
          <w:b/>
          <w:sz w:val="24"/>
        </w:rPr>
        <w:t>业混改涉及</w:t>
      </w:r>
      <w:proofErr w:type="gramEnd"/>
      <w:r w:rsidRPr="00244038">
        <w:rPr>
          <w:rFonts w:ascii="宋体" w:hAnsi="宋体" w:hint="eastAsia"/>
          <w:b/>
          <w:sz w:val="24"/>
        </w:rPr>
        <w:t>的“清审评”确认和国家资本金核定复核。</w:t>
      </w:r>
    </w:p>
    <w:p w:rsidR="00761502" w:rsidRPr="00E90CBF" w:rsidRDefault="00761502" w:rsidP="00761502">
      <w:pPr>
        <w:pStyle w:val="a5"/>
        <w:numPr>
          <w:ilvl w:val="0"/>
          <w:numId w:val="1"/>
        </w:numPr>
        <w:spacing w:line="360" w:lineRule="auto"/>
        <w:ind w:left="0" w:firstLineChars="0" w:firstLine="425"/>
        <w:outlineLvl w:val="0"/>
        <w:rPr>
          <w:sz w:val="24"/>
        </w:rPr>
      </w:pPr>
      <w:r w:rsidRPr="00244038">
        <w:rPr>
          <w:rFonts w:hint="eastAsia"/>
          <w:sz w:val="24"/>
        </w:rPr>
        <w:t>工作内容：按照采购人要求，</w:t>
      </w:r>
      <w:r w:rsidRPr="00244038">
        <w:rPr>
          <w:rFonts w:hint="eastAsia"/>
          <w:sz w:val="24"/>
          <w:szCs w:val="20"/>
          <w:lang w:val="en-US"/>
        </w:rPr>
        <w:t>对生产经营类事业单位转企改制、市属高校所属企业改革、市国资委系统外企业混改涉及的“清审评”确认和国家资本金核定复核，</w:t>
      </w:r>
      <w:r w:rsidRPr="00244038">
        <w:rPr>
          <w:rFonts w:hint="eastAsia"/>
          <w:sz w:val="24"/>
        </w:rPr>
        <w:t>主要是“清审评”结果确认，包括资产清查结果和损益事项认定、财务审计报告复核、资产评估报告符合和国家资本金核定符合等四个环节</w:t>
      </w:r>
      <w:r w:rsidRPr="00E90CBF">
        <w:rPr>
          <w:rFonts w:hint="eastAsia"/>
          <w:sz w:val="24"/>
        </w:rPr>
        <w:t>，共计</w:t>
      </w:r>
      <w:r w:rsidRPr="00E90CBF">
        <w:rPr>
          <w:rFonts w:hint="eastAsia"/>
          <w:sz w:val="24"/>
        </w:rPr>
        <w:t>50</w:t>
      </w:r>
      <w:r w:rsidRPr="00E90CBF">
        <w:rPr>
          <w:rFonts w:hint="eastAsia"/>
          <w:sz w:val="24"/>
        </w:rPr>
        <w:t>户。</w:t>
      </w:r>
    </w:p>
    <w:p w:rsidR="00761502" w:rsidRPr="00244038" w:rsidRDefault="00761502" w:rsidP="00761502">
      <w:pPr>
        <w:pStyle w:val="a5"/>
        <w:numPr>
          <w:ilvl w:val="1"/>
          <w:numId w:val="1"/>
        </w:numPr>
        <w:spacing w:line="360" w:lineRule="auto"/>
        <w:ind w:left="0" w:firstLineChars="0" w:firstLine="425"/>
        <w:outlineLvl w:val="0"/>
        <w:rPr>
          <w:sz w:val="24"/>
        </w:rPr>
      </w:pPr>
      <w:r>
        <w:rPr>
          <w:rFonts w:hint="eastAsia"/>
          <w:sz w:val="24"/>
          <w:lang w:eastAsia="zh-CN"/>
        </w:rPr>
        <w:t>投标人需在响应文件中承诺</w:t>
      </w:r>
      <w:proofErr w:type="spellStart"/>
      <w:r w:rsidRPr="00244038">
        <w:rPr>
          <w:rFonts w:hint="eastAsia"/>
          <w:sz w:val="24"/>
        </w:rPr>
        <w:t>为每</w:t>
      </w:r>
      <w:r>
        <w:rPr>
          <w:rFonts w:hint="eastAsia"/>
          <w:sz w:val="24"/>
          <w:lang w:eastAsia="zh-CN"/>
        </w:rPr>
        <w:t>户</w:t>
      </w:r>
      <w:r w:rsidRPr="00244038">
        <w:rPr>
          <w:rFonts w:hint="eastAsia"/>
          <w:sz w:val="24"/>
        </w:rPr>
        <w:t>单位至少配备注册会计师和资产评估师</w:t>
      </w:r>
      <w:r>
        <w:rPr>
          <w:rFonts w:hint="eastAsia"/>
          <w:sz w:val="24"/>
          <w:lang w:eastAsia="zh-CN"/>
        </w:rPr>
        <w:t>各一名</w:t>
      </w:r>
      <w:proofErr w:type="spellEnd"/>
      <w:r w:rsidRPr="00244038">
        <w:rPr>
          <w:rFonts w:hint="eastAsia"/>
          <w:sz w:val="24"/>
        </w:rPr>
        <w:t>；</w:t>
      </w:r>
    </w:p>
    <w:p w:rsidR="00761502" w:rsidRPr="00244038" w:rsidRDefault="00761502" w:rsidP="00761502">
      <w:pPr>
        <w:pStyle w:val="a5"/>
        <w:numPr>
          <w:ilvl w:val="0"/>
          <w:numId w:val="1"/>
        </w:numPr>
        <w:spacing w:line="360" w:lineRule="auto"/>
        <w:ind w:left="0" w:firstLineChars="0" w:firstLine="425"/>
        <w:outlineLvl w:val="0"/>
        <w:rPr>
          <w:sz w:val="24"/>
        </w:rPr>
      </w:pPr>
      <w:proofErr w:type="spellStart"/>
      <w:r w:rsidRPr="00244038">
        <w:rPr>
          <w:rFonts w:hint="eastAsia"/>
          <w:sz w:val="24"/>
        </w:rPr>
        <w:t>执业人员有优良的工作能力，能适应高强度、高效率工作要求</w:t>
      </w:r>
      <w:proofErr w:type="spellEnd"/>
      <w:r w:rsidRPr="00244038">
        <w:rPr>
          <w:rFonts w:hint="eastAsia"/>
          <w:sz w:val="24"/>
        </w:rPr>
        <w:t>；</w:t>
      </w:r>
    </w:p>
    <w:p w:rsidR="00761502" w:rsidRPr="00244038" w:rsidRDefault="00761502" w:rsidP="00761502">
      <w:pPr>
        <w:pStyle w:val="a5"/>
        <w:numPr>
          <w:ilvl w:val="0"/>
          <w:numId w:val="1"/>
        </w:numPr>
        <w:spacing w:line="360" w:lineRule="auto"/>
        <w:ind w:left="0" w:firstLineChars="0" w:firstLine="425"/>
        <w:outlineLvl w:val="0"/>
        <w:rPr>
          <w:sz w:val="24"/>
        </w:rPr>
      </w:pPr>
      <w:proofErr w:type="spellStart"/>
      <w:r w:rsidRPr="00244038">
        <w:rPr>
          <w:rFonts w:hint="eastAsia"/>
          <w:sz w:val="24"/>
        </w:rPr>
        <w:t>执业人员需承担过大型集团的年度审计或省级行政事业资产项目审计的项目经理或现场带队人员</w:t>
      </w:r>
      <w:proofErr w:type="spellEnd"/>
      <w:r w:rsidRPr="00244038">
        <w:rPr>
          <w:rFonts w:hint="eastAsia"/>
          <w:sz w:val="24"/>
        </w:rPr>
        <w:t>；</w:t>
      </w:r>
    </w:p>
    <w:p w:rsidR="00761502" w:rsidRPr="00244038" w:rsidRDefault="00761502" w:rsidP="00761502">
      <w:pPr>
        <w:pStyle w:val="a5"/>
        <w:numPr>
          <w:ilvl w:val="0"/>
          <w:numId w:val="1"/>
        </w:numPr>
        <w:spacing w:line="360" w:lineRule="auto"/>
        <w:ind w:left="0" w:firstLineChars="0" w:firstLine="425"/>
        <w:outlineLvl w:val="0"/>
        <w:rPr>
          <w:sz w:val="24"/>
        </w:rPr>
      </w:pPr>
      <w:proofErr w:type="spellStart"/>
      <w:r w:rsidRPr="00244038">
        <w:rPr>
          <w:rFonts w:hint="eastAsia"/>
          <w:sz w:val="24"/>
        </w:rPr>
        <w:t>执业人员需熟悉金融行业相关知识、了解银行、信托等金融业务，具有银行、证券、信托等金融行业审计经验</w:t>
      </w:r>
      <w:proofErr w:type="spellEnd"/>
      <w:r w:rsidRPr="00244038">
        <w:rPr>
          <w:rFonts w:hint="eastAsia"/>
          <w:sz w:val="24"/>
        </w:rPr>
        <w:t>。</w:t>
      </w:r>
    </w:p>
    <w:p w:rsidR="00761502" w:rsidRPr="00244038" w:rsidRDefault="00761502" w:rsidP="00761502">
      <w:pPr>
        <w:pStyle w:val="a5"/>
        <w:numPr>
          <w:ilvl w:val="0"/>
          <w:numId w:val="1"/>
        </w:numPr>
        <w:spacing w:line="360" w:lineRule="auto"/>
        <w:ind w:left="0" w:firstLineChars="0" w:firstLine="425"/>
        <w:outlineLvl w:val="0"/>
        <w:rPr>
          <w:sz w:val="24"/>
        </w:rPr>
      </w:pPr>
      <w:proofErr w:type="spellStart"/>
      <w:r w:rsidRPr="00244038">
        <w:rPr>
          <w:rFonts w:hint="eastAsia"/>
          <w:sz w:val="24"/>
        </w:rPr>
        <w:t>服务期内，确保根据审计项目需要及时将参与审计的人员安排到位，未经采购人同意，不得随意调换所派人员</w:t>
      </w:r>
      <w:proofErr w:type="spellEnd"/>
      <w:r w:rsidRPr="00244038">
        <w:rPr>
          <w:rFonts w:hint="eastAsia"/>
          <w:sz w:val="24"/>
        </w:rPr>
        <w:t>。</w:t>
      </w:r>
    </w:p>
    <w:p w:rsidR="00761502" w:rsidRPr="00244038" w:rsidRDefault="00761502" w:rsidP="00761502">
      <w:pPr>
        <w:pStyle w:val="a5"/>
        <w:numPr>
          <w:ilvl w:val="0"/>
          <w:numId w:val="1"/>
        </w:numPr>
        <w:spacing w:line="360" w:lineRule="auto"/>
        <w:ind w:left="0" w:firstLineChars="0" w:firstLine="425"/>
        <w:outlineLvl w:val="0"/>
        <w:rPr>
          <w:sz w:val="24"/>
        </w:rPr>
      </w:pPr>
      <w:r w:rsidRPr="00244038">
        <w:rPr>
          <w:rFonts w:hint="eastAsia"/>
          <w:sz w:val="24"/>
        </w:rPr>
        <w:t>成交供应商及其执业人员应当服从审计工作分配和作息安排。按照要求完成采购人交办的工作事项并对其工作结果负责。提供的工作结果应当符合《注册会计师执业准则》和《企业会计准则》等现行国家或行业有关规定、标准、规范的要求，工作结果应当按照采购人要求的内容和格式出具，并加盖成交供应商公章后提交采购人。</w:t>
      </w:r>
    </w:p>
    <w:p w:rsidR="00761502" w:rsidRPr="00244038" w:rsidRDefault="00761502" w:rsidP="00761502">
      <w:pPr>
        <w:pStyle w:val="a5"/>
        <w:numPr>
          <w:ilvl w:val="0"/>
          <w:numId w:val="1"/>
        </w:numPr>
        <w:spacing w:line="360" w:lineRule="auto"/>
        <w:ind w:left="0" w:firstLineChars="0" w:firstLine="425"/>
        <w:outlineLvl w:val="0"/>
        <w:rPr>
          <w:sz w:val="24"/>
        </w:rPr>
      </w:pPr>
      <w:r w:rsidRPr="00244038">
        <w:rPr>
          <w:rFonts w:hint="eastAsia"/>
          <w:sz w:val="24"/>
        </w:rPr>
        <w:t>成交供应商及其执业人员应当与采购人签订保密协议，不得将其参与复</w:t>
      </w:r>
      <w:r w:rsidRPr="00244038">
        <w:rPr>
          <w:rFonts w:hint="eastAsia"/>
          <w:sz w:val="24"/>
        </w:rPr>
        <w:lastRenderedPageBreak/>
        <w:t>核性审计工作获取的相关信息用于与所审计事项无关的目的，不得利用复核性审计工作承揽业务或谋取其他利益。未经采购人同意，不得擅自向被复核单位索取资料，也不得擅自与被复核单位交接资料。</w:t>
      </w:r>
    </w:p>
    <w:p w:rsidR="00761502" w:rsidRPr="00244038" w:rsidRDefault="00761502" w:rsidP="00761502">
      <w:pPr>
        <w:pStyle w:val="a5"/>
        <w:numPr>
          <w:ilvl w:val="0"/>
          <w:numId w:val="1"/>
        </w:numPr>
        <w:spacing w:line="360" w:lineRule="auto"/>
        <w:ind w:left="0" w:firstLineChars="0" w:firstLine="425"/>
        <w:outlineLvl w:val="0"/>
        <w:rPr>
          <w:sz w:val="24"/>
        </w:rPr>
      </w:pPr>
      <w:r w:rsidRPr="00244038">
        <w:rPr>
          <w:rFonts w:hint="eastAsia"/>
          <w:sz w:val="24"/>
        </w:rPr>
        <w:t>成交供应商及其执业人员参与复核性审计工作，必须遵守国家有关法律、法规和职业道德以及采购人关于加强审计纪律的八项规定、廉政纪律和相关保密规定，并与采购人签订遵守纪律承诺书。</w:t>
      </w:r>
    </w:p>
    <w:p w:rsidR="00761502" w:rsidRPr="00244038" w:rsidRDefault="00761502" w:rsidP="00761502">
      <w:pPr>
        <w:pStyle w:val="a5"/>
        <w:numPr>
          <w:ilvl w:val="1"/>
          <w:numId w:val="1"/>
        </w:numPr>
        <w:spacing w:line="360" w:lineRule="auto"/>
        <w:ind w:left="0" w:firstLineChars="0" w:firstLine="425"/>
        <w:outlineLvl w:val="0"/>
        <w:rPr>
          <w:sz w:val="24"/>
        </w:rPr>
      </w:pPr>
      <w:proofErr w:type="spellStart"/>
      <w:r w:rsidRPr="00244038">
        <w:rPr>
          <w:rFonts w:hint="eastAsia"/>
          <w:sz w:val="24"/>
        </w:rPr>
        <w:t>回避事项：成交供应商如果参与了</w:t>
      </w:r>
      <w:proofErr w:type="gramStart"/>
      <w:r>
        <w:rPr>
          <w:rFonts w:hint="eastAsia"/>
          <w:sz w:val="24"/>
          <w:lang w:eastAsia="zh-CN"/>
        </w:rPr>
        <w:t>本包涉及</w:t>
      </w:r>
      <w:proofErr w:type="gramEnd"/>
      <w:r>
        <w:rPr>
          <w:rFonts w:hint="eastAsia"/>
          <w:sz w:val="24"/>
          <w:lang w:eastAsia="zh-CN"/>
        </w:rPr>
        <w:t>的</w:t>
      </w:r>
      <w:r w:rsidRPr="00244038">
        <w:rPr>
          <w:rFonts w:hint="eastAsia"/>
          <w:sz w:val="24"/>
        </w:rPr>
        <w:t>同一家单位审计（初审</w:t>
      </w:r>
      <w:proofErr w:type="spellEnd"/>
      <w:r w:rsidRPr="00244038">
        <w:rPr>
          <w:rFonts w:hint="eastAsia"/>
          <w:sz w:val="24"/>
        </w:rPr>
        <w:t>）、</w:t>
      </w:r>
      <w:proofErr w:type="spellStart"/>
      <w:r w:rsidRPr="00244038">
        <w:rPr>
          <w:rFonts w:hint="eastAsia"/>
          <w:sz w:val="24"/>
        </w:rPr>
        <w:t>评估（初评</w:t>
      </w:r>
      <w:proofErr w:type="spellEnd"/>
      <w:r w:rsidRPr="00244038">
        <w:rPr>
          <w:rFonts w:hint="eastAsia"/>
          <w:sz w:val="24"/>
        </w:rPr>
        <w:t>），</w:t>
      </w:r>
      <w:proofErr w:type="spellStart"/>
      <w:r w:rsidRPr="00244038">
        <w:rPr>
          <w:rFonts w:hint="eastAsia"/>
          <w:sz w:val="24"/>
        </w:rPr>
        <w:t>须回避并无条件同意由</w:t>
      </w:r>
      <w:r>
        <w:rPr>
          <w:rFonts w:hint="eastAsia"/>
          <w:sz w:val="24"/>
          <w:lang w:eastAsia="zh-CN"/>
        </w:rPr>
        <w:t>本项目</w:t>
      </w:r>
      <w:r w:rsidRPr="00244038">
        <w:rPr>
          <w:rFonts w:hint="eastAsia"/>
          <w:sz w:val="24"/>
        </w:rPr>
        <w:t>另一包</w:t>
      </w:r>
      <w:r>
        <w:rPr>
          <w:rFonts w:hint="eastAsia"/>
          <w:sz w:val="24"/>
          <w:lang w:eastAsia="zh-CN"/>
        </w:rPr>
        <w:t>的成交</w:t>
      </w:r>
      <w:r w:rsidRPr="00244038">
        <w:rPr>
          <w:rFonts w:hint="eastAsia"/>
          <w:sz w:val="24"/>
        </w:rPr>
        <w:t>供应商实施</w:t>
      </w:r>
      <w:r>
        <w:rPr>
          <w:rFonts w:hint="eastAsia"/>
          <w:sz w:val="24"/>
          <w:lang w:eastAsia="zh-CN"/>
        </w:rPr>
        <w:t>上述单位的</w:t>
      </w:r>
      <w:r w:rsidRPr="00244038">
        <w:rPr>
          <w:rFonts w:hint="eastAsia"/>
          <w:sz w:val="24"/>
        </w:rPr>
        <w:t>复核性审计工作。</w:t>
      </w:r>
      <w:r>
        <w:rPr>
          <w:rFonts w:hint="eastAsia"/>
          <w:sz w:val="24"/>
          <w:lang w:eastAsia="zh-CN"/>
        </w:rPr>
        <w:t>响应文件中需对此进行承诺</w:t>
      </w:r>
      <w:proofErr w:type="spellEnd"/>
    </w:p>
    <w:p w:rsidR="00761502" w:rsidRDefault="00761502" w:rsidP="00761502">
      <w:pPr>
        <w:pStyle w:val="a5"/>
        <w:numPr>
          <w:ilvl w:val="0"/>
          <w:numId w:val="1"/>
        </w:numPr>
        <w:spacing w:line="360" w:lineRule="auto"/>
        <w:ind w:left="0" w:firstLineChars="0" w:firstLine="425"/>
        <w:outlineLvl w:val="0"/>
        <w:rPr>
          <w:sz w:val="24"/>
        </w:rPr>
      </w:pPr>
      <w:proofErr w:type="spellStart"/>
      <w:r w:rsidRPr="00244038">
        <w:rPr>
          <w:rFonts w:hint="eastAsia"/>
          <w:sz w:val="24"/>
        </w:rPr>
        <w:t>采购方其他工作要求</w:t>
      </w:r>
      <w:proofErr w:type="spellEnd"/>
      <w:r w:rsidRPr="00244038">
        <w:rPr>
          <w:rFonts w:hint="eastAsia"/>
          <w:sz w:val="24"/>
        </w:rPr>
        <w:t>。</w:t>
      </w:r>
    </w:p>
    <w:p w:rsidR="00761502" w:rsidRPr="00244038" w:rsidRDefault="00761502" w:rsidP="00761502">
      <w:pPr>
        <w:pStyle w:val="a5"/>
        <w:spacing w:line="360" w:lineRule="auto"/>
        <w:ind w:left="425" w:firstLineChars="0" w:firstLine="0"/>
        <w:outlineLvl w:val="0"/>
        <w:rPr>
          <w:sz w:val="24"/>
        </w:rPr>
      </w:pPr>
    </w:p>
    <w:p w:rsidR="00761502" w:rsidRPr="00064AD9" w:rsidRDefault="00761502" w:rsidP="00761502">
      <w:pPr>
        <w:spacing w:line="360" w:lineRule="auto"/>
        <w:ind w:firstLineChars="200" w:firstLine="482"/>
        <w:rPr>
          <w:rFonts w:ascii="宋体" w:hAnsi="宋体"/>
          <w:b/>
          <w:sz w:val="24"/>
        </w:rPr>
      </w:pPr>
      <w:r w:rsidRPr="00064AD9">
        <w:rPr>
          <w:rFonts w:ascii="宋体" w:hAnsi="宋体" w:hint="eastAsia"/>
          <w:b/>
          <w:sz w:val="24"/>
        </w:rPr>
        <w:t>第二包：党政机关机构改革、综合行政执法改革、公益事业单位改革、资产清查核实等涉及的资产损益认定，行业协会脱钩国有资产认定，重大资产处置等资产管理审批事项复核和疑难事项复核</w:t>
      </w:r>
    </w:p>
    <w:p w:rsidR="00761502" w:rsidRPr="00064AD9" w:rsidRDefault="00761502" w:rsidP="00761502">
      <w:pPr>
        <w:spacing w:line="360" w:lineRule="auto"/>
        <w:ind w:firstLineChars="177" w:firstLine="425"/>
        <w:outlineLvl w:val="0"/>
        <w:rPr>
          <w:sz w:val="24"/>
        </w:rPr>
      </w:pPr>
      <w:r w:rsidRPr="00064AD9">
        <w:rPr>
          <w:rFonts w:hint="eastAsia"/>
          <w:sz w:val="24"/>
        </w:rPr>
        <w:t>1.</w:t>
      </w:r>
      <w:r>
        <w:rPr>
          <w:rFonts w:hint="eastAsia"/>
          <w:sz w:val="24"/>
        </w:rPr>
        <w:t xml:space="preserve"> </w:t>
      </w:r>
      <w:r w:rsidRPr="00064AD9">
        <w:rPr>
          <w:rFonts w:hint="eastAsia"/>
          <w:sz w:val="24"/>
        </w:rPr>
        <w:t>工作内容：按照采购人要求，对党政机关机构改革、综合行政执法改革、公益事业单位改革涉及的资产损益认定、行业协会脱钩国有资产认定、</w:t>
      </w:r>
      <w:proofErr w:type="gramStart"/>
      <w:r w:rsidRPr="00064AD9">
        <w:rPr>
          <w:rFonts w:hint="eastAsia"/>
          <w:sz w:val="24"/>
        </w:rPr>
        <w:t>日常重大</w:t>
      </w:r>
      <w:proofErr w:type="gramEnd"/>
      <w:r w:rsidRPr="00064AD9">
        <w:rPr>
          <w:rFonts w:hint="eastAsia"/>
          <w:sz w:val="24"/>
        </w:rPr>
        <w:t>资产管理审批事项复核和疑难事项复核</w:t>
      </w:r>
      <w:r>
        <w:rPr>
          <w:rFonts w:hint="eastAsia"/>
          <w:sz w:val="24"/>
        </w:rPr>
        <w:t>，共计</w:t>
      </w:r>
      <w:r>
        <w:rPr>
          <w:rFonts w:hint="eastAsia"/>
          <w:sz w:val="24"/>
        </w:rPr>
        <w:t>50</w:t>
      </w:r>
      <w:r>
        <w:rPr>
          <w:rFonts w:hint="eastAsia"/>
          <w:sz w:val="24"/>
        </w:rPr>
        <w:t>户</w:t>
      </w:r>
      <w:r w:rsidRPr="00064AD9">
        <w:rPr>
          <w:rFonts w:hint="eastAsia"/>
          <w:sz w:val="24"/>
        </w:rPr>
        <w:t>。</w:t>
      </w:r>
    </w:p>
    <w:p w:rsidR="00761502" w:rsidRPr="00064AD9" w:rsidRDefault="00761502" w:rsidP="00761502">
      <w:pPr>
        <w:spacing w:line="360" w:lineRule="auto"/>
        <w:ind w:firstLineChars="177" w:firstLine="425"/>
        <w:outlineLvl w:val="0"/>
        <w:rPr>
          <w:sz w:val="24"/>
        </w:rPr>
      </w:pPr>
      <w:r w:rsidRPr="00064AD9">
        <w:rPr>
          <w:rFonts w:hint="eastAsia"/>
          <w:sz w:val="24"/>
        </w:rPr>
        <w:t>★投标人需</w:t>
      </w:r>
      <w:r>
        <w:rPr>
          <w:rFonts w:hint="eastAsia"/>
          <w:sz w:val="24"/>
        </w:rPr>
        <w:t>在响应文件中</w:t>
      </w:r>
      <w:r w:rsidRPr="00064AD9">
        <w:rPr>
          <w:rFonts w:hint="eastAsia"/>
          <w:sz w:val="24"/>
        </w:rPr>
        <w:t>承诺为每户单位至少配备</w:t>
      </w:r>
      <w:r>
        <w:rPr>
          <w:rFonts w:hint="eastAsia"/>
          <w:sz w:val="24"/>
        </w:rPr>
        <w:t>2</w:t>
      </w:r>
      <w:r>
        <w:rPr>
          <w:rFonts w:hint="eastAsia"/>
          <w:sz w:val="24"/>
        </w:rPr>
        <w:t>名</w:t>
      </w:r>
      <w:r w:rsidRPr="00064AD9">
        <w:rPr>
          <w:rFonts w:hint="eastAsia"/>
          <w:sz w:val="24"/>
        </w:rPr>
        <w:t>注册会计师；</w:t>
      </w:r>
    </w:p>
    <w:p w:rsidR="00761502" w:rsidRPr="00064AD9" w:rsidRDefault="00761502" w:rsidP="00761502">
      <w:pPr>
        <w:spacing w:line="360" w:lineRule="auto"/>
        <w:ind w:firstLineChars="177" w:firstLine="425"/>
        <w:outlineLvl w:val="0"/>
        <w:rPr>
          <w:sz w:val="24"/>
        </w:rPr>
      </w:pPr>
      <w:r w:rsidRPr="00064AD9">
        <w:rPr>
          <w:rFonts w:hint="eastAsia"/>
          <w:sz w:val="24"/>
        </w:rPr>
        <w:t>3.</w:t>
      </w:r>
      <w:r>
        <w:rPr>
          <w:rFonts w:hint="eastAsia"/>
          <w:sz w:val="24"/>
        </w:rPr>
        <w:t xml:space="preserve"> </w:t>
      </w:r>
      <w:r w:rsidRPr="00064AD9">
        <w:rPr>
          <w:rFonts w:hint="eastAsia"/>
          <w:sz w:val="24"/>
        </w:rPr>
        <w:t>执业人员有优良的工作能力，能适应高强度、高效率工作要求；</w:t>
      </w:r>
    </w:p>
    <w:p w:rsidR="00761502" w:rsidRPr="00064AD9" w:rsidRDefault="00761502" w:rsidP="00761502">
      <w:pPr>
        <w:spacing w:line="360" w:lineRule="auto"/>
        <w:ind w:firstLineChars="177" w:firstLine="425"/>
        <w:outlineLvl w:val="0"/>
        <w:rPr>
          <w:sz w:val="24"/>
        </w:rPr>
      </w:pPr>
      <w:r w:rsidRPr="00064AD9">
        <w:rPr>
          <w:rFonts w:hint="eastAsia"/>
          <w:sz w:val="24"/>
        </w:rPr>
        <w:t>4.</w:t>
      </w:r>
      <w:r>
        <w:rPr>
          <w:rFonts w:hint="eastAsia"/>
          <w:sz w:val="24"/>
        </w:rPr>
        <w:t xml:space="preserve"> </w:t>
      </w:r>
      <w:r w:rsidRPr="00064AD9">
        <w:rPr>
          <w:rFonts w:hint="eastAsia"/>
          <w:sz w:val="24"/>
        </w:rPr>
        <w:t>执业人员需承担过大型集团的年度审计的项目经理或现场带队人员；</w:t>
      </w:r>
    </w:p>
    <w:p w:rsidR="00761502" w:rsidRPr="00064AD9" w:rsidRDefault="00761502" w:rsidP="00761502">
      <w:pPr>
        <w:spacing w:line="360" w:lineRule="auto"/>
        <w:ind w:firstLineChars="177" w:firstLine="425"/>
        <w:outlineLvl w:val="0"/>
        <w:rPr>
          <w:sz w:val="24"/>
        </w:rPr>
      </w:pPr>
      <w:r w:rsidRPr="00064AD9">
        <w:rPr>
          <w:rFonts w:hint="eastAsia"/>
          <w:sz w:val="24"/>
        </w:rPr>
        <w:t>5.</w:t>
      </w:r>
      <w:r>
        <w:rPr>
          <w:rFonts w:hint="eastAsia"/>
          <w:sz w:val="24"/>
        </w:rPr>
        <w:t xml:space="preserve"> </w:t>
      </w:r>
      <w:r w:rsidRPr="00064AD9">
        <w:rPr>
          <w:rFonts w:hint="eastAsia"/>
          <w:sz w:val="24"/>
        </w:rPr>
        <w:t>执业人员需熟悉金融行业相关知识、了解银行、信托等金融业务，具有银行、证券、信托等金融行业审计经验。</w:t>
      </w:r>
    </w:p>
    <w:p w:rsidR="00761502" w:rsidRPr="00064AD9" w:rsidRDefault="00761502" w:rsidP="00761502">
      <w:pPr>
        <w:spacing w:line="360" w:lineRule="auto"/>
        <w:ind w:firstLineChars="177" w:firstLine="425"/>
        <w:outlineLvl w:val="0"/>
        <w:rPr>
          <w:sz w:val="24"/>
        </w:rPr>
      </w:pPr>
      <w:r w:rsidRPr="00064AD9">
        <w:rPr>
          <w:rFonts w:hint="eastAsia"/>
          <w:sz w:val="24"/>
        </w:rPr>
        <w:t>6.</w:t>
      </w:r>
      <w:r>
        <w:rPr>
          <w:rFonts w:hint="eastAsia"/>
          <w:sz w:val="24"/>
        </w:rPr>
        <w:t xml:space="preserve"> </w:t>
      </w:r>
      <w:r w:rsidRPr="00064AD9">
        <w:rPr>
          <w:rFonts w:hint="eastAsia"/>
          <w:sz w:val="24"/>
        </w:rPr>
        <w:t>服务期内，确保根据审计项目需要及时将参与审计的人员安排到位，未经采购人同意，不得随意调换所派人员。</w:t>
      </w:r>
    </w:p>
    <w:p w:rsidR="00761502" w:rsidRPr="00064AD9" w:rsidRDefault="00761502" w:rsidP="00761502">
      <w:pPr>
        <w:spacing w:line="360" w:lineRule="auto"/>
        <w:ind w:firstLineChars="177" w:firstLine="425"/>
        <w:outlineLvl w:val="0"/>
        <w:rPr>
          <w:sz w:val="24"/>
        </w:rPr>
      </w:pPr>
      <w:r w:rsidRPr="00064AD9">
        <w:rPr>
          <w:rFonts w:hint="eastAsia"/>
          <w:sz w:val="24"/>
        </w:rPr>
        <w:t>7.</w:t>
      </w:r>
      <w:r>
        <w:rPr>
          <w:rFonts w:hint="eastAsia"/>
          <w:sz w:val="24"/>
        </w:rPr>
        <w:t xml:space="preserve"> </w:t>
      </w:r>
      <w:r w:rsidRPr="00064AD9">
        <w:rPr>
          <w:rFonts w:hint="eastAsia"/>
          <w:sz w:val="24"/>
        </w:rPr>
        <w:t>成交供应商及其执业人员应当服从复核性审计工作分配和作息安排。按照要求完成采购人交办的工作事项并对其工作结果负责。提供的工作结果应当符合《注册会计师执业准则》和《企业会计准则》等现行国家或行业有关规定、标准、规范的要求，工作结果应当按照采购人要求的内容和格式出具，并加盖成交供应商公章后提交采购人。</w:t>
      </w:r>
    </w:p>
    <w:p w:rsidR="00761502" w:rsidRPr="00064AD9" w:rsidRDefault="00761502" w:rsidP="00761502">
      <w:pPr>
        <w:spacing w:line="360" w:lineRule="auto"/>
        <w:ind w:firstLineChars="177" w:firstLine="425"/>
        <w:outlineLvl w:val="0"/>
        <w:rPr>
          <w:sz w:val="24"/>
        </w:rPr>
      </w:pPr>
      <w:r w:rsidRPr="00064AD9">
        <w:rPr>
          <w:rFonts w:hint="eastAsia"/>
          <w:sz w:val="24"/>
        </w:rPr>
        <w:lastRenderedPageBreak/>
        <w:t>8.</w:t>
      </w:r>
      <w:r>
        <w:rPr>
          <w:rFonts w:hint="eastAsia"/>
          <w:sz w:val="24"/>
        </w:rPr>
        <w:t xml:space="preserve"> </w:t>
      </w:r>
      <w:r w:rsidRPr="00064AD9">
        <w:rPr>
          <w:rFonts w:hint="eastAsia"/>
          <w:sz w:val="24"/>
        </w:rPr>
        <w:t>成交供应商及其执业人员应当与采购人签订保密协议，不得将其参与复核性审计工作获取的相关信息用于与所审计事项无关的目的，不得利用审计工作承揽业务或谋取其他利益。未经采购人同意，不得擅自向被复核单位索取资料，也不得擅自与被复核单位交接资料。</w:t>
      </w:r>
    </w:p>
    <w:p w:rsidR="00761502" w:rsidRPr="00064AD9" w:rsidRDefault="00761502" w:rsidP="00761502">
      <w:pPr>
        <w:spacing w:line="360" w:lineRule="auto"/>
        <w:ind w:firstLineChars="177" w:firstLine="425"/>
        <w:outlineLvl w:val="0"/>
        <w:rPr>
          <w:sz w:val="24"/>
        </w:rPr>
      </w:pPr>
      <w:r w:rsidRPr="00064AD9">
        <w:rPr>
          <w:rFonts w:hint="eastAsia"/>
          <w:sz w:val="24"/>
        </w:rPr>
        <w:t>9.</w:t>
      </w:r>
      <w:r>
        <w:rPr>
          <w:rFonts w:hint="eastAsia"/>
          <w:sz w:val="24"/>
        </w:rPr>
        <w:t xml:space="preserve"> </w:t>
      </w:r>
      <w:r w:rsidRPr="00064AD9">
        <w:rPr>
          <w:rFonts w:hint="eastAsia"/>
          <w:sz w:val="24"/>
        </w:rPr>
        <w:t>成交供应商及其执业人员参与复核性审计工作，必须遵守国家有关法律、法规和职业道德以及采购人关于加强审计纪律的八项规定、廉政纪律和相关保密规定，并与采购人签订遵守纪律承诺书。</w:t>
      </w:r>
    </w:p>
    <w:p w:rsidR="00761502" w:rsidRDefault="00761502" w:rsidP="00761502">
      <w:pPr>
        <w:pStyle w:val="a5"/>
        <w:numPr>
          <w:ilvl w:val="1"/>
          <w:numId w:val="1"/>
        </w:numPr>
        <w:spacing w:line="360" w:lineRule="auto"/>
        <w:ind w:left="0" w:firstLineChars="0" w:firstLine="425"/>
        <w:outlineLvl w:val="0"/>
        <w:rPr>
          <w:sz w:val="24"/>
        </w:rPr>
      </w:pPr>
      <w:proofErr w:type="spellStart"/>
      <w:r w:rsidRPr="00244038">
        <w:rPr>
          <w:rFonts w:hint="eastAsia"/>
          <w:sz w:val="24"/>
        </w:rPr>
        <w:t>回避事项：成交供应商如果参与了</w:t>
      </w:r>
      <w:proofErr w:type="gramStart"/>
      <w:r>
        <w:rPr>
          <w:rFonts w:hint="eastAsia"/>
          <w:sz w:val="24"/>
          <w:lang w:eastAsia="zh-CN"/>
        </w:rPr>
        <w:t>本包涉及</w:t>
      </w:r>
      <w:proofErr w:type="gramEnd"/>
      <w:r>
        <w:rPr>
          <w:rFonts w:hint="eastAsia"/>
          <w:sz w:val="24"/>
          <w:lang w:eastAsia="zh-CN"/>
        </w:rPr>
        <w:t>的</w:t>
      </w:r>
      <w:r w:rsidRPr="00244038">
        <w:rPr>
          <w:rFonts w:hint="eastAsia"/>
          <w:sz w:val="24"/>
        </w:rPr>
        <w:t>同一家单位审计（初审</w:t>
      </w:r>
      <w:proofErr w:type="spellEnd"/>
      <w:r w:rsidRPr="00244038">
        <w:rPr>
          <w:rFonts w:hint="eastAsia"/>
          <w:sz w:val="24"/>
        </w:rPr>
        <w:t>）、</w:t>
      </w:r>
      <w:proofErr w:type="spellStart"/>
      <w:r w:rsidRPr="00244038">
        <w:rPr>
          <w:rFonts w:hint="eastAsia"/>
          <w:sz w:val="24"/>
        </w:rPr>
        <w:t>评估（初评</w:t>
      </w:r>
      <w:proofErr w:type="spellEnd"/>
      <w:r w:rsidRPr="00244038">
        <w:rPr>
          <w:rFonts w:hint="eastAsia"/>
          <w:sz w:val="24"/>
        </w:rPr>
        <w:t>），</w:t>
      </w:r>
      <w:proofErr w:type="spellStart"/>
      <w:r w:rsidRPr="00244038">
        <w:rPr>
          <w:rFonts w:hint="eastAsia"/>
          <w:sz w:val="24"/>
        </w:rPr>
        <w:t>须回避并无条件同意由</w:t>
      </w:r>
      <w:r>
        <w:rPr>
          <w:rFonts w:hint="eastAsia"/>
          <w:sz w:val="24"/>
          <w:lang w:eastAsia="zh-CN"/>
        </w:rPr>
        <w:t>本项目</w:t>
      </w:r>
      <w:r w:rsidRPr="00244038">
        <w:rPr>
          <w:rFonts w:hint="eastAsia"/>
          <w:sz w:val="24"/>
        </w:rPr>
        <w:t>另一包</w:t>
      </w:r>
      <w:r>
        <w:rPr>
          <w:rFonts w:hint="eastAsia"/>
          <w:sz w:val="24"/>
          <w:lang w:eastAsia="zh-CN"/>
        </w:rPr>
        <w:t>的成交</w:t>
      </w:r>
      <w:r w:rsidRPr="00244038">
        <w:rPr>
          <w:rFonts w:hint="eastAsia"/>
          <w:sz w:val="24"/>
        </w:rPr>
        <w:t>供应商实施</w:t>
      </w:r>
      <w:r>
        <w:rPr>
          <w:rFonts w:hint="eastAsia"/>
          <w:sz w:val="24"/>
          <w:lang w:eastAsia="zh-CN"/>
        </w:rPr>
        <w:t>上述单位的</w:t>
      </w:r>
      <w:r w:rsidRPr="00244038">
        <w:rPr>
          <w:rFonts w:hint="eastAsia"/>
          <w:sz w:val="24"/>
        </w:rPr>
        <w:t>复核性审计工作。</w:t>
      </w:r>
      <w:r>
        <w:rPr>
          <w:rFonts w:hint="eastAsia"/>
          <w:sz w:val="24"/>
          <w:lang w:eastAsia="zh-CN"/>
        </w:rPr>
        <w:t>响应文件中需对此进行承诺</w:t>
      </w:r>
      <w:proofErr w:type="spellEnd"/>
      <w:r>
        <w:rPr>
          <w:rFonts w:hint="eastAsia"/>
          <w:sz w:val="24"/>
          <w:lang w:eastAsia="zh-CN"/>
        </w:rPr>
        <w:t>。</w:t>
      </w:r>
    </w:p>
    <w:p w:rsidR="00761502" w:rsidRPr="00244038" w:rsidRDefault="00761502" w:rsidP="00761502">
      <w:pPr>
        <w:pStyle w:val="a5"/>
        <w:spacing w:line="360" w:lineRule="auto"/>
        <w:ind w:firstLineChars="177" w:firstLine="425"/>
        <w:outlineLvl w:val="0"/>
        <w:rPr>
          <w:sz w:val="24"/>
        </w:rPr>
      </w:pPr>
      <w:r>
        <w:rPr>
          <w:rFonts w:hint="eastAsia"/>
          <w:sz w:val="24"/>
          <w:lang w:eastAsia="zh-CN"/>
        </w:rPr>
        <w:t>第一包因回避需第二包成交供应商承担的工作内容，若涉及资产评估方面的工作，第二包成交供应商在征得采购人同意的前提下，可委托具备资质的第三方单位负责，第二包成交供应商应对第三方单位的工作质量负责。</w:t>
      </w:r>
    </w:p>
    <w:p w:rsidR="00761502" w:rsidRPr="00500F52" w:rsidRDefault="00761502" w:rsidP="00761502">
      <w:pPr>
        <w:spacing w:line="360" w:lineRule="auto"/>
        <w:ind w:firstLineChars="177" w:firstLine="425"/>
        <w:outlineLvl w:val="0"/>
        <w:rPr>
          <w:sz w:val="24"/>
        </w:rPr>
      </w:pPr>
      <w:r>
        <w:rPr>
          <w:rFonts w:hint="eastAsia"/>
          <w:sz w:val="24"/>
        </w:rPr>
        <w:t xml:space="preserve">10. </w:t>
      </w:r>
      <w:r w:rsidRPr="00500F52">
        <w:rPr>
          <w:rFonts w:hint="eastAsia"/>
          <w:sz w:val="24"/>
        </w:rPr>
        <w:t>采购方其他工作要求。</w:t>
      </w:r>
    </w:p>
    <w:p w:rsidR="00F276B2" w:rsidRDefault="00F276B2"/>
    <w:sectPr w:rsidR="00F276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234" w:rsidRDefault="006A2234" w:rsidP="00761502">
      <w:r>
        <w:separator/>
      </w:r>
    </w:p>
  </w:endnote>
  <w:endnote w:type="continuationSeparator" w:id="0">
    <w:p w:rsidR="006A2234" w:rsidRDefault="006A2234" w:rsidP="00761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234" w:rsidRDefault="006A2234" w:rsidP="00761502">
      <w:r>
        <w:separator/>
      </w:r>
    </w:p>
  </w:footnote>
  <w:footnote w:type="continuationSeparator" w:id="0">
    <w:p w:rsidR="006A2234" w:rsidRDefault="006A2234" w:rsidP="007615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26BF3"/>
    <w:multiLevelType w:val="hybridMultilevel"/>
    <w:tmpl w:val="738E8344"/>
    <w:lvl w:ilvl="0" w:tplc="0409000F">
      <w:start w:val="1"/>
      <w:numFmt w:val="decimal"/>
      <w:lvlText w:val="%1."/>
      <w:lvlJc w:val="left"/>
      <w:pPr>
        <w:ind w:left="900" w:hanging="420"/>
      </w:pPr>
    </w:lvl>
    <w:lvl w:ilvl="1" w:tplc="70BA29CA">
      <w:numFmt w:val="bullet"/>
      <w:lvlText w:val="★"/>
      <w:lvlJc w:val="left"/>
      <w:pPr>
        <w:ind w:left="1260" w:hanging="360"/>
      </w:pPr>
      <w:rPr>
        <w:rFonts w:ascii="宋体" w:eastAsia="宋体" w:hAnsi="宋体" w:cs="Times New Roman" w:hint="eastAsia"/>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152"/>
    <w:rsid w:val="000C5F29"/>
    <w:rsid w:val="00685E15"/>
    <w:rsid w:val="006A2234"/>
    <w:rsid w:val="00761502"/>
    <w:rsid w:val="008423E4"/>
    <w:rsid w:val="008E3152"/>
    <w:rsid w:val="009C281A"/>
    <w:rsid w:val="00AC0E28"/>
    <w:rsid w:val="00AC2AFE"/>
    <w:rsid w:val="00AC764F"/>
    <w:rsid w:val="00B941E1"/>
    <w:rsid w:val="00BD6D64"/>
    <w:rsid w:val="00C43C1E"/>
    <w:rsid w:val="00CB0D2A"/>
    <w:rsid w:val="00CF2450"/>
    <w:rsid w:val="00E21DC6"/>
    <w:rsid w:val="00E26C7F"/>
    <w:rsid w:val="00F27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50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15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1502"/>
    <w:rPr>
      <w:sz w:val="18"/>
      <w:szCs w:val="18"/>
    </w:rPr>
  </w:style>
  <w:style w:type="paragraph" w:styleId="a4">
    <w:name w:val="footer"/>
    <w:basedOn w:val="a"/>
    <w:link w:val="Char0"/>
    <w:uiPriority w:val="99"/>
    <w:unhideWhenUsed/>
    <w:rsid w:val="00761502"/>
    <w:pPr>
      <w:tabs>
        <w:tab w:val="center" w:pos="4153"/>
        <w:tab w:val="right" w:pos="8306"/>
      </w:tabs>
      <w:snapToGrid w:val="0"/>
      <w:jc w:val="left"/>
    </w:pPr>
    <w:rPr>
      <w:sz w:val="18"/>
      <w:szCs w:val="18"/>
    </w:rPr>
  </w:style>
  <w:style w:type="character" w:customStyle="1" w:styleId="Char0">
    <w:name w:val="页脚 Char"/>
    <w:basedOn w:val="a0"/>
    <w:link w:val="a4"/>
    <w:uiPriority w:val="99"/>
    <w:rsid w:val="00761502"/>
    <w:rPr>
      <w:sz w:val="18"/>
      <w:szCs w:val="18"/>
    </w:rPr>
  </w:style>
  <w:style w:type="paragraph" w:styleId="a5">
    <w:name w:val="List Paragraph"/>
    <w:aliases w:val="编号"/>
    <w:basedOn w:val="a"/>
    <w:link w:val="Char1"/>
    <w:uiPriority w:val="34"/>
    <w:qFormat/>
    <w:rsid w:val="00761502"/>
    <w:pPr>
      <w:ind w:firstLineChars="200" w:firstLine="420"/>
    </w:pPr>
    <w:rPr>
      <w:szCs w:val="24"/>
      <w:lang w:val="x-none" w:eastAsia="x-none"/>
    </w:rPr>
  </w:style>
  <w:style w:type="character" w:customStyle="1" w:styleId="Char1">
    <w:name w:val="列出段落 Char"/>
    <w:aliases w:val="编号 Char"/>
    <w:link w:val="a5"/>
    <w:uiPriority w:val="34"/>
    <w:rsid w:val="00761502"/>
    <w:rPr>
      <w:rFonts w:ascii="Times New Roman" w:eastAsia="宋体" w:hAnsi="Times New Roman" w:cs="Times New Roman"/>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50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15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1502"/>
    <w:rPr>
      <w:sz w:val="18"/>
      <w:szCs w:val="18"/>
    </w:rPr>
  </w:style>
  <w:style w:type="paragraph" w:styleId="a4">
    <w:name w:val="footer"/>
    <w:basedOn w:val="a"/>
    <w:link w:val="Char0"/>
    <w:uiPriority w:val="99"/>
    <w:unhideWhenUsed/>
    <w:rsid w:val="00761502"/>
    <w:pPr>
      <w:tabs>
        <w:tab w:val="center" w:pos="4153"/>
        <w:tab w:val="right" w:pos="8306"/>
      </w:tabs>
      <w:snapToGrid w:val="0"/>
      <w:jc w:val="left"/>
    </w:pPr>
    <w:rPr>
      <w:sz w:val="18"/>
      <w:szCs w:val="18"/>
    </w:rPr>
  </w:style>
  <w:style w:type="character" w:customStyle="1" w:styleId="Char0">
    <w:name w:val="页脚 Char"/>
    <w:basedOn w:val="a0"/>
    <w:link w:val="a4"/>
    <w:uiPriority w:val="99"/>
    <w:rsid w:val="00761502"/>
    <w:rPr>
      <w:sz w:val="18"/>
      <w:szCs w:val="18"/>
    </w:rPr>
  </w:style>
  <w:style w:type="paragraph" w:styleId="a5">
    <w:name w:val="List Paragraph"/>
    <w:aliases w:val="编号"/>
    <w:basedOn w:val="a"/>
    <w:link w:val="Char1"/>
    <w:uiPriority w:val="34"/>
    <w:qFormat/>
    <w:rsid w:val="00761502"/>
    <w:pPr>
      <w:ind w:firstLineChars="200" w:firstLine="420"/>
    </w:pPr>
    <w:rPr>
      <w:szCs w:val="24"/>
      <w:lang w:val="x-none" w:eastAsia="x-none"/>
    </w:rPr>
  </w:style>
  <w:style w:type="character" w:customStyle="1" w:styleId="Char1">
    <w:name w:val="列出段落 Char"/>
    <w:aliases w:val="编号 Char"/>
    <w:link w:val="a5"/>
    <w:uiPriority w:val="34"/>
    <w:rsid w:val="00761502"/>
    <w:rPr>
      <w:rFonts w:ascii="Times New Roman" w:eastAsia="宋体" w:hAnsi="Times New Roman" w:cs="Times New Roman"/>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傅耀</dc:creator>
  <cp:keywords/>
  <dc:description/>
  <cp:lastModifiedBy>傅耀</cp:lastModifiedBy>
  <cp:revision>3</cp:revision>
  <dcterms:created xsi:type="dcterms:W3CDTF">2019-10-24T01:50:00Z</dcterms:created>
  <dcterms:modified xsi:type="dcterms:W3CDTF">2019-10-24T01:50:00Z</dcterms:modified>
</cp:coreProperties>
</file>