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E66" w:rsidRPr="00484CE6" w:rsidRDefault="00724E66" w:rsidP="00724E66">
      <w:pPr>
        <w:pStyle w:val="a3"/>
        <w:adjustRightInd w:val="0"/>
        <w:snapToGrid w:val="0"/>
        <w:spacing w:after="0"/>
        <w:ind w:firstLineChars="0" w:firstLine="0"/>
        <w:jc w:val="center"/>
        <w:rPr>
          <w:rFonts w:ascii="宋体" w:eastAsia="宋体" w:hAnsi="宋体"/>
          <w:b/>
          <w:sz w:val="52"/>
          <w:szCs w:val="64"/>
        </w:rPr>
      </w:pPr>
    </w:p>
    <w:p w:rsidR="00724E66" w:rsidRPr="00484CE6" w:rsidRDefault="00724E66" w:rsidP="00724E66">
      <w:pPr>
        <w:pStyle w:val="a3"/>
        <w:adjustRightInd w:val="0"/>
        <w:snapToGrid w:val="0"/>
        <w:spacing w:after="0"/>
        <w:ind w:firstLineChars="0" w:firstLine="0"/>
        <w:jc w:val="center"/>
        <w:rPr>
          <w:rFonts w:ascii="宋体" w:eastAsia="宋体" w:hAnsi="宋体"/>
          <w:b/>
          <w:sz w:val="52"/>
          <w:szCs w:val="64"/>
        </w:rPr>
      </w:pPr>
    </w:p>
    <w:p w:rsidR="00724E66" w:rsidRPr="00484CE6" w:rsidRDefault="00724E66" w:rsidP="00724E66">
      <w:pPr>
        <w:pStyle w:val="a3"/>
        <w:adjustRightInd w:val="0"/>
        <w:snapToGrid w:val="0"/>
        <w:spacing w:after="0"/>
        <w:ind w:firstLineChars="0" w:firstLine="0"/>
        <w:jc w:val="center"/>
        <w:rPr>
          <w:rFonts w:ascii="宋体" w:eastAsia="宋体" w:hAnsi="宋体"/>
          <w:b/>
          <w:sz w:val="52"/>
          <w:szCs w:val="64"/>
        </w:rPr>
      </w:pPr>
    </w:p>
    <w:p w:rsidR="00724E66" w:rsidRPr="00484CE6" w:rsidRDefault="00724E66" w:rsidP="00724E66">
      <w:pPr>
        <w:pStyle w:val="a3"/>
        <w:adjustRightInd w:val="0"/>
        <w:snapToGrid w:val="0"/>
        <w:spacing w:after="0"/>
        <w:ind w:firstLineChars="0" w:firstLine="0"/>
        <w:jc w:val="center"/>
        <w:rPr>
          <w:rFonts w:ascii="宋体" w:eastAsia="宋体" w:hAnsi="宋体"/>
          <w:b/>
          <w:sz w:val="52"/>
          <w:szCs w:val="64"/>
        </w:rPr>
      </w:pPr>
      <w:r w:rsidRPr="00484CE6">
        <w:rPr>
          <w:rFonts w:ascii="宋体" w:eastAsia="宋体" w:hAnsi="宋体" w:hint="eastAsia"/>
          <w:b/>
          <w:sz w:val="52"/>
          <w:szCs w:val="64"/>
        </w:rPr>
        <w:t>河北区教育系统校园三级视频监控建设项目需求书</w:t>
      </w:r>
    </w:p>
    <w:p w:rsidR="00724E66" w:rsidRPr="00484CE6" w:rsidRDefault="00724E66">
      <w:pPr>
        <w:widowControl/>
        <w:spacing w:after="0" w:line="240" w:lineRule="auto"/>
        <w:ind w:firstLineChars="0" w:firstLine="0"/>
        <w:jc w:val="left"/>
        <w:rPr>
          <w:rFonts w:ascii="宋体" w:eastAsia="宋体" w:hAnsi="宋体"/>
          <w:b/>
          <w:sz w:val="52"/>
          <w:szCs w:val="64"/>
        </w:rPr>
      </w:pPr>
      <w:r w:rsidRPr="00484CE6">
        <w:rPr>
          <w:rFonts w:ascii="宋体" w:eastAsia="宋体" w:hAnsi="宋体"/>
          <w:b/>
          <w:sz w:val="52"/>
          <w:szCs w:val="64"/>
        </w:rPr>
        <w:br w:type="page"/>
      </w:r>
    </w:p>
    <w:p w:rsidR="00ED0583" w:rsidRPr="00484CE6" w:rsidRDefault="00724E66" w:rsidP="00484CE6">
      <w:pPr>
        <w:pStyle w:val="a3"/>
        <w:adjustRightInd w:val="0"/>
        <w:snapToGrid w:val="0"/>
        <w:spacing w:after="0"/>
        <w:ind w:firstLine="562"/>
        <w:rPr>
          <w:rFonts w:ascii="宋体" w:eastAsia="宋体" w:hAnsi="宋体"/>
          <w:b/>
          <w:sz w:val="28"/>
          <w:szCs w:val="36"/>
        </w:rPr>
      </w:pPr>
      <w:r w:rsidRPr="00484CE6">
        <w:rPr>
          <w:rFonts w:ascii="宋体" w:eastAsia="宋体" w:hAnsi="宋体" w:hint="eastAsia"/>
          <w:b/>
          <w:sz w:val="28"/>
          <w:szCs w:val="36"/>
        </w:rPr>
        <w:lastRenderedPageBreak/>
        <w:t>一、项目背景</w:t>
      </w:r>
    </w:p>
    <w:p w:rsidR="00724E66" w:rsidRPr="00484CE6" w:rsidRDefault="00724E66" w:rsidP="00724E66">
      <w:pPr>
        <w:pStyle w:val="a3"/>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color w:val="000000"/>
          <w:kern w:val="0"/>
          <w:sz w:val="28"/>
          <w:szCs w:val="28"/>
        </w:rPr>
        <w:t>根据《市教委市公安局市财政局关于印发天津市幼儿园三级监控系统建设实施意见的通知》(津教规范〔2019〕16号)与《市教委关于印发天津市幼儿园三级监控系统建设(区级及园级部分)技术规范标准的通知》(津教规范〔2019〕17号)文件的要求，为深入推进天津市河北区教育系统校园三级视频监控系统建设项目（本项目以建设幼儿园视频监控系统建设为主，中小学实现现有视频监控接入到区级平台）建设，结合我区幼儿园所及中小学视频监控现状和我区的网络建设情况，制定本项目需求。</w:t>
      </w:r>
    </w:p>
    <w:p w:rsidR="00724E66" w:rsidRPr="00484CE6" w:rsidRDefault="00D93011" w:rsidP="00484CE6">
      <w:pPr>
        <w:pStyle w:val="a3"/>
        <w:adjustRightInd w:val="0"/>
        <w:snapToGrid w:val="0"/>
        <w:spacing w:after="0"/>
        <w:ind w:firstLine="562"/>
        <w:rPr>
          <w:rFonts w:ascii="宋体" w:eastAsia="宋体" w:hAnsi="宋体"/>
          <w:b/>
          <w:sz w:val="28"/>
          <w:szCs w:val="36"/>
        </w:rPr>
      </w:pPr>
      <w:r w:rsidRPr="00484CE6">
        <w:rPr>
          <w:rFonts w:ascii="宋体" w:eastAsia="宋体" w:hAnsi="宋体" w:hint="eastAsia"/>
          <w:b/>
          <w:sz w:val="28"/>
          <w:szCs w:val="36"/>
        </w:rPr>
        <w:t>二、项目建设内容</w:t>
      </w:r>
    </w:p>
    <w:p w:rsidR="00206DE7" w:rsidRPr="00484CE6" w:rsidRDefault="00206DE7" w:rsidP="00206DE7">
      <w:pPr>
        <w:pStyle w:val="a3"/>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河北区内各幼儿园、中小学的视频传输网络建设；</w:t>
      </w:r>
    </w:p>
    <w:p w:rsidR="00206DE7" w:rsidRPr="00484CE6" w:rsidRDefault="00206DE7" w:rsidP="00206DE7">
      <w:pPr>
        <w:pStyle w:val="a3"/>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河北区公办幼儿园本地视频监控系统建设；</w:t>
      </w:r>
    </w:p>
    <w:p w:rsidR="00206DE7" w:rsidRPr="00484CE6" w:rsidRDefault="00206DE7" w:rsidP="00206DE7">
      <w:pPr>
        <w:pStyle w:val="a3"/>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河北区各幼儿园视频监控存储建设；</w:t>
      </w:r>
    </w:p>
    <w:p w:rsidR="00206DE7" w:rsidRPr="00484CE6" w:rsidRDefault="00206DE7" w:rsidP="00206DE7">
      <w:pPr>
        <w:pStyle w:val="a3"/>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河北区区级幼儿园视频监控管理平台建设；</w:t>
      </w:r>
    </w:p>
    <w:p w:rsidR="00206DE7" w:rsidRPr="00484CE6" w:rsidRDefault="00206DE7" w:rsidP="00206DE7">
      <w:pPr>
        <w:pStyle w:val="a3"/>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河北区指挥分中心建设。</w:t>
      </w:r>
    </w:p>
    <w:p w:rsidR="00A1084D" w:rsidRPr="00484CE6" w:rsidRDefault="00A1084D" w:rsidP="00484CE6">
      <w:pPr>
        <w:pStyle w:val="a3"/>
        <w:adjustRightInd w:val="0"/>
        <w:snapToGrid w:val="0"/>
        <w:spacing w:after="0"/>
        <w:ind w:firstLine="562"/>
        <w:rPr>
          <w:rFonts w:ascii="宋体" w:eastAsia="宋体" w:hAnsi="宋体"/>
          <w:b/>
          <w:sz w:val="28"/>
          <w:szCs w:val="36"/>
        </w:rPr>
      </w:pPr>
      <w:r w:rsidRPr="00484CE6">
        <w:rPr>
          <w:rFonts w:ascii="宋体" w:eastAsia="宋体" w:hAnsi="宋体" w:hint="eastAsia"/>
          <w:b/>
          <w:sz w:val="28"/>
          <w:szCs w:val="36"/>
        </w:rPr>
        <w:t>2.1</w:t>
      </w:r>
      <w:r w:rsidRPr="00484CE6">
        <w:rPr>
          <w:rFonts w:ascii="宋体" w:eastAsia="宋体" w:hAnsi="宋体" w:hint="eastAsia"/>
          <w:b/>
          <w:sz w:val="28"/>
          <w:szCs w:val="36"/>
        </w:rPr>
        <w:tab/>
        <w:t>视频传输网络建设内容</w:t>
      </w:r>
    </w:p>
    <w:p w:rsidR="00A1084D" w:rsidRPr="00484CE6" w:rsidRDefault="00A1084D" w:rsidP="00A1084D">
      <w:pPr>
        <w:pStyle w:val="a3"/>
        <w:adjustRightInd w:val="0"/>
        <w:snapToGrid w:val="0"/>
        <w:spacing w:after="0"/>
        <w:ind w:firstLine="560"/>
        <w:rPr>
          <w:rFonts w:ascii="宋体" w:eastAsia="宋体" w:hAnsi="宋体"/>
          <w:sz w:val="28"/>
          <w:szCs w:val="28"/>
          <w:lang w:bidi="en-US"/>
        </w:rPr>
      </w:pPr>
      <w:r w:rsidRPr="00484CE6">
        <w:rPr>
          <w:rFonts w:ascii="宋体" w:eastAsia="宋体" w:hAnsi="宋体" w:hint="eastAsia"/>
          <w:sz w:val="28"/>
          <w:szCs w:val="28"/>
          <w:lang w:bidi="en-US"/>
        </w:rPr>
        <w:t>网络上实现新建第二平面，与其他</w:t>
      </w:r>
      <w:r w:rsidR="00BA4938" w:rsidRPr="00484CE6">
        <w:rPr>
          <w:rFonts w:ascii="宋体" w:eastAsia="宋体" w:hAnsi="宋体" w:hint="eastAsia"/>
          <w:sz w:val="28"/>
          <w:szCs w:val="28"/>
          <w:lang w:bidi="en-US"/>
        </w:rPr>
        <w:t>非教育局应用</w:t>
      </w:r>
      <w:r w:rsidRPr="00484CE6">
        <w:rPr>
          <w:rFonts w:ascii="宋体" w:eastAsia="宋体" w:hAnsi="宋体" w:hint="eastAsia"/>
          <w:sz w:val="28"/>
          <w:szCs w:val="28"/>
          <w:lang w:bidi="en-US"/>
        </w:rPr>
        <w:t>业务网络平台完全物理隔离，包括新建裸光纤链路资源、新建汇聚层设备、新建核心端设备、新建统一网管平台。</w:t>
      </w:r>
    </w:p>
    <w:p w:rsidR="00A1084D" w:rsidRPr="00484CE6" w:rsidRDefault="00A1084D" w:rsidP="00A1084D">
      <w:pPr>
        <w:pStyle w:val="a3"/>
        <w:adjustRightInd w:val="0"/>
        <w:snapToGrid w:val="0"/>
        <w:spacing w:after="0"/>
        <w:ind w:firstLine="560"/>
        <w:rPr>
          <w:rFonts w:ascii="宋体" w:eastAsia="宋体" w:hAnsi="宋体"/>
          <w:sz w:val="28"/>
          <w:szCs w:val="28"/>
          <w:lang w:bidi="en-US"/>
        </w:rPr>
      </w:pPr>
      <w:r w:rsidRPr="00484CE6">
        <w:rPr>
          <w:rFonts w:ascii="宋体" w:eastAsia="宋体" w:hAnsi="宋体" w:hint="eastAsia"/>
          <w:sz w:val="28"/>
          <w:szCs w:val="28"/>
          <w:lang w:bidi="en-US"/>
        </w:rPr>
        <w:t>2.1.1</w:t>
      </w:r>
      <w:r w:rsidRPr="00484CE6">
        <w:rPr>
          <w:rFonts w:ascii="宋体" w:eastAsia="宋体" w:hAnsi="宋体" w:hint="eastAsia"/>
          <w:sz w:val="28"/>
          <w:szCs w:val="28"/>
          <w:lang w:bidi="en-US"/>
        </w:rPr>
        <w:tab/>
        <w:t>光纤链路建设要求</w:t>
      </w:r>
    </w:p>
    <w:p w:rsidR="00A1084D" w:rsidRPr="00484CE6" w:rsidRDefault="00A1084D" w:rsidP="00A1084D">
      <w:pPr>
        <w:pStyle w:val="a3"/>
        <w:adjustRightInd w:val="0"/>
        <w:snapToGrid w:val="0"/>
        <w:spacing w:after="0"/>
        <w:ind w:firstLine="560"/>
        <w:rPr>
          <w:rFonts w:ascii="宋体" w:eastAsia="宋体" w:hAnsi="宋体"/>
          <w:sz w:val="28"/>
          <w:szCs w:val="28"/>
          <w:lang w:bidi="en-US"/>
        </w:rPr>
      </w:pPr>
      <w:r w:rsidRPr="00484CE6">
        <w:rPr>
          <w:rFonts w:ascii="宋体" w:eastAsia="宋体" w:hAnsi="宋体" w:hint="eastAsia"/>
          <w:sz w:val="28"/>
          <w:szCs w:val="28"/>
          <w:lang w:bidi="en-US"/>
        </w:rPr>
        <w:t>视频专网传输链路采取租用运营商路由的方式实现河北区内各幼儿园、中小学校的视频专网的搭建，须采用裸光纤专网的方式进行连接。</w:t>
      </w:r>
    </w:p>
    <w:p w:rsidR="00A1084D" w:rsidRPr="00484CE6" w:rsidRDefault="00A1084D" w:rsidP="00A1084D">
      <w:pPr>
        <w:pStyle w:val="a3"/>
        <w:adjustRightInd w:val="0"/>
        <w:snapToGrid w:val="0"/>
        <w:spacing w:after="0"/>
        <w:ind w:firstLine="560"/>
        <w:rPr>
          <w:rFonts w:ascii="宋体" w:eastAsia="宋体" w:hAnsi="宋体"/>
          <w:sz w:val="28"/>
          <w:szCs w:val="28"/>
          <w:lang w:bidi="en-US"/>
        </w:rPr>
      </w:pPr>
      <w:r w:rsidRPr="00484CE6">
        <w:rPr>
          <w:rFonts w:ascii="宋体" w:eastAsia="宋体" w:hAnsi="宋体" w:hint="eastAsia"/>
          <w:sz w:val="28"/>
          <w:szCs w:val="28"/>
          <w:lang w:bidi="en-US"/>
        </w:rPr>
        <w:t>本次建设采用运营商裸光纤链路，建设河北区教育局视频专网，实现核心-汇聚-接入三层架构，其中河北区教育局下属幼儿园、中小</w:t>
      </w:r>
      <w:r w:rsidRPr="00484CE6">
        <w:rPr>
          <w:rFonts w:ascii="宋体" w:eastAsia="宋体" w:hAnsi="宋体" w:hint="eastAsia"/>
          <w:sz w:val="28"/>
          <w:szCs w:val="28"/>
          <w:lang w:bidi="en-US"/>
        </w:rPr>
        <w:lastRenderedPageBreak/>
        <w:t>学等98个视频专网接入点，按照校区地理位置分布，进行合理划分布局，分别汇聚到运营商汇接局，运营商汇接局作为汇聚层，负责下属分支节点视频图像的汇总和转发，</w:t>
      </w:r>
      <w:r w:rsidR="004B1764" w:rsidRPr="00484CE6">
        <w:rPr>
          <w:rFonts w:ascii="宋体" w:eastAsia="宋体" w:hAnsi="宋体" w:hint="eastAsia"/>
          <w:sz w:val="28"/>
          <w:szCs w:val="28"/>
          <w:lang w:bidi="en-US"/>
        </w:rPr>
        <w:t>河北区教育局IDC机房</w:t>
      </w:r>
      <w:r w:rsidRPr="00484CE6">
        <w:rPr>
          <w:rFonts w:ascii="宋体" w:eastAsia="宋体" w:hAnsi="宋体" w:hint="eastAsia"/>
          <w:sz w:val="28"/>
          <w:szCs w:val="28"/>
          <w:lang w:bidi="en-US"/>
        </w:rPr>
        <w:t>作为核心层，负责与市级监控平台、公安机关视频监控平台的对接。</w:t>
      </w:r>
    </w:p>
    <w:p w:rsidR="00A1084D" w:rsidRPr="00484CE6" w:rsidRDefault="00A1084D" w:rsidP="00A1084D">
      <w:pPr>
        <w:pStyle w:val="a3"/>
        <w:adjustRightInd w:val="0"/>
        <w:snapToGrid w:val="0"/>
        <w:spacing w:after="0"/>
        <w:ind w:firstLine="560"/>
        <w:rPr>
          <w:rFonts w:ascii="宋体" w:eastAsia="宋体" w:hAnsi="宋体"/>
          <w:sz w:val="28"/>
          <w:szCs w:val="28"/>
          <w:lang w:bidi="en-US"/>
        </w:rPr>
      </w:pPr>
      <w:r w:rsidRPr="00484CE6">
        <w:rPr>
          <w:rFonts w:ascii="宋体" w:eastAsia="宋体" w:hAnsi="宋体" w:hint="eastAsia"/>
          <w:sz w:val="28"/>
          <w:szCs w:val="28"/>
          <w:lang w:bidi="en-US"/>
        </w:rPr>
        <w:t>要求裸光纤链路铺设覆盖河北区教育局下属98个视频专网接入点、运营商汇接局及河北区教育局IDC机房，并提供1条</w:t>
      </w:r>
      <w:r w:rsidR="004B1764" w:rsidRPr="00484CE6">
        <w:rPr>
          <w:rFonts w:ascii="宋体" w:eastAsia="宋体" w:hAnsi="宋体" w:hint="eastAsia"/>
          <w:sz w:val="28"/>
          <w:szCs w:val="28"/>
          <w:lang w:bidi="en-US"/>
        </w:rPr>
        <w:t>天津市河北区社会治安防控体系视频监控网</w:t>
      </w:r>
      <w:r w:rsidRPr="00484CE6">
        <w:rPr>
          <w:rFonts w:ascii="宋体" w:eastAsia="宋体" w:hAnsi="宋体" w:hint="eastAsia"/>
          <w:sz w:val="28"/>
          <w:szCs w:val="28"/>
          <w:lang w:bidi="en-US"/>
        </w:rPr>
        <w:t>链路接入IDC机房。其中98个视频专网接入点要求每个校区1条裸纤链路接入，河北区教育局</w:t>
      </w:r>
      <w:r w:rsidR="004B1764" w:rsidRPr="00484CE6">
        <w:rPr>
          <w:rFonts w:ascii="宋体" w:eastAsia="宋体" w:hAnsi="宋体" w:hint="eastAsia"/>
          <w:sz w:val="28"/>
          <w:szCs w:val="28"/>
          <w:lang w:bidi="en-US"/>
        </w:rPr>
        <w:t>IDC机房</w:t>
      </w:r>
      <w:r w:rsidRPr="00484CE6">
        <w:rPr>
          <w:rFonts w:ascii="宋体" w:eastAsia="宋体" w:hAnsi="宋体" w:hint="eastAsia"/>
          <w:sz w:val="28"/>
          <w:szCs w:val="28"/>
          <w:lang w:bidi="en-US"/>
        </w:rPr>
        <w:t>2条裸纤链路接入，各汇接局之间、各汇接局与河北区教育局</w:t>
      </w:r>
      <w:r w:rsidR="004B1764" w:rsidRPr="00484CE6">
        <w:rPr>
          <w:rFonts w:ascii="宋体" w:eastAsia="宋体" w:hAnsi="宋体" w:hint="eastAsia"/>
          <w:sz w:val="28"/>
          <w:szCs w:val="28"/>
          <w:lang w:bidi="en-US"/>
        </w:rPr>
        <w:t>IDC机房</w:t>
      </w:r>
      <w:r w:rsidRPr="00484CE6">
        <w:rPr>
          <w:rFonts w:ascii="宋体" w:eastAsia="宋体" w:hAnsi="宋体" w:hint="eastAsia"/>
          <w:sz w:val="28"/>
          <w:szCs w:val="28"/>
          <w:lang w:bidi="en-US"/>
        </w:rPr>
        <w:t>之间，要求有裸纤链路可互通。</w:t>
      </w:r>
    </w:p>
    <w:p w:rsidR="00A1084D" w:rsidRPr="00484CE6" w:rsidRDefault="00A1084D" w:rsidP="00A1084D">
      <w:pPr>
        <w:pStyle w:val="a3"/>
        <w:adjustRightInd w:val="0"/>
        <w:snapToGrid w:val="0"/>
        <w:spacing w:after="0"/>
        <w:ind w:firstLine="560"/>
        <w:rPr>
          <w:rFonts w:ascii="宋体" w:eastAsia="宋体" w:hAnsi="宋体"/>
          <w:sz w:val="28"/>
          <w:szCs w:val="28"/>
          <w:lang w:bidi="en-US"/>
        </w:rPr>
      </w:pPr>
      <w:r w:rsidRPr="00484CE6">
        <w:rPr>
          <w:rFonts w:ascii="宋体" w:eastAsia="宋体" w:hAnsi="宋体" w:hint="eastAsia"/>
          <w:sz w:val="28"/>
          <w:szCs w:val="28"/>
          <w:lang w:bidi="en-US"/>
        </w:rPr>
        <w:t>★要求运营商汇接局至各幼儿园、各中小学校至少4</w:t>
      </w:r>
      <w:r w:rsidR="00EF730B" w:rsidRPr="00484CE6">
        <w:rPr>
          <w:rFonts w:ascii="宋体" w:eastAsia="宋体" w:hAnsi="宋体" w:hint="eastAsia"/>
          <w:sz w:val="28"/>
          <w:szCs w:val="28"/>
          <w:lang w:bidi="en-US"/>
        </w:rPr>
        <w:t>芯</w:t>
      </w:r>
      <w:r w:rsidRPr="00484CE6">
        <w:rPr>
          <w:rFonts w:ascii="宋体" w:eastAsia="宋体" w:hAnsi="宋体" w:hint="eastAsia"/>
          <w:sz w:val="28"/>
          <w:szCs w:val="28"/>
          <w:lang w:bidi="en-US"/>
        </w:rPr>
        <w:t>裸光纤链路，幼儿园、中小学校端到运营商光交或汇接局之间，不可与其他</w:t>
      </w:r>
      <w:r w:rsidR="00BA4938" w:rsidRPr="00484CE6">
        <w:rPr>
          <w:rFonts w:ascii="宋体" w:eastAsia="宋体" w:hAnsi="宋体" w:hint="eastAsia"/>
          <w:sz w:val="28"/>
          <w:szCs w:val="28"/>
          <w:lang w:bidi="en-US"/>
        </w:rPr>
        <w:t>非教育局应用</w:t>
      </w:r>
      <w:r w:rsidRPr="00484CE6">
        <w:rPr>
          <w:rFonts w:ascii="宋体" w:eastAsia="宋体" w:hAnsi="宋体" w:hint="eastAsia"/>
          <w:sz w:val="28"/>
          <w:szCs w:val="28"/>
          <w:lang w:bidi="en-US"/>
        </w:rPr>
        <w:t>业务混用裸光纤或光纤接入设备；</w:t>
      </w:r>
    </w:p>
    <w:p w:rsidR="00A1084D" w:rsidRPr="00484CE6" w:rsidRDefault="00A1084D" w:rsidP="00A1084D">
      <w:pPr>
        <w:pStyle w:val="a3"/>
        <w:adjustRightInd w:val="0"/>
        <w:snapToGrid w:val="0"/>
        <w:spacing w:after="0"/>
        <w:ind w:firstLine="560"/>
        <w:rPr>
          <w:rFonts w:ascii="宋体" w:eastAsia="宋体" w:hAnsi="宋体"/>
          <w:sz w:val="28"/>
          <w:szCs w:val="28"/>
          <w:lang w:bidi="en-US"/>
        </w:rPr>
      </w:pPr>
      <w:r w:rsidRPr="00484CE6">
        <w:rPr>
          <w:rFonts w:ascii="宋体" w:eastAsia="宋体" w:hAnsi="宋体" w:hint="eastAsia"/>
          <w:sz w:val="28"/>
          <w:szCs w:val="28"/>
          <w:lang w:bidi="en-US"/>
        </w:rPr>
        <w:t>运营商汇接局之间至少4芯裸光纤链路，且不可与其他</w:t>
      </w:r>
      <w:r w:rsidR="00BA4938" w:rsidRPr="00484CE6">
        <w:rPr>
          <w:rFonts w:ascii="宋体" w:eastAsia="宋体" w:hAnsi="宋体" w:hint="eastAsia"/>
          <w:sz w:val="28"/>
          <w:szCs w:val="28"/>
          <w:lang w:bidi="en-US"/>
        </w:rPr>
        <w:t>非教育局应用</w:t>
      </w:r>
      <w:r w:rsidRPr="00484CE6">
        <w:rPr>
          <w:rFonts w:ascii="宋体" w:eastAsia="宋体" w:hAnsi="宋体" w:hint="eastAsia"/>
          <w:sz w:val="28"/>
          <w:szCs w:val="28"/>
          <w:lang w:bidi="en-US"/>
        </w:rPr>
        <w:t>业务混用裸光纤；</w:t>
      </w:r>
    </w:p>
    <w:p w:rsidR="00A1084D" w:rsidRPr="00484CE6" w:rsidRDefault="00A1084D" w:rsidP="00A1084D">
      <w:pPr>
        <w:pStyle w:val="a3"/>
        <w:adjustRightInd w:val="0"/>
        <w:snapToGrid w:val="0"/>
        <w:spacing w:after="0"/>
        <w:ind w:firstLine="560"/>
        <w:rPr>
          <w:rFonts w:ascii="宋体" w:eastAsia="宋体" w:hAnsi="宋体"/>
          <w:sz w:val="28"/>
          <w:szCs w:val="28"/>
          <w:lang w:bidi="en-US"/>
        </w:rPr>
      </w:pPr>
      <w:r w:rsidRPr="00484CE6">
        <w:rPr>
          <w:rFonts w:ascii="宋体" w:eastAsia="宋体" w:hAnsi="宋体" w:hint="eastAsia"/>
          <w:sz w:val="28"/>
          <w:szCs w:val="28"/>
          <w:lang w:bidi="en-US"/>
        </w:rPr>
        <w:t>运营商汇接局至河北区教育局IDC机房之间每条链路至少4芯裸光纤链路，且不可与其他</w:t>
      </w:r>
      <w:r w:rsidR="00BA4938" w:rsidRPr="00484CE6">
        <w:rPr>
          <w:rFonts w:ascii="宋体" w:eastAsia="宋体" w:hAnsi="宋体" w:hint="eastAsia"/>
          <w:sz w:val="28"/>
          <w:szCs w:val="28"/>
          <w:lang w:bidi="en-US"/>
        </w:rPr>
        <w:t>非教育局应用</w:t>
      </w:r>
      <w:r w:rsidRPr="00484CE6">
        <w:rPr>
          <w:rFonts w:ascii="宋体" w:eastAsia="宋体" w:hAnsi="宋体" w:hint="eastAsia"/>
          <w:sz w:val="28"/>
          <w:szCs w:val="28"/>
          <w:lang w:bidi="en-US"/>
        </w:rPr>
        <w:t>业务混用裸光纤；</w:t>
      </w:r>
    </w:p>
    <w:p w:rsidR="00A1084D" w:rsidRPr="00484CE6" w:rsidRDefault="00A1084D" w:rsidP="00A1084D">
      <w:pPr>
        <w:pStyle w:val="a3"/>
        <w:adjustRightInd w:val="0"/>
        <w:snapToGrid w:val="0"/>
        <w:spacing w:after="0"/>
        <w:ind w:firstLine="560"/>
        <w:rPr>
          <w:rFonts w:ascii="宋体" w:eastAsia="宋体" w:hAnsi="宋体"/>
          <w:sz w:val="28"/>
          <w:szCs w:val="28"/>
          <w:lang w:bidi="en-US"/>
        </w:rPr>
      </w:pPr>
      <w:r w:rsidRPr="00484CE6">
        <w:rPr>
          <w:rFonts w:ascii="宋体" w:eastAsia="宋体" w:hAnsi="宋体" w:hint="eastAsia"/>
          <w:sz w:val="28"/>
          <w:szCs w:val="28"/>
          <w:lang w:bidi="en-US"/>
        </w:rPr>
        <w:t>河北区教育局IDC机房与河北区指挥分中心之间至少4芯裸光纤链路，且不可与其他</w:t>
      </w:r>
      <w:r w:rsidR="00BA4938" w:rsidRPr="00484CE6">
        <w:rPr>
          <w:rFonts w:ascii="宋体" w:eastAsia="宋体" w:hAnsi="宋体" w:hint="eastAsia"/>
          <w:sz w:val="28"/>
          <w:szCs w:val="28"/>
          <w:lang w:bidi="en-US"/>
        </w:rPr>
        <w:t>非教育局应用</w:t>
      </w:r>
      <w:r w:rsidRPr="00484CE6">
        <w:rPr>
          <w:rFonts w:ascii="宋体" w:eastAsia="宋体" w:hAnsi="宋体" w:hint="eastAsia"/>
          <w:sz w:val="28"/>
          <w:szCs w:val="28"/>
          <w:lang w:bidi="en-US"/>
        </w:rPr>
        <w:t>业务混用裸光纤或光纤接入设备。</w:t>
      </w:r>
    </w:p>
    <w:p w:rsidR="00C7449C" w:rsidRPr="00484CE6" w:rsidRDefault="00A1084D" w:rsidP="00A1084D">
      <w:pPr>
        <w:pStyle w:val="a3"/>
        <w:adjustRightInd w:val="0"/>
        <w:snapToGrid w:val="0"/>
        <w:spacing w:after="0"/>
        <w:ind w:firstLine="560"/>
        <w:rPr>
          <w:rFonts w:ascii="宋体" w:eastAsia="宋体" w:hAnsi="宋体"/>
          <w:sz w:val="28"/>
          <w:szCs w:val="28"/>
          <w:lang w:bidi="en-US"/>
        </w:rPr>
      </w:pPr>
      <w:r w:rsidRPr="00484CE6">
        <w:rPr>
          <w:rFonts w:ascii="宋体" w:eastAsia="宋体" w:hAnsi="宋体" w:hint="eastAsia"/>
          <w:sz w:val="28"/>
          <w:szCs w:val="28"/>
          <w:lang w:bidi="en-US"/>
        </w:rPr>
        <w:t>要求运营商提供</w:t>
      </w:r>
      <w:r w:rsidR="00ED2F63" w:rsidRPr="00484CE6">
        <w:rPr>
          <w:rFonts w:ascii="宋体" w:eastAsia="宋体" w:hAnsi="宋体" w:hint="eastAsia"/>
          <w:sz w:val="28"/>
          <w:szCs w:val="28"/>
          <w:lang w:bidi="en-US"/>
        </w:rPr>
        <w:t>天津市河北区社会治安防控体系视频监控网</w:t>
      </w:r>
      <w:r w:rsidRPr="00484CE6">
        <w:rPr>
          <w:rFonts w:ascii="宋体" w:eastAsia="宋体" w:hAnsi="宋体" w:hint="eastAsia"/>
          <w:sz w:val="28"/>
          <w:szCs w:val="28"/>
          <w:lang w:bidi="en-US"/>
        </w:rPr>
        <w:t>接入至河北区教育局IDC机房，至少4芯裸光纤链路</w:t>
      </w:r>
    </w:p>
    <w:p w:rsidR="00275D28" w:rsidRPr="00484CE6" w:rsidRDefault="00275D28" w:rsidP="00275D28">
      <w:pPr>
        <w:pStyle w:val="a3"/>
        <w:adjustRightInd w:val="0"/>
        <w:snapToGrid w:val="0"/>
        <w:spacing w:after="0"/>
        <w:ind w:left="708" w:firstLineChars="0" w:firstLine="0"/>
        <w:rPr>
          <w:rFonts w:ascii="宋体" w:eastAsia="宋体" w:hAnsi="宋体"/>
          <w:sz w:val="28"/>
          <w:szCs w:val="28"/>
          <w:lang w:bidi="en-US"/>
        </w:rPr>
      </w:pPr>
      <w:r w:rsidRPr="00484CE6">
        <w:rPr>
          <w:rFonts w:ascii="宋体" w:eastAsia="宋体" w:hAnsi="宋体" w:hint="eastAsia"/>
          <w:sz w:val="28"/>
          <w:szCs w:val="28"/>
          <w:lang w:bidi="en-US"/>
        </w:rPr>
        <w:t>校园接入点具体名称及地址如下：</w:t>
      </w:r>
    </w:p>
    <w:tbl>
      <w:tblPr>
        <w:tblW w:w="8217" w:type="dxa"/>
        <w:jc w:val="center"/>
        <w:tblLook w:val="0000"/>
      </w:tblPr>
      <w:tblGrid>
        <w:gridCol w:w="813"/>
        <w:gridCol w:w="461"/>
        <w:gridCol w:w="2123"/>
        <w:gridCol w:w="4820"/>
      </w:tblGrid>
      <w:tr w:rsidR="00275D28" w:rsidRPr="00484CE6" w:rsidTr="000A23CB">
        <w:trPr>
          <w:trHeight w:val="270"/>
          <w:jc w:val="center"/>
        </w:trPr>
        <w:tc>
          <w:tcPr>
            <w:tcW w:w="8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5D28" w:rsidRPr="00484CE6" w:rsidRDefault="00275D28" w:rsidP="000A23CB">
            <w:pPr>
              <w:widowControl/>
              <w:spacing w:after="0"/>
              <w:ind w:firstLineChars="0" w:firstLine="0"/>
              <w:jc w:val="center"/>
              <w:rPr>
                <w:rFonts w:ascii="宋体" w:eastAsia="宋体" w:hAnsi="宋体"/>
                <w:b/>
                <w:kern w:val="0"/>
                <w:sz w:val="22"/>
              </w:rPr>
            </w:pPr>
            <w:bookmarkStart w:id="0" w:name="_Hlk18478917"/>
            <w:r w:rsidRPr="00484CE6">
              <w:rPr>
                <w:rFonts w:ascii="宋体" w:eastAsia="宋体" w:hAnsi="宋体" w:cs="宋体" w:hint="eastAsia"/>
                <w:b/>
                <w:kern w:val="0"/>
                <w:sz w:val="22"/>
              </w:rPr>
              <w:t>序 号</w:t>
            </w:r>
          </w:p>
        </w:tc>
        <w:tc>
          <w:tcPr>
            <w:tcW w:w="2584" w:type="dxa"/>
            <w:gridSpan w:val="2"/>
            <w:tcBorders>
              <w:top w:val="single" w:sz="4" w:space="0" w:color="auto"/>
              <w:left w:val="nil"/>
              <w:bottom w:val="single" w:sz="4" w:space="0" w:color="auto"/>
              <w:right w:val="single" w:sz="4" w:space="0" w:color="auto"/>
            </w:tcBorders>
            <w:shd w:val="clear" w:color="auto" w:fill="auto"/>
            <w:noWrap/>
            <w:vAlign w:val="center"/>
          </w:tcPr>
          <w:p w:rsidR="00275D28" w:rsidRPr="00484CE6" w:rsidRDefault="00275D28" w:rsidP="000A23CB">
            <w:pPr>
              <w:widowControl/>
              <w:spacing w:after="0"/>
              <w:ind w:firstLineChars="0" w:firstLine="0"/>
              <w:jc w:val="center"/>
              <w:rPr>
                <w:rFonts w:ascii="宋体" w:eastAsia="宋体" w:hAnsi="宋体"/>
                <w:b/>
                <w:kern w:val="0"/>
                <w:sz w:val="22"/>
              </w:rPr>
            </w:pPr>
            <w:r w:rsidRPr="00484CE6">
              <w:rPr>
                <w:rFonts w:ascii="宋体" w:eastAsia="宋体" w:hAnsi="宋体" w:cs="宋体" w:hint="eastAsia"/>
                <w:b/>
                <w:kern w:val="0"/>
                <w:sz w:val="22"/>
              </w:rPr>
              <w:t>名  称</w:t>
            </w:r>
          </w:p>
        </w:tc>
        <w:tc>
          <w:tcPr>
            <w:tcW w:w="4820" w:type="dxa"/>
            <w:tcBorders>
              <w:top w:val="single" w:sz="4" w:space="0" w:color="auto"/>
              <w:left w:val="nil"/>
              <w:bottom w:val="single" w:sz="4" w:space="0" w:color="auto"/>
              <w:right w:val="single" w:sz="4" w:space="0" w:color="auto"/>
            </w:tcBorders>
            <w:shd w:val="clear" w:color="auto" w:fill="auto"/>
            <w:noWrap/>
            <w:vAlign w:val="center"/>
          </w:tcPr>
          <w:p w:rsidR="00275D28" w:rsidRPr="00484CE6" w:rsidRDefault="00275D28" w:rsidP="000A23CB">
            <w:pPr>
              <w:widowControl/>
              <w:spacing w:after="0"/>
              <w:ind w:firstLineChars="0" w:firstLine="0"/>
              <w:jc w:val="center"/>
              <w:rPr>
                <w:rFonts w:ascii="宋体" w:eastAsia="宋体" w:hAnsi="宋体"/>
                <w:b/>
                <w:kern w:val="0"/>
                <w:sz w:val="22"/>
              </w:rPr>
            </w:pPr>
            <w:r w:rsidRPr="00484CE6">
              <w:rPr>
                <w:rFonts w:ascii="宋体" w:eastAsia="宋体" w:hAnsi="宋体" w:cs="宋体" w:hint="eastAsia"/>
                <w:b/>
                <w:kern w:val="0"/>
                <w:sz w:val="22"/>
              </w:rPr>
              <w:t>地  址</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1</w:t>
            </w:r>
          </w:p>
        </w:tc>
        <w:tc>
          <w:tcPr>
            <w:tcW w:w="461" w:type="dxa"/>
            <w:vMerge w:val="restart"/>
            <w:tcBorders>
              <w:top w:val="nil"/>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1</w:t>
            </w:r>
          </w:p>
        </w:tc>
        <w:tc>
          <w:tcPr>
            <w:tcW w:w="2123" w:type="dxa"/>
            <w:vMerge w:val="restart"/>
            <w:tcBorders>
              <w:top w:val="nil"/>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河北一幼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河北区昆纬路东四经路21号（昆石园）</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2</w:t>
            </w:r>
          </w:p>
        </w:tc>
        <w:tc>
          <w:tcPr>
            <w:tcW w:w="461" w:type="dxa"/>
            <w:vMerge/>
            <w:tcBorders>
              <w:top w:val="nil"/>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top w:val="nil"/>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left"/>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河北区狮子林大街金狮温泉公寓内（金狮园）</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lastRenderedPageBreak/>
              <w:t>3</w:t>
            </w:r>
          </w:p>
        </w:tc>
        <w:tc>
          <w:tcPr>
            <w:tcW w:w="461" w:type="dxa"/>
            <w:vMerge/>
            <w:tcBorders>
              <w:top w:val="nil"/>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top w:val="nil"/>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left"/>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河北区民主道46号（意奥园）</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4</w:t>
            </w:r>
          </w:p>
        </w:tc>
        <w:tc>
          <w:tcPr>
            <w:tcW w:w="461" w:type="dxa"/>
            <w:vMerge w:val="restart"/>
            <w:tcBorders>
              <w:top w:val="nil"/>
              <w:left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2</w:t>
            </w:r>
          </w:p>
        </w:tc>
        <w:tc>
          <w:tcPr>
            <w:tcW w:w="2123" w:type="dxa"/>
            <w:vMerge w:val="restart"/>
            <w:tcBorders>
              <w:top w:val="nil"/>
              <w:left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河北二幼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河北区黄纬路五马路抗震里24号（悦心园）</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5</w:t>
            </w:r>
          </w:p>
        </w:tc>
        <w:tc>
          <w:tcPr>
            <w:tcW w:w="461" w:type="dxa"/>
            <w:vMerge/>
            <w:tcBorders>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left"/>
              <w:rPr>
                <w:rFonts w:ascii="宋体" w:eastAsia="宋体" w:hAnsi="宋体"/>
                <w:kern w:val="0"/>
                <w:sz w:val="22"/>
              </w:rPr>
            </w:pPr>
          </w:p>
        </w:tc>
        <w:tc>
          <w:tcPr>
            <w:tcW w:w="4820" w:type="dxa"/>
            <w:tcBorders>
              <w:top w:val="nil"/>
              <w:left w:val="nil"/>
              <w:bottom w:val="single" w:sz="4" w:space="0" w:color="auto"/>
              <w:right w:val="single" w:sz="4" w:space="0" w:color="auto"/>
            </w:tcBorders>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河北区黄纬路四马路30号 （悦童园）</w:t>
            </w:r>
          </w:p>
        </w:tc>
      </w:tr>
      <w:tr w:rsidR="00275D28" w:rsidRPr="00484CE6" w:rsidTr="000A23CB">
        <w:trPr>
          <w:trHeight w:val="270"/>
          <w:jc w:val="center"/>
        </w:trPr>
        <w:tc>
          <w:tcPr>
            <w:tcW w:w="813" w:type="dxa"/>
            <w:tcBorders>
              <w:top w:val="single" w:sz="4" w:space="0" w:color="auto"/>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6</w:t>
            </w:r>
          </w:p>
        </w:tc>
        <w:tc>
          <w:tcPr>
            <w:tcW w:w="461" w:type="dxa"/>
            <w:tcBorders>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3</w:t>
            </w:r>
          </w:p>
        </w:tc>
        <w:tc>
          <w:tcPr>
            <w:tcW w:w="2123" w:type="dxa"/>
            <w:tcBorders>
              <w:left w:val="nil"/>
              <w:bottom w:val="single" w:sz="4" w:space="0" w:color="auto"/>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河北五幼</w:t>
            </w:r>
          </w:p>
        </w:tc>
        <w:tc>
          <w:tcPr>
            <w:tcW w:w="4820" w:type="dxa"/>
            <w:tcBorders>
              <w:top w:val="nil"/>
              <w:left w:val="nil"/>
              <w:bottom w:val="single" w:sz="4" w:space="0" w:color="auto"/>
              <w:right w:val="single" w:sz="4" w:space="0" w:color="auto"/>
            </w:tcBorders>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河北区王串场富强道5号</w:t>
            </w:r>
          </w:p>
        </w:tc>
      </w:tr>
      <w:tr w:rsidR="00275D28" w:rsidRPr="00484CE6" w:rsidTr="000A23CB">
        <w:trPr>
          <w:trHeight w:val="270"/>
          <w:jc w:val="center"/>
        </w:trPr>
        <w:tc>
          <w:tcPr>
            <w:tcW w:w="813" w:type="dxa"/>
            <w:tcBorders>
              <w:top w:val="single" w:sz="4" w:space="0" w:color="auto"/>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w:t>
            </w:r>
          </w:p>
        </w:tc>
        <w:tc>
          <w:tcPr>
            <w:tcW w:w="461" w:type="dxa"/>
            <w:vMerge w:val="restart"/>
            <w:tcBorders>
              <w:top w:val="nil"/>
              <w:left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4</w:t>
            </w:r>
          </w:p>
        </w:tc>
        <w:tc>
          <w:tcPr>
            <w:tcW w:w="2123" w:type="dxa"/>
            <w:vMerge w:val="restart"/>
            <w:tcBorders>
              <w:top w:val="nil"/>
              <w:left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河北六幼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河北区月纬路二马路34号（月皎园）</w:t>
            </w:r>
          </w:p>
        </w:tc>
      </w:tr>
      <w:tr w:rsidR="00275D28" w:rsidRPr="00484CE6" w:rsidTr="000A23CB">
        <w:trPr>
          <w:trHeight w:val="270"/>
          <w:jc w:val="center"/>
        </w:trPr>
        <w:tc>
          <w:tcPr>
            <w:tcW w:w="813" w:type="dxa"/>
            <w:tcBorders>
              <w:top w:val="single" w:sz="4" w:space="0" w:color="auto"/>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8</w:t>
            </w:r>
          </w:p>
        </w:tc>
        <w:tc>
          <w:tcPr>
            <w:tcW w:w="461" w:type="dxa"/>
            <w:vMerge/>
            <w:tcBorders>
              <w:left w:val="single" w:sz="4" w:space="0" w:color="auto"/>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left w:val="single" w:sz="4" w:space="0" w:color="auto"/>
              <w:right w:val="single" w:sz="4" w:space="0" w:color="auto"/>
            </w:tcBorders>
            <w:vAlign w:val="center"/>
          </w:tcPr>
          <w:p w:rsidR="00275D28" w:rsidRPr="00484CE6" w:rsidRDefault="00275D28" w:rsidP="000A23CB">
            <w:pPr>
              <w:widowControl/>
              <w:spacing w:after="0"/>
              <w:ind w:firstLineChars="0" w:firstLine="0"/>
              <w:jc w:val="left"/>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河北区南口路慧景园29号（慧景园）</w:t>
            </w:r>
          </w:p>
        </w:tc>
      </w:tr>
      <w:tr w:rsidR="00275D28" w:rsidRPr="00484CE6" w:rsidTr="000A23CB">
        <w:trPr>
          <w:trHeight w:val="270"/>
          <w:jc w:val="center"/>
        </w:trPr>
        <w:tc>
          <w:tcPr>
            <w:tcW w:w="813" w:type="dxa"/>
            <w:tcBorders>
              <w:top w:val="single" w:sz="4" w:space="0" w:color="auto"/>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hint="eastAsia"/>
                <w:kern w:val="0"/>
                <w:sz w:val="22"/>
              </w:rPr>
              <w:t>9</w:t>
            </w:r>
          </w:p>
        </w:tc>
        <w:tc>
          <w:tcPr>
            <w:tcW w:w="461" w:type="dxa"/>
            <w:vMerge/>
            <w:tcBorders>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left"/>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河北区喜峰道115号</w:t>
            </w:r>
          </w:p>
        </w:tc>
      </w:tr>
      <w:tr w:rsidR="00275D28" w:rsidRPr="00484CE6" w:rsidTr="000A23CB">
        <w:trPr>
          <w:trHeight w:val="270"/>
          <w:jc w:val="center"/>
        </w:trPr>
        <w:tc>
          <w:tcPr>
            <w:tcW w:w="813" w:type="dxa"/>
            <w:tcBorders>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10</w:t>
            </w:r>
          </w:p>
        </w:tc>
        <w:tc>
          <w:tcPr>
            <w:tcW w:w="461"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5</w:t>
            </w:r>
          </w:p>
        </w:tc>
        <w:tc>
          <w:tcPr>
            <w:tcW w:w="2123" w:type="dxa"/>
            <w:tcBorders>
              <w:top w:val="nil"/>
              <w:left w:val="single" w:sz="4" w:space="0" w:color="auto"/>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河北七幼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河北区迎贤道26号</w:t>
            </w:r>
          </w:p>
        </w:tc>
      </w:tr>
      <w:tr w:rsidR="00275D28" w:rsidRPr="00484CE6" w:rsidTr="000A23CB">
        <w:trPr>
          <w:trHeight w:val="270"/>
          <w:jc w:val="center"/>
        </w:trPr>
        <w:tc>
          <w:tcPr>
            <w:tcW w:w="813" w:type="dxa"/>
            <w:tcBorders>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kern w:val="0"/>
                <w:sz w:val="22"/>
              </w:rPr>
              <w:t>11</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6</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河北八幼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河北区王串场一号路幸福道35号</w:t>
            </w:r>
          </w:p>
        </w:tc>
      </w:tr>
      <w:tr w:rsidR="00275D28" w:rsidRPr="00484CE6" w:rsidTr="000A23CB">
        <w:trPr>
          <w:trHeight w:val="270"/>
          <w:jc w:val="center"/>
        </w:trPr>
        <w:tc>
          <w:tcPr>
            <w:tcW w:w="813" w:type="dxa"/>
            <w:tcBorders>
              <w:top w:val="single" w:sz="4" w:space="0" w:color="auto"/>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1</w:t>
            </w:r>
            <w:r w:rsidRPr="00484CE6">
              <w:rPr>
                <w:rFonts w:ascii="宋体" w:eastAsia="宋体" w:hAnsi="宋体" w:cs="宋体"/>
                <w:kern w:val="0"/>
                <w:sz w:val="22"/>
              </w:rPr>
              <w:t>2</w:t>
            </w:r>
          </w:p>
        </w:tc>
        <w:tc>
          <w:tcPr>
            <w:tcW w:w="461" w:type="dxa"/>
            <w:vMerge w:val="restart"/>
            <w:tcBorders>
              <w:top w:val="nil"/>
              <w:left w:val="nil"/>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w:t>
            </w:r>
          </w:p>
        </w:tc>
        <w:tc>
          <w:tcPr>
            <w:tcW w:w="2123" w:type="dxa"/>
            <w:vMerge w:val="restart"/>
            <w:tcBorders>
              <w:top w:val="nil"/>
              <w:left w:val="nil"/>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河北九幼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河北区建昌道泗阳里50号（总园）</w:t>
            </w:r>
          </w:p>
        </w:tc>
      </w:tr>
      <w:tr w:rsidR="00275D28" w:rsidRPr="00484CE6" w:rsidTr="000A23CB">
        <w:trPr>
          <w:trHeight w:val="270"/>
          <w:jc w:val="center"/>
        </w:trPr>
        <w:tc>
          <w:tcPr>
            <w:tcW w:w="813" w:type="dxa"/>
            <w:tcBorders>
              <w:top w:val="single" w:sz="4" w:space="0" w:color="auto"/>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1</w:t>
            </w:r>
            <w:r w:rsidRPr="00484CE6">
              <w:rPr>
                <w:rFonts w:ascii="宋体" w:eastAsia="宋体" w:hAnsi="宋体" w:cs="宋体"/>
                <w:kern w:val="0"/>
                <w:sz w:val="22"/>
              </w:rPr>
              <w:t>3</w:t>
            </w:r>
          </w:p>
        </w:tc>
        <w:tc>
          <w:tcPr>
            <w:tcW w:w="461" w:type="dxa"/>
            <w:vMerge/>
            <w:tcBorders>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left w:val="nil"/>
              <w:bottom w:val="single" w:sz="4" w:space="0" w:color="auto"/>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河北区建红里48号（分园）</w:t>
            </w:r>
          </w:p>
        </w:tc>
      </w:tr>
      <w:tr w:rsidR="00275D28" w:rsidRPr="00484CE6" w:rsidTr="000A23CB">
        <w:trPr>
          <w:trHeight w:val="270"/>
          <w:jc w:val="center"/>
        </w:trPr>
        <w:tc>
          <w:tcPr>
            <w:tcW w:w="813" w:type="dxa"/>
            <w:tcBorders>
              <w:top w:val="single" w:sz="4" w:space="0" w:color="auto"/>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1</w:t>
            </w:r>
            <w:r w:rsidRPr="00484CE6">
              <w:rPr>
                <w:rFonts w:ascii="宋体" w:eastAsia="宋体" w:hAnsi="宋体" w:cs="宋体"/>
                <w:kern w:val="0"/>
                <w:sz w:val="22"/>
              </w:rPr>
              <w:t>4</w:t>
            </w:r>
          </w:p>
        </w:tc>
        <w:tc>
          <w:tcPr>
            <w:tcW w:w="461" w:type="dxa"/>
            <w:vMerge w:val="restart"/>
            <w:tcBorders>
              <w:top w:val="nil"/>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8</w:t>
            </w:r>
          </w:p>
        </w:tc>
        <w:tc>
          <w:tcPr>
            <w:tcW w:w="2123" w:type="dxa"/>
            <w:vMerge w:val="restart"/>
            <w:tcBorders>
              <w:top w:val="nil"/>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河北十幼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河北区江都路昆山道句容里1号（低幼部）</w:t>
            </w:r>
          </w:p>
        </w:tc>
      </w:tr>
      <w:tr w:rsidR="00275D28" w:rsidRPr="00484CE6" w:rsidTr="000A23CB">
        <w:trPr>
          <w:trHeight w:val="270"/>
          <w:jc w:val="center"/>
        </w:trPr>
        <w:tc>
          <w:tcPr>
            <w:tcW w:w="813" w:type="dxa"/>
            <w:tcBorders>
              <w:top w:val="single" w:sz="4" w:space="0" w:color="auto"/>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1</w:t>
            </w:r>
            <w:r w:rsidRPr="00484CE6">
              <w:rPr>
                <w:rFonts w:ascii="宋体" w:eastAsia="宋体" w:hAnsi="宋体" w:cs="宋体"/>
                <w:kern w:val="0"/>
                <w:sz w:val="22"/>
              </w:rPr>
              <w:t>5</w:t>
            </w:r>
          </w:p>
        </w:tc>
        <w:tc>
          <w:tcPr>
            <w:tcW w:w="461" w:type="dxa"/>
            <w:vMerge/>
            <w:tcBorders>
              <w:top w:val="nil"/>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top w:val="nil"/>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left"/>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河北区真理道青浦路1号（学前部）</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1</w:t>
            </w:r>
            <w:r w:rsidRPr="00484CE6">
              <w:rPr>
                <w:rFonts w:ascii="宋体" w:eastAsia="宋体" w:hAnsi="宋体" w:cs="宋体"/>
                <w:kern w:val="0"/>
                <w:sz w:val="22"/>
              </w:rPr>
              <w:t>6</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9</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河北十二幼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河北区民权门灵江里</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1</w:t>
            </w:r>
            <w:r w:rsidRPr="00484CE6">
              <w:rPr>
                <w:rFonts w:ascii="宋体" w:eastAsia="宋体" w:hAnsi="宋体" w:cs="宋体"/>
                <w:kern w:val="0"/>
                <w:sz w:val="22"/>
              </w:rPr>
              <w:t>7</w:t>
            </w:r>
          </w:p>
        </w:tc>
        <w:tc>
          <w:tcPr>
            <w:tcW w:w="461" w:type="dxa"/>
            <w:tcBorders>
              <w:top w:val="single" w:sz="4" w:space="0" w:color="auto"/>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10</w:t>
            </w:r>
          </w:p>
        </w:tc>
        <w:tc>
          <w:tcPr>
            <w:tcW w:w="2123" w:type="dxa"/>
            <w:tcBorders>
              <w:top w:val="single" w:sz="4" w:space="0" w:color="auto"/>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河北十四幼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河北区民权门开江道与乌江路交口</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1</w:t>
            </w:r>
            <w:r w:rsidRPr="00484CE6">
              <w:rPr>
                <w:rFonts w:ascii="宋体" w:eastAsia="宋体" w:hAnsi="宋体" w:cs="宋体"/>
                <w:kern w:val="0"/>
                <w:sz w:val="22"/>
              </w:rPr>
              <w:t>8</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11</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河北十五幼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河北区宜白路华宜里27号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1</w:t>
            </w:r>
            <w:r w:rsidRPr="00484CE6">
              <w:rPr>
                <w:rFonts w:ascii="宋体" w:eastAsia="宋体" w:hAnsi="宋体" w:cs="宋体"/>
                <w:kern w:val="0"/>
                <w:sz w:val="22"/>
              </w:rPr>
              <w:t>9</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12</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河北十六幼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河北区民权门乌江北里</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kern w:val="0"/>
                <w:sz w:val="22"/>
              </w:rPr>
              <w:t>20</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13</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河北十七幼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河北区建昌道铁工西里21号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2</w:t>
            </w:r>
            <w:r w:rsidRPr="00484CE6">
              <w:rPr>
                <w:rFonts w:ascii="宋体" w:eastAsia="宋体" w:hAnsi="宋体" w:cs="宋体"/>
                <w:kern w:val="0"/>
                <w:sz w:val="22"/>
              </w:rPr>
              <w:t>1</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14</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河北十八幼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河北区民权门开江南里5号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2</w:t>
            </w:r>
            <w:r w:rsidRPr="00484CE6">
              <w:rPr>
                <w:rFonts w:ascii="宋体" w:eastAsia="宋体" w:hAnsi="宋体" w:cs="宋体"/>
                <w:kern w:val="0"/>
                <w:sz w:val="22"/>
              </w:rPr>
              <w:t>2</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15</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河北十九幼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河北区杜鹃道160号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2</w:t>
            </w:r>
            <w:r w:rsidRPr="00484CE6">
              <w:rPr>
                <w:rFonts w:ascii="宋体" w:eastAsia="宋体" w:hAnsi="宋体" w:cs="宋体"/>
                <w:kern w:val="0"/>
                <w:sz w:val="22"/>
              </w:rPr>
              <w:t>3</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16</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扶轮幼儿园</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河北区中山北路1号（北宁公园内）</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2</w:t>
            </w:r>
            <w:r w:rsidRPr="00484CE6">
              <w:rPr>
                <w:rFonts w:ascii="宋体" w:eastAsia="宋体" w:hAnsi="宋体" w:cs="宋体"/>
                <w:kern w:val="0"/>
                <w:sz w:val="22"/>
              </w:rPr>
              <w:t>4</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17</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cs="宋体"/>
                <w:kern w:val="0"/>
                <w:sz w:val="22"/>
              </w:rPr>
            </w:pPr>
            <w:r w:rsidRPr="00484CE6">
              <w:rPr>
                <w:rFonts w:ascii="宋体" w:eastAsia="宋体" w:hAnsi="宋体" w:cs="宋体" w:hint="eastAsia"/>
                <w:kern w:val="0"/>
                <w:sz w:val="22"/>
              </w:rPr>
              <w:t>少年宫幼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河北区大河宸章校区</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2</w:t>
            </w:r>
            <w:r w:rsidRPr="00484CE6">
              <w:rPr>
                <w:rFonts w:ascii="宋体" w:eastAsia="宋体" w:hAnsi="宋体" w:cs="宋体"/>
                <w:kern w:val="0"/>
                <w:sz w:val="22"/>
              </w:rPr>
              <w:t>5</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18</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五号路一幼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河北区王串场五号路宇萃里68号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2</w:t>
            </w:r>
            <w:r w:rsidRPr="00484CE6">
              <w:rPr>
                <w:rFonts w:ascii="宋体" w:eastAsia="宋体" w:hAnsi="宋体" w:cs="宋体"/>
                <w:kern w:val="0"/>
                <w:sz w:val="22"/>
              </w:rPr>
              <w:t>6</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19</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五号路三幼</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河北区王串场盛宇里44门</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2</w:t>
            </w:r>
            <w:r w:rsidRPr="00484CE6">
              <w:rPr>
                <w:rFonts w:ascii="宋体" w:eastAsia="宋体" w:hAnsi="宋体" w:cs="宋体"/>
                <w:kern w:val="0"/>
                <w:sz w:val="22"/>
              </w:rPr>
              <w:t>7</w:t>
            </w:r>
          </w:p>
        </w:tc>
        <w:tc>
          <w:tcPr>
            <w:tcW w:w="461" w:type="dxa"/>
            <w:vMerge w:val="restart"/>
            <w:tcBorders>
              <w:top w:val="nil"/>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20</w:t>
            </w:r>
          </w:p>
        </w:tc>
        <w:tc>
          <w:tcPr>
            <w:tcW w:w="2123" w:type="dxa"/>
            <w:vMerge w:val="restart"/>
            <w:tcBorders>
              <w:top w:val="nil"/>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昆一小学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河北区昆纬路158号（北岸华庭校区）</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2</w:t>
            </w:r>
            <w:r w:rsidRPr="00484CE6">
              <w:rPr>
                <w:rFonts w:ascii="宋体" w:eastAsia="宋体" w:hAnsi="宋体" w:cs="宋体"/>
                <w:kern w:val="0"/>
                <w:sz w:val="22"/>
              </w:rPr>
              <w:t>8</w:t>
            </w:r>
          </w:p>
        </w:tc>
        <w:tc>
          <w:tcPr>
            <w:tcW w:w="461" w:type="dxa"/>
            <w:vMerge/>
            <w:tcBorders>
              <w:top w:val="nil"/>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top w:val="nil"/>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left"/>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河北区金钟河东街7号（金钟校区）</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2</w:t>
            </w:r>
            <w:r w:rsidRPr="00484CE6">
              <w:rPr>
                <w:rFonts w:ascii="宋体" w:eastAsia="宋体" w:hAnsi="宋体" w:cs="宋体"/>
                <w:kern w:val="0"/>
                <w:sz w:val="22"/>
              </w:rPr>
              <w:t>9</w:t>
            </w:r>
          </w:p>
        </w:tc>
        <w:tc>
          <w:tcPr>
            <w:tcW w:w="461" w:type="dxa"/>
            <w:vMerge/>
            <w:tcBorders>
              <w:top w:val="nil"/>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top w:val="nil"/>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left"/>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河北区东三经路64号（东三经路校区）</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kern w:val="0"/>
                <w:sz w:val="22"/>
              </w:rPr>
              <w:lastRenderedPageBreak/>
              <w:t>30</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21</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新开小学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河北区日纬路44号(现联系月纬路21号)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3</w:t>
            </w:r>
            <w:r w:rsidRPr="00484CE6">
              <w:rPr>
                <w:rFonts w:ascii="宋体" w:eastAsia="宋体" w:hAnsi="宋体" w:cs="宋体"/>
                <w:kern w:val="0"/>
                <w:sz w:val="22"/>
              </w:rPr>
              <w:t>1</w:t>
            </w:r>
          </w:p>
        </w:tc>
        <w:tc>
          <w:tcPr>
            <w:tcW w:w="461"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22</w:t>
            </w:r>
          </w:p>
        </w:tc>
        <w:tc>
          <w:tcPr>
            <w:tcW w:w="2123" w:type="dxa"/>
            <w:tcBorders>
              <w:top w:val="nil"/>
              <w:left w:val="single" w:sz="4" w:space="0" w:color="auto"/>
              <w:bottom w:val="single" w:sz="4" w:space="0" w:color="auto"/>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育婴里第一小学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河北区元纬路113号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3</w:t>
            </w:r>
            <w:r w:rsidRPr="00484CE6">
              <w:rPr>
                <w:rFonts w:ascii="宋体" w:eastAsia="宋体" w:hAnsi="宋体" w:cs="宋体"/>
                <w:kern w:val="0"/>
                <w:sz w:val="22"/>
              </w:rPr>
              <w:t>2</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23</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育婴里第二小学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河北区天泰路席厂下坡2号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3</w:t>
            </w:r>
            <w:r w:rsidRPr="00484CE6">
              <w:rPr>
                <w:rFonts w:ascii="宋体" w:eastAsia="宋体" w:hAnsi="宋体" w:cs="宋体"/>
                <w:kern w:val="0"/>
                <w:sz w:val="22"/>
              </w:rPr>
              <w:t>3</w:t>
            </w:r>
          </w:p>
        </w:tc>
        <w:tc>
          <w:tcPr>
            <w:tcW w:w="461" w:type="dxa"/>
            <w:tcBorders>
              <w:top w:val="single" w:sz="4" w:space="0" w:color="auto"/>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24</w:t>
            </w:r>
          </w:p>
        </w:tc>
        <w:tc>
          <w:tcPr>
            <w:tcW w:w="2123" w:type="dxa"/>
            <w:tcBorders>
              <w:top w:val="single" w:sz="4" w:space="0" w:color="auto"/>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育婴里第三小学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 xml:space="preserve">河北区天泰路183号 </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3</w:t>
            </w:r>
            <w:r w:rsidRPr="00484CE6">
              <w:rPr>
                <w:rFonts w:ascii="宋体" w:eastAsia="宋体" w:hAnsi="宋体" w:cs="宋体"/>
                <w:kern w:val="0"/>
                <w:sz w:val="22"/>
              </w:rPr>
              <w:t>4</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25</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兴华小学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河北区宜洁路1号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3</w:t>
            </w:r>
            <w:r w:rsidRPr="00484CE6">
              <w:rPr>
                <w:rFonts w:ascii="宋体" w:eastAsia="宋体" w:hAnsi="宋体" w:cs="宋体"/>
                <w:kern w:val="0"/>
                <w:sz w:val="22"/>
              </w:rPr>
              <w:t>5</w:t>
            </w:r>
          </w:p>
        </w:tc>
        <w:tc>
          <w:tcPr>
            <w:tcW w:w="461" w:type="dxa"/>
            <w:tcBorders>
              <w:top w:val="single" w:sz="4" w:space="0" w:color="auto"/>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26</w:t>
            </w:r>
          </w:p>
        </w:tc>
        <w:tc>
          <w:tcPr>
            <w:tcW w:w="2123" w:type="dxa"/>
            <w:tcBorders>
              <w:top w:val="single" w:sz="4" w:space="0" w:color="auto"/>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兴宜小学</w:t>
            </w:r>
          </w:p>
        </w:tc>
        <w:tc>
          <w:tcPr>
            <w:tcW w:w="4820" w:type="dxa"/>
            <w:tcBorders>
              <w:top w:val="single" w:sz="4" w:space="0" w:color="auto"/>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河北区宜白路荣强里47号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3</w:t>
            </w:r>
            <w:r w:rsidRPr="00484CE6">
              <w:rPr>
                <w:rFonts w:ascii="宋体" w:eastAsia="宋体" w:hAnsi="宋体" w:cs="宋体"/>
                <w:kern w:val="0"/>
                <w:sz w:val="22"/>
              </w:rPr>
              <w:t>6</w:t>
            </w:r>
          </w:p>
        </w:tc>
        <w:tc>
          <w:tcPr>
            <w:tcW w:w="461" w:type="dxa"/>
            <w:tcBorders>
              <w:top w:val="single" w:sz="4" w:space="0" w:color="auto"/>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27</w:t>
            </w:r>
          </w:p>
        </w:tc>
        <w:tc>
          <w:tcPr>
            <w:tcW w:w="2123" w:type="dxa"/>
            <w:tcBorders>
              <w:top w:val="single" w:sz="4" w:space="0" w:color="auto"/>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南普小学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河北区南口路搪瓷厂地块</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3</w:t>
            </w:r>
            <w:r w:rsidRPr="00484CE6">
              <w:rPr>
                <w:rFonts w:ascii="宋体" w:eastAsia="宋体" w:hAnsi="宋体" w:cs="宋体"/>
                <w:kern w:val="0"/>
                <w:sz w:val="22"/>
              </w:rPr>
              <w:t>7</w:t>
            </w:r>
          </w:p>
        </w:tc>
        <w:tc>
          <w:tcPr>
            <w:tcW w:w="461" w:type="dxa"/>
            <w:vMerge w:val="restart"/>
            <w:tcBorders>
              <w:top w:val="single" w:sz="4" w:space="0" w:color="auto"/>
              <w:left w:val="nil"/>
              <w:right w:val="single" w:sz="4" w:space="0" w:color="auto"/>
            </w:tcBorders>
            <w:noWrap/>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hint="eastAsia"/>
                <w:kern w:val="0"/>
                <w:sz w:val="22"/>
              </w:rPr>
              <w:t>28</w:t>
            </w:r>
          </w:p>
        </w:tc>
        <w:tc>
          <w:tcPr>
            <w:tcW w:w="2123" w:type="dxa"/>
            <w:vMerge w:val="restart"/>
            <w:tcBorders>
              <w:top w:val="single" w:sz="4" w:space="0" w:color="auto"/>
              <w:left w:val="nil"/>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增产道小学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河北区增产道24号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3</w:t>
            </w:r>
            <w:r w:rsidRPr="00484CE6">
              <w:rPr>
                <w:rFonts w:ascii="宋体" w:eastAsia="宋体" w:hAnsi="宋体" w:cs="宋体"/>
                <w:kern w:val="0"/>
                <w:sz w:val="22"/>
              </w:rPr>
              <w:t>8</w:t>
            </w:r>
          </w:p>
        </w:tc>
        <w:tc>
          <w:tcPr>
            <w:tcW w:w="461" w:type="dxa"/>
            <w:vMerge/>
            <w:tcBorders>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left w:val="nil"/>
              <w:bottom w:val="single" w:sz="4" w:space="0" w:color="auto"/>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河北区革新道9号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3</w:t>
            </w:r>
            <w:r w:rsidRPr="00484CE6">
              <w:rPr>
                <w:rFonts w:ascii="宋体" w:eastAsia="宋体" w:hAnsi="宋体" w:cs="宋体"/>
                <w:kern w:val="0"/>
                <w:sz w:val="22"/>
              </w:rPr>
              <w:t>9</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29</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靖江路小学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河北区启东道1号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kern w:val="0"/>
                <w:sz w:val="22"/>
              </w:rPr>
              <w:t>40</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30</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金沙江路小学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河北区民权门外金沙江路</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kern w:val="0"/>
                <w:sz w:val="22"/>
              </w:rPr>
              <w:t>41</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31</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开江道小学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河北区民权门新六区开江道</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4</w:t>
            </w:r>
            <w:r w:rsidRPr="00484CE6">
              <w:rPr>
                <w:rFonts w:ascii="宋体" w:eastAsia="宋体" w:hAnsi="宋体" w:cs="宋体"/>
                <w:kern w:val="0"/>
                <w:sz w:val="22"/>
              </w:rPr>
              <w:t>2</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32</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宁园小学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河北区中纺前街36号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4</w:t>
            </w:r>
            <w:r w:rsidRPr="00484CE6">
              <w:rPr>
                <w:rFonts w:ascii="宋体" w:eastAsia="宋体" w:hAnsi="宋体" w:cs="宋体"/>
                <w:kern w:val="0"/>
                <w:sz w:val="22"/>
              </w:rPr>
              <w:t>3</w:t>
            </w:r>
          </w:p>
        </w:tc>
        <w:tc>
          <w:tcPr>
            <w:tcW w:w="461" w:type="dxa"/>
            <w:vMerge w:val="restart"/>
            <w:tcBorders>
              <w:top w:val="nil"/>
              <w:left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33</w:t>
            </w:r>
          </w:p>
        </w:tc>
        <w:tc>
          <w:tcPr>
            <w:tcW w:w="2123" w:type="dxa"/>
            <w:vMerge w:val="restart"/>
            <w:tcBorders>
              <w:top w:val="nil"/>
              <w:left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实验小学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河北区金纬路金田道1号（金田道校区）</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44</w:t>
            </w:r>
          </w:p>
        </w:tc>
        <w:tc>
          <w:tcPr>
            <w:tcW w:w="461" w:type="dxa"/>
            <w:vMerge/>
            <w:tcBorders>
              <w:left w:val="single" w:sz="4" w:space="0" w:color="auto"/>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left w:val="single" w:sz="4" w:space="0" w:color="auto"/>
              <w:right w:val="single" w:sz="4" w:space="0" w:color="auto"/>
            </w:tcBorders>
            <w:vAlign w:val="center"/>
          </w:tcPr>
          <w:p w:rsidR="00275D28" w:rsidRPr="00484CE6" w:rsidRDefault="00275D28" w:rsidP="000A23CB">
            <w:pPr>
              <w:widowControl/>
              <w:spacing w:after="0"/>
              <w:ind w:firstLineChars="0" w:firstLine="0"/>
              <w:jc w:val="left"/>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河北区光复道民族路39号（光复道校区）</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45</w:t>
            </w:r>
          </w:p>
        </w:tc>
        <w:tc>
          <w:tcPr>
            <w:tcW w:w="461" w:type="dxa"/>
            <w:vMerge/>
            <w:tcBorders>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left"/>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河北区滨海道166号（望海校区）</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46</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34</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第二实验小学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河北区红梅道200号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47</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35</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红星路小学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河北区红星路106号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48</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36</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月牙河小学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河北区月牙河北道月牙河小区</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49</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37</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启智学校</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河北区王串场三号路5号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50</w:t>
            </w:r>
          </w:p>
        </w:tc>
        <w:tc>
          <w:tcPr>
            <w:tcW w:w="461" w:type="dxa"/>
            <w:tcBorders>
              <w:top w:val="single" w:sz="4" w:space="0" w:color="auto"/>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38</w:t>
            </w:r>
          </w:p>
        </w:tc>
        <w:tc>
          <w:tcPr>
            <w:tcW w:w="2123" w:type="dxa"/>
            <w:tcBorders>
              <w:top w:val="single" w:sz="4" w:space="0" w:color="auto"/>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扶轮小学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河北区宇纬路4号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51</w:t>
            </w:r>
          </w:p>
        </w:tc>
        <w:tc>
          <w:tcPr>
            <w:tcW w:w="461" w:type="dxa"/>
            <w:vMerge w:val="restart"/>
            <w:tcBorders>
              <w:top w:val="single" w:sz="4" w:space="0" w:color="auto"/>
              <w:left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39</w:t>
            </w:r>
          </w:p>
        </w:tc>
        <w:tc>
          <w:tcPr>
            <w:tcW w:w="2123" w:type="dxa"/>
            <w:vMerge w:val="restart"/>
            <w:tcBorders>
              <w:top w:val="single" w:sz="4" w:space="0" w:color="auto"/>
              <w:left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光明小学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河北区富强道40号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52</w:t>
            </w:r>
          </w:p>
        </w:tc>
        <w:tc>
          <w:tcPr>
            <w:tcW w:w="461" w:type="dxa"/>
            <w:vMerge/>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河北区王串场五号路16号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53</w:t>
            </w:r>
          </w:p>
        </w:tc>
        <w:tc>
          <w:tcPr>
            <w:tcW w:w="461" w:type="dxa"/>
            <w:vMerge w:val="restart"/>
            <w:tcBorders>
              <w:top w:val="nil"/>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40</w:t>
            </w:r>
          </w:p>
        </w:tc>
        <w:tc>
          <w:tcPr>
            <w:tcW w:w="2123" w:type="dxa"/>
            <w:vMerge w:val="restart"/>
            <w:tcBorders>
              <w:top w:val="nil"/>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新程小学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河北区建昌道铁工西里22号（总校）</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54</w:t>
            </w:r>
          </w:p>
        </w:tc>
        <w:tc>
          <w:tcPr>
            <w:tcW w:w="461" w:type="dxa"/>
            <w:vMerge/>
            <w:tcBorders>
              <w:top w:val="nil"/>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top w:val="nil"/>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left"/>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河北区灌云路1号（分校）</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55</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41</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少年宫</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河北区中山公园路11号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56</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42</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红权小学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河北区江都路银山道2号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lastRenderedPageBreak/>
              <w:t>57</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4</w:t>
            </w:r>
            <w:r w:rsidRPr="00484CE6">
              <w:rPr>
                <w:rFonts w:ascii="宋体" w:eastAsia="宋体" w:hAnsi="宋体" w:cs="宋体"/>
                <w:kern w:val="0"/>
                <w:sz w:val="22"/>
              </w:rPr>
              <w:t>3</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大江路小学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 xml:space="preserve">河北区大江路大江北里１号　</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bCs/>
                <w:kern w:val="0"/>
                <w:sz w:val="22"/>
              </w:rPr>
            </w:pPr>
            <w:r w:rsidRPr="00484CE6">
              <w:rPr>
                <w:rFonts w:ascii="宋体" w:eastAsia="宋体" w:hAnsi="宋体" w:cs="宋体" w:hint="eastAsia"/>
                <w:kern w:val="0"/>
                <w:sz w:val="22"/>
              </w:rPr>
              <w:t>58</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4</w:t>
            </w:r>
            <w:r w:rsidRPr="00484CE6">
              <w:rPr>
                <w:rFonts w:ascii="宋体" w:eastAsia="宋体" w:hAnsi="宋体"/>
                <w:kern w:val="0"/>
                <w:sz w:val="22"/>
              </w:rPr>
              <w:t>4</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育贤小学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河北区张兴庄卫星新村南小街3号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bCs/>
                <w:kern w:val="0"/>
                <w:sz w:val="22"/>
              </w:rPr>
            </w:pPr>
            <w:r w:rsidRPr="00484CE6">
              <w:rPr>
                <w:rFonts w:ascii="宋体" w:eastAsia="宋体" w:hAnsi="宋体" w:hint="eastAsia"/>
                <w:kern w:val="0"/>
                <w:sz w:val="22"/>
              </w:rPr>
              <w:t>59</w:t>
            </w:r>
          </w:p>
        </w:tc>
        <w:tc>
          <w:tcPr>
            <w:tcW w:w="461" w:type="dxa"/>
            <w:vMerge w:val="restart"/>
            <w:tcBorders>
              <w:top w:val="nil"/>
              <w:left w:val="nil"/>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bCs/>
                <w:kern w:val="0"/>
                <w:sz w:val="22"/>
              </w:rPr>
            </w:pPr>
            <w:r w:rsidRPr="00484CE6">
              <w:rPr>
                <w:rFonts w:ascii="宋体" w:eastAsia="宋体" w:hAnsi="宋体" w:hint="eastAsia"/>
                <w:bCs/>
                <w:kern w:val="0"/>
                <w:sz w:val="22"/>
              </w:rPr>
              <w:t>4</w:t>
            </w:r>
            <w:r w:rsidRPr="00484CE6">
              <w:rPr>
                <w:rFonts w:ascii="宋体" w:eastAsia="宋体" w:hAnsi="宋体"/>
                <w:bCs/>
                <w:kern w:val="0"/>
                <w:sz w:val="22"/>
              </w:rPr>
              <w:t>5</w:t>
            </w:r>
          </w:p>
        </w:tc>
        <w:tc>
          <w:tcPr>
            <w:tcW w:w="2123" w:type="dxa"/>
            <w:vMerge w:val="restart"/>
            <w:tcBorders>
              <w:top w:val="nil"/>
              <w:left w:val="nil"/>
              <w:right w:val="single" w:sz="4" w:space="0" w:color="auto"/>
            </w:tcBorders>
            <w:vAlign w:val="center"/>
          </w:tcPr>
          <w:p w:rsidR="00275D28" w:rsidRPr="00484CE6" w:rsidRDefault="00275D28" w:rsidP="000A23CB">
            <w:pPr>
              <w:spacing w:after="0"/>
              <w:ind w:firstLineChars="0" w:firstLine="0"/>
              <w:jc w:val="center"/>
              <w:rPr>
                <w:rFonts w:ascii="宋体" w:eastAsia="宋体" w:hAnsi="宋体"/>
                <w:bCs/>
                <w:kern w:val="0"/>
                <w:sz w:val="22"/>
              </w:rPr>
            </w:pPr>
            <w:r w:rsidRPr="00484CE6">
              <w:rPr>
                <w:rFonts w:ascii="宋体" w:eastAsia="宋体" w:hAnsi="宋体" w:hint="eastAsia"/>
                <w:bCs/>
                <w:kern w:val="0"/>
                <w:sz w:val="22"/>
              </w:rPr>
              <w:t>中心小学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bCs/>
                <w:kern w:val="0"/>
                <w:sz w:val="22"/>
              </w:rPr>
            </w:pPr>
            <w:r w:rsidRPr="00484CE6">
              <w:rPr>
                <w:rFonts w:ascii="宋体" w:eastAsia="宋体" w:hAnsi="宋体" w:cs="宋体" w:hint="eastAsia"/>
                <w:bCs/>
                <w:kern w:val="0"/>
                <w:sz w:val="22"/>
              </w:rPr>
              <w:t>河北区二马路23号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bCs/>
                <w:kern w:val="0"/>
                <w:sz w:val="22"/>
              </w:rPr>
            </w:pPr>
            <w:r w:rsidRPr="00484CE6">
              <w:rPr>
                <w:rFonts w:ascii="宋体" w:eastAsia="宋体" w:hAnsi="宋体" w:cs="宋体" w:hint="eastAsia"/>
                <w:bCs/>
                <w:kern w:val="0"/>
                <w:sz w:val="22"/>
              </w:rPr>
              <w:t>60</w:t>
            </w:r>
          </w:p>
        </w:tc>
        <w:tc>
          <w:tcPr>
            <w:tcW w:w="461" w:type="dxa"/>
            <w:vMerge/>
            <w:tcBorders>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bCs/>
                <w:kern w:val="0"/>
                <w:sz w:val="22"/>
              </w:rPr>
            </w:pPr>
          </w:p>
        </w:tc>
        <w:tc>
          <w:tcPr>
            <w:tcW w:w="2123" w:type="dxa"/>
            <w:vMerge/>
            <w:tcBorders>
              <w:left w:val="nil"/>
              <w:bottom w:val="single" w:sz="4" w:space="0" w:color="auto"/>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bCs/>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bCs/>
                <w:kern w:val="0"/>
                <w:sz w:val="22"/>
              </w:rPr>
            </w:pPr>
            <w:r w:rsidRPr="00484CE6">
              <w:rPr>
                <w:rFonts w:ascii="宋体" w:eastAsia="宋体" w:hAnsi="宋体" w:cs="宋体" w:hint="eastAsia"/>
                <w:bCs/>
                <w:kern w:val="0"/>
                <w:sz w:val="22"/>
              </w:rPr>
              <w:t>河北区五马路74号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bCs/>
                <w:kern w:val="0"/>
                <w:sz w:val="22"/>
              </w:rPr>
              <w:t>61</w:t>
            </w:r>
          </w:p>
        </w:tc>
        <w:tc>
          <w:tcPr>
            <w:tcW w:w="461" w:type="dxa"/>
            <w:vMerge w:val="restart"/>
            <w:tcBorders>
              <w:top w:val="nil"/>
              <w:left w:val="nil"/>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4</w:t>
            </w:r>
            <w:r w:rsidRPr="00484CE6">
              <w:rPr>
                <w:rFonts w:ascii="宋体" w:eastAsia="宋体" w:hAnsi="宋体"/>
                <w:kern w:val="0"/>
                <w:sz w:val="22"/>
              </w:rPr>
              <w:t>6</w:t>
            </w:r>
          </w:p>
        </w:tc>
        <w:tc>
          <w:tcPr>
            <w:tcW w:w="2123" w:type="dxa"/>
            <w:vMerge w:val="restart"/>
            <w:tcBorders>
              <w:top w:val="nil"/>
              <w:left w:val="nil"/>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天津二中</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河北区昆纬路109号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hint="eastAsia"/>
                <w:bCs/>
                <w:kern w:val="0"/>
                <w:sz w:val="22"/>
              </w:rPr>
              <w:t>62</w:t>
            </w:r>
          </w:p>
        </w:tc>
        <w:tc>
          <w:tcPr>
            <w:tcW w:w="461" w:type="dxa"/>
            <w:vMerge/>
            <w:tcBorders>
              <w:left w:val="nil"/>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left w:val="nil"/>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河北区月纬路27号（初中部）</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63</w:t>
            </w:r>
          </w:p>
        </w:tc>
        <w:tc>
          <w:tcPr>
            <w:tcW w:w="461" w:type="dxa"/>
            <w:vMerge/>
            <w:tcBorders>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left w:val="nil"/>
              <w:bottom w:val="single" w:sz="4" w:space="0" w:color="auto"/>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河北区月纬路46号（初中部）</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64</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kern w:val="0"/>
                <w:sz w:val="22"/>
              </w:rPr>
              <w:t>47</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十四中</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河北区水产前街45号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hint="eastAsia"/>
                <w:kern w:val="0"/>
                <w:sz w:val="22"/>
              </w:rPr>
              <w:t>65</w:t>
            </w:r>
          </w:p>
        </w:tc>
        <w:tc>
          <w:tcPr>
            <w:tcW w:w="461" w:type="dxa"/>
            <w:vMerge w:val="restart"/>
            <w:tcBorders>
              <w:top w:val="nil"/>
              <w:left w:val="nil"/>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kern w:val="0"/>
                <w:sz w:val="22"/>
              </w:rPr>
              <w:t>48</w:t>
            </w:r>
          </w:p>
        </w:tc>
        <w:tc>
          <w:tcPr>
            <w:tcW w:w="2123" w:type="dxa"/>
            <w:vMerge w:val="restart"/>
            <w:tcBorders>
              <w:top w:val="nil"/>
              <w:left w:val="nil"/>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木斋中</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河北区建国道民权路1号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66</w:t>
            </w:r>
          </w:p>
        </w:tc>
        <w:tc>
          <w:tcPr>
            <w:tcW w:w="461" w:type="dxa"/>
            <w:vMerge/>
            <w:tcBorders>
              <w:top w:val="nil"/>
              <w:left w:val="nil"/>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p>
        </w:tc>
        <w:tc>
          <w:tcPr>
            <w:tcW w:w="2123" w:type="dxa"/>
            <w:vMerge/>
            <w:tcBorders>
              <w:top w:val="nil"/>
              <w:left w:val="nil"/>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河北区三经路7号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67</w:t>
            </w:r>
          </w:p>
        </w:tc>
        <w:tc>
          <w:tcPr>
            <w:tcW w:w="461" w:type="dxa"/>
            <w:vMerge/>
            <w:tcBorders>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left w:val="nil"/>
              <w:bottom w:val="single" w:sz="4" w:space="0" w:color="auto"/>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河北区东河沿大街14号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68</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kern w:val="0"/>
                <w:sz w:val="22"/>
              </w:rPr>
              <w:t>49</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三十中</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河北区曙光路6号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69</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kern w:val="0"/>
                <w:sz w:val="22"/>
              </w:rPr>
              <w:t>50</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三十五中</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河北区南口路玻璃器皿厂地块中环线普济河道加油站对面</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70</w:t>
            </w:r>
          </w:p>
        </w:tc>
        <w:tc>
          <w:tcPr>
            <w:tcW w:w="461" w:type="dxa"/>
            <w:vMerge w:val="restart"/>
            <w:tcBorders>
              <w:top w:val="nil"/>
              <w:left w:val="nil"/>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kern w:val="0"/>
                <w:sz w:val="22"/>
              </w:rPr>
              <w:t>51</w:t>
            </w:r>
          </w:p>
        </w:tc>
        <w:tc>
          <w:tcPr>
            <w:tcW w:w="2123" w:type="dxa"/>
            <w:vMerge w:val="restart"/>
            <w:tcBorders>
              <w:top w:val="nil"/>
              <w:left w:val="nil"/>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四十八中</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河北区乌江路附近（原渤海职专院内）</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71</w:t>
            </w:r>
          </w:p>
        </w:tc>
        <w:tc>
          <w:tcPr>
            <w:tcW w:w="461" w:type="dxa"/>
            <w:vMerge/>
            <w:tcBorders>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2123" w:type="dxa"/>
            <w:vMerge/>
            <w:tcBorders>
              <w:left w:val="nil"/>
              <w:bottom w:val="single" w:sz="4" w:space="0" w:color="auto"/>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河北区王串场一号路南头（南院）</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hint="eastAsia"/>
                <w:kern w:val="0"/>
                <w:sz w:val="22"/>
              </w:rPr>
              <w:t>72</w:t>
            </w:r>
          </w:p>
        </w:tc>
        <w:tc>
          <w:tcPr>
            <w:tcW w:w="461" w:type="dxa"/>
            <w:tcBorders>
              <w:top w:val="nil"/>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5</w:t>
            </w:r>
            <w:r w:rsidRPr="00484CE6">
              <w:rPr>
                <w:rFonts w:ascii="宋体" w:eastAsia="宋体" w:hAnsi="宋体"/>
                <w:kern w:val="0"/>
                <w:sz w:val="22"/>
              </w:rPr>
              <w:t>2</w:t>
            </w:r>
          </w:p>
        </w:tc>
        <w:tc>
          <w:tcPr>
            <w:tcW w:w="2123" w:type="dxa"/>
            <w:tcBorders>
              <w:top w:val="nil"/>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cs="宋体"/>
                <w:kern w:val="0"/>
                <w:sz w:val="22"/>
              </w:rPr>
            </w:pPr>
            <w:r w:rsidRPr="00484CE6">
              <w:rPr>
                <w:rFonts w:ascii="宋体" w:eastAsia="宋体" w:hAnsi="宋体" w:cs="宋体" w:hint="eastAsia"/>
                <w:kern w:val="0"/>
                <w:sz w:val="22"/>
              </w:rPr>
              <w:t>五十七中</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河北区昆纬路38号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73</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5</w:t>
            </w:r>
            <w:r w:rsidRPr="00484CE6">
              <w:rPr>
                <w:rFonts w:ascii="宋体" w:eastAsia="宋体" w:hAnsi="宋体"/>
                <w:kern w:val="0"/>
                <w:sz w:val="22"/>
              </w:rPr>
              <w:t>3</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七十八中</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河北区增产道23号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74</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5</w:t>
            </w:r>
            <w:r w:rsidRPr="00484CE6">
              <w:rPr>
                <w:rFonts w:ascii="宋体" w:eastAsia="宋体" w:hAnsi="宋体"/>
                <w:kern w:val="0"/>
                <w:sz w:val="22"/>
              </w:rPr>
              <w:t>4</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九十三中</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河北区真理道与靖江路交口真理道22号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75</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5</w:t>
            </w:r>
            <w:r w:rsidRPr="00484CE6">
              <w:rPr>
                <w:rFonts w:ascii="宋体" w:eastAsia="宋体" w:hAnsi="宋体"/>
                <w:kern w:val="0"/>
                <w:sz w:val="22"/>
              </w:rPr>
              <w:t>5</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红光中学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河北区建昌道24号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76</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5</w:t>
            </w:r>
            <w:r w:rsidRPr="00484CE6">
              <w:rPr>
                <w:rFonts w:ascii="宋体" w:eastAsia="宋体" w:hAnsi="宋体"/>
                <w:kern w:val="0"/>
                <w:sz w:val="22"/>
              </w:rPr>
              <w:t>6</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美术中学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河北区元纬路50号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77</w:t>
            </w:r>
          </w:p>
        </w:tc>
        <w:tc>
          <w:tcPr>
            <w:tcW w:w="461"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5</w:t>
            </w:r>
            <w:r w:rsidRPr="00484CE6">
              <w:rPr>
                <w:rFonts w:ascii="宋体" w:eastAsia="宋体" w:hAnsi="宋体"/>
                <w:kern w:val="0"/>
                <w:sz w:val="22"/>
              </w:rPr>
              <w:t>7</w:t>
            </w:r>
          </w:p>
        </w:tc>
        <w:tc>
          <w:tcPr>
            <w:tcW w:w="2123" w:type="dxa"/>
            <w:tcBorders>
              <w:top w:val="nil"/>
              <w:left w:val="nil"/>
              <w:bottom w:val="single" w:sz="4" w:space="0" w:color="auto"/>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扶轮中学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河北区律纬路93号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78</w:t>
            </w:r>
          </w:p>
        </w:tc>
        <w:tc>
          <w:tcPr>
            <w:tcW w:w="461" w:type="dxa"/>
            <w:vMerge w:val="restart"/>
            <w:tcBorders>
              <w:top w:val="nil"/>
              <w:left w:val="nil"/>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5</w:t>
            </w:r>
            <w:r w:rsidRPr="00484CE6">
              <w:rPr>
                <w:rFonts w:ascii="宋体" w:eastAsia="宋体" w:hAnsi="宋体"/>
                <w:kern w:val="0"/>
                <w:sz w:val="22"/>
              </w:rPr>
              <w:t>8</w:t>
            </w:r>
          </w:p>
        </w:tc>
        <w:tc>
          <w:tcPr>
            <w:tcW w:w="2123" w:type="dxa"/>
            <w:vMerge w:val="restart"/>
            <w:tcBorders>
              <w:top w:val="nil"/>
              <w:left w:val="nil"/>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cs="宋体" w:hint="eastAsia"/>
                <w:kern w:val="0"/>
                <w:sz w:val="22"/>
              </w:rPr>
              <w:t>中山志成</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cs="宋体" w:hint="eastAsia"/>
                <w:kern w:val="0"/>
                <w:sz w:val="22"/>
              </w:rPr>
              <w:t>河北区张兴庄大道57号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bCs/>
                <w:kern w:val="0"/>
                <w:sz w:val="22"/>
              </w:rPr>
            </w:pPr>
            <w:r w:rsidRPr="00484CE6">
              <w:rPr>
                <w:rFonts w:ascii="宋体" w:eastAsia="宋体" w:hAnsi="宋体" w:hint="eastAsia"/>
                <w:kern w:val="0"/>
                <w:sz w:val="22"/>
              </w:rPr>
              <w:t>79</w:t>
            </w:r>
          </w:p>
        </w:tc>
        <w:tc>
          <w:tcPr>
            <w:tcW w:w="461" w:type="dxa"/>
            <w:vMerge/>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bCs/>
                <w:kern w:val="0"/>
                <w:sz w:val="22"/>
              </w:rPr>
            </w:pPr>
          </w:p>
        </w:tc>
        <w:tc>
          <w:tcPr>
            <w:tcW w:w="2123" w:type="dxa"/>
            <w:vMerge/>
            <w:tcBorders>
              <w:left w:val="single" w:sz="4" w:space="0" w:color="auto"/>
              <w:bottom w:val="single" w:sz="4" w:space="0" w:color="000000"/>
              <w:right w:val="single" w:sz="4" w:space="0" w:color="auto"/>
            </w:tcBorders>
            <w:vAlign w:val="center"/>
          </w:tcPr>
          <w:p w:rsidR="00275D28" w:rsidRPr="00484CE6" w:rsidRDefault="00275D28" w:rsidP="000A23CB">
            <w:pPr>
              <w:widowControl/>
              <w:spacing w:after="0"/>
              <w:ind w:firstLineChars="0" w:firstLine="0"/>
              <w:jc w:val="center"/>
              <w:rPr>
                <w:rFonts w:ascii="宋体" w:eastAsia="宋体" w:hAnsi="宋体"/>
                <w:bCs/>
                <w:kern w:val="0"/>
                <w:sz w:val="22"/>
              </w:rPr>
            </w:pP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bCs/>
                <w:kern w:val="0"/>
                <w:sz w:val="22"/>
              </w:rPr>
            </w:pPr>
            <w:r w:rsidRPr="00484CE6">
              <w:rPr>
                <w:rFonts w:ascii="宋体" w:eastAsia="宋体" w:hAnsi="宋体" w:cs="宋体" w:hint="eastAsia"/>
                <w:bCs/>
                <w:kern w:val="0"/>
                <w:sz w:val="22"/>
              </w:rPr>
              <w:t>河北区乌江路南头</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bCs/>
                <w:kern w:val="0"/>
                <w:sz w:val="22"/>
              </w:rPr>
            </w:pPr>
            <w:r w:rsidRPr="00484CE6">
              <w:rPr>
                <w:rFonts w:ascii="宋体" w:eastAsia="宋体" w:hAnsi="宋体" w:hint="eastAsia"/>
                <w:kern w:val="0"/>
                <w:sz w:val="22"/>
              </w:rPr>
              <w:t>80</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bCs/>
                <w:kern w:val="0"/>
                <w:sz w:val="22"/>
              </w:rPr>
            </w:pPr>
            <w:r w:rsidRPr="00484CE6">
              <w:rPr>
                <w:rFonts w:ascii="宋体" w:eastAsia="宋体" w:hAnsi="宋体" w:hint="eastAsia"/>
                <w:bCs/>
                <w:kern w:val="0"/>
                <w:sz w:val="22"/>
              </w:rPr>
              <w:t>59</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bCs/>
                <w:kern w:val="0"/>
                <w:sz w:val="22"/>
              </w:rPr>
            </w:pPr>
            <w:r w:rsidRPr="00484CE6">
              <w:rPr>
                <w:rFonts w:ascii="宋体" w:eastAsia="宋体" w:hAnsi="宋体" w:hint="eastAsia"/>
                <w:bCs/>
                <w:kern w:val="0"/>
                <w:sz w:val="22"/>
              </w:rPr>
              <w:t>进修学校</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bCs/>
                <w:kern w:val="0"/>
                <w:sz w:val="22"/>
              </w:rPr>
            </w:pPr>
            <w:r w:rsidRPr="00484CE6">
              <w:rPr>
                <w:rFonts w:ascii="宋体" w:eastAsia="宋体" w:hAnsi="宋体" w:cs="宋体" w:hint="eastAsia"/>
                <w:bCs/>
                <w:kern w:val="0"/>
                <w:sz w:val="22"/>
              </w:rPr>
              <w:t>河北区胜利路2号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bCs/>
                <w:kern w:val="0"/>
                <w:sz w:val="22"/>
              </w:rPr>
            </w:pPr>
            <w:r w:rsidRPr="00484CE6">
              <w:rPr>
                <w:rFonts w:ascii="宋体" w:eastAsia="宋体" w:hAnsi="宋体" w:cs="宋体" w:hint="eastAsia"/>
                <w:bCs/>
                <w:kern w:val="0"/>
                <w:sz w:val="22"/>
              </w:rPr>
              <w:t>81</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bCs/>
                <w:kern w:val="0"/>
                <w:sz w:val="22"/>
              </w:rPr>
            </w:pPr>
            <w:r w:rsidRPr="00484CE6">
              <w:rPr>
                <w:rFonts w:ascii="宋体" w:eastAsia="宋体" w:hAnsi="宋体"/>
                <w:bCs/>
                <w:kern w:val="0"/>
                <w:sz w:val="22"/>
              </w:rPr>
              <w:t>60</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bCs/>
                <w:kern w:val="0"/>
                <w:sz w:val="22"/>
              </w:rPr>
            </w:pPr>
            <w:r w:rsidRPr="00484CE6">
              <w:rPr>
                <w:rFonts w:ascii="宋体" w:eastAsia="宋体" w:hAnsi="宋体" w:hint="eastAsia"/>
                <w:bCs/>
                <w:kern w:val="0"/>
                <w:sz w:val="22"/>
              </w:rPr>
              <w:t>求真中学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bCs/>
                <w:kern w:val="0"/>
                <w:sz w:val="22"/>
              </w:rPr>
            </w:pPr>
            <w:r w:rsidRPr="00484CE6">
              <w:rPr>
                <w:rFonts w:ascii="宋体" w:eastAsia="宋体" w:hAnsi="宋体" w:cs="宋体" w:hint="eastAsia"/>
                <w:bCs/>
                <w:kern w:val="0"/>
                <w:sz w:val="22"/>
              </w:rPr>
              <w:t>天津市河东区真理道六号路7号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bCs/>
                <w:kern w:val="0"/>
                <w:sz w:val="22"/>
              </w:rPr>
            </w:pPr>
            <w:r w:rsidRPr="00484CE6">
              <w:rPr>
                <w:rFonts w:ascii="宋体" w:eastAsia="宋体" w:hAnsi="宋体" w:cs="宋体" w:hint="eastAsia"/>
                <w:bCs/>
                <w:kern w:val="0"/>
                <w:sz w:val="22"/>
              </w:rPr>
              <w:t>82</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bCs/>
                <w:kern w:val="0"/>
                <w:sz w:val="22"/>
              </w:rPr>
            </w:pPr>
            <w:r w:rsidRPr="00484CE6">
              <w:rPr>
                <w:rFonts w:ascii="宋体" w:eastAsia="宋体" w:hAnsi="宋体"/>
                <w:bCs/>
                <w:kern w:val="0"/>
                <w:sz w:val="22"/>
              </w:rPr>
              <w:t>61</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bCs/>
                <w:kern w:val="0"/>
                <w:sz w:val="22"/>
              </w:rPr>
            </w:pPr>
            <w:r w:rsidRPr="00484CE6">
              <w:rPr>
                <w:rFonts w:ascii="宋体" w:eastAsia="宋体" w:hAnsi="宋体" w:hint="eastAsia"/>
                <w:bCs/>
                <w:kern w:val="0"/>
                <w:sz w:val="22"/>
              </w:rPr>
              <w:t>汇森中学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bCs/>
                <w:kern w:val="0"/>
                <w:sz w:val="22"/>
              </w:rPr>
            </w:pPr>
            <w:r w:rsidRPr="00484CE6">
              <w:rPr>
                <w:rFonts w:ascii="宋体" w:eastAsia="宋体" w:hAnsi="宋体" w:cs="宋体" w:hint="eastAsia"/>
                <w:bCs/>
                <w:kern w:val="0"/>
                <w:sz w:val="22"/>
              </w:rPr>
              <w:t>河北区幸福道27号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hint="eastAsia"/>
                <w:bCs/>
                <w:kern w:val="0"/>
                <w:sz w:val="22"/>
              </w:rPr>
              <w:lastRenderedPageBreak/>
              <w:t>83</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62</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hint="eastAsia"/>
                <w:kern w:val="0"/>
                <w:sz w:val="22"/>
              </w:rPr>
              <w:t>小外</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河北区南口路11号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hint="eastAsia"/>
                <w:bCs/>
                <w:kern w:val="0"/>
                <w:sz w:val="22"/>
              </w:rPr>
              <w:t>84</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63</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hint="eastAsia"/>
                <w:kern w:val="0"/>
                <w:sz w:val="22"/>
              </w:rPr>
              <w:t>意斯特</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kern w:val="0"/>
                <w:sz w:val="22"/>
              </w:rPr>
              <w:t>河北区源泉路6号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hint="eastAsia"/>
                <w:kern w:val="0"/>
                <w:sz w:val="22"/>
              </w:rPr>
              <w:t>85</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64</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hint="eastAsia"/>
                <w:kern w:val="0"/>
                <w:sz w:val="22"/>
              </w:rPr>
              <w:t>254</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河北区黄纬路160号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hint="eastAsia"/>
                <w:kern w:val="0"/>
                <w:sz w:val="22"/>
              </w:rPr>
              <w:t>8</w:t>
            </w:r>
            <w:r w:rsidRPr="00484CE6">
              <w:rPr>
                <w:rFonts w:ascii="宋体" w:eastAsia="宋体" w:hAnsi="宋体" w:cs="宋体"/>
                <w:kern w:val="0"/>
                <w:sz w:val="22"/>
              </w:rPr>
              <w:t>6</w:t>
            </w:r>
          </w:p>
        </w:tc>
        <w:tc>
          <w:tcPr>
            <w:tcW w:w="461" w:type="dxa"/>
            <w:tcBorders>
              <w:top w:val="single" w:sz="4" w:space="0" w:color="000000"/>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65</w:t>
            </w:r>
          </w:p>
        </w:tc>
        <w:tc>
          <w:tcPr>
            <w:tcW w:w="2123" w:type="dxa"/>
            <w:tcBorders>
              <w:top w:val="single" w:sz="4" w:space="0" w:color="000000"/>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hint="eastAsia"/>
                <w:kern w:val="0"/>
                <w:sz w:val="22"/>
              </w:rPr>
              <w:t>华夏北岸</w:t>
            </w:r>
          </w:p>
        </w:tc>
        <w:tc>
          <w:tcPr>
            <w:tcW w:w="4820" w:type="dxa"/>
            <w:tcBorders>
              <w:top w:val="nil"/>
              <w:left w:val="nil"/>
              <w:bottom w:val="single" w:sz="4" w:space="0" w:color="auto"/>
              <w:right w:val="single" w:sz="4" w:space="0" w:color="auto"/>
            </w:tcBorders>
            <w:noWrap/>
            <w:vAlign w:val="center"/>
          </w:tcPr>
          <w:p w:rsidR="00275D28" w:rsidRPr="00484CE6" w:rsidRDefault="00B51F5C"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河北区北岸华庭底商37—41号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kern w:val="0"/>
                <w:sz w:val="22"/>
              </w:rPr>
              <w:t>87</w:t>
            </w:r>
          </w:p>
        </w:tc>
        <w:tc>
          <w:tcPr>
            <w:tcW w:w="461" w:type="dxa"/>
            <w:tcBorders>
              <w:top w:val="single" w:sz="4" w:space="0" w:color="000000"/>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66</w:t>
            </w:r>
          </w:p>
        </w:tc>
        <w:tc>
          <w:tcPr>
            <w:tcW w:w="2123" w:type="dxa"/>
            <w:tcBorders>
              <w:top w:val="single" w:sz="4" w:space="0" w:color="000000"/>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hint="eastAsia"/>
                <w:kern w:val="0"/>
                <w:sz w:val="22"/>
              </w:rPr>
              <w:t>欧文西浦</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河北区五马路军民里11栋对面</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hint="eastAsia"/>
                <w:kern w:val="0"/>
                <w:sz w:val="22"/>
              </w:rPr>
              <w:t>88</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67</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hint="eastAsia"/>
                <w:kern w:val="0"/>
                <w:sz w:val="22"/>
              </w:rPr>
              <w:t>小太阳</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河北区中山北路汇园里1-7</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kern w:val="0"/>
                <w:sz w:val="22"/>
              </w:rPr>
              <w:t>89</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68</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hint="eastAsia"/>
                <w:kern w:val="0"/>
                <w:sz w:val="22"/>
              </w:rPr>
              <w:t>欣欣美嘉</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河北区水产前街28号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kern w:val="0"/>
                <w:sz w:val="22"/>
              </w:rPr>
              <w:t>90</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69</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hint="eastAsia"/>
                <w:kern w:val="0"/>
                <w:sz w:val="22"/>
              </w:rPr>
              <w:t>才儿坊</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kern w:val="0"/>
                <w:sz w:val="22"/>
              </w:rPr>
              <w:t>河北区元纬路</w:t>
            </w:r>
            <w:r w:rsidRPr="00484CE6">
              <w:rPr>
                <w:rFonts w:ascii="宋体" w:eastAsia="宋体" w:hAnsi="宋体" w:cs="宋体" w:hint="eastAsia"/>
                <w:kern w:val="0"/>
                <w:sz w:val="22"/>
              </w:rPr>
              <w:t>111号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kern w:val="0"/>
                <w:sz w:val="22"/>
              </w:rPr>
              <w:t>91</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70</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hint="eastAsia"/>
                <w:kern w:val="0"/>
                <w:sz w:val="22"/>
              </w:rPr>
              <w:t>未来星</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w:t>
            </w:r>
            <w:r w:rsidRPr="00484CE6">
              <w:rPr>
                <w:rFonts w:ascii="宋体" w:eastAsia="宋体" w:hAnsi="宋体" w:cs="宋体"/>
                <w:kern w:val="0"/>
                <w:sz w:val="22"/>
              </w:rPr>
              <w:t>望海楼金蕾花园120号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kern w:val="0"/>
                <w:sz w:val="22"/>
              </w:rPr>
              <w:t>92</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71</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hint="eastAsia"/>
                <w:kern w:val="0"/>
                <w:sz w:val="22"/>
              </w:rPr>
              <w:t>七彩阳光</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河北区月牙河琴江公寓8号楼前平房</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kern w:val="0"/>
                <w:sz w:val="22"/>
              </w:rPr>
              <w:t>93</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72</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hint="eastAsia"/>
                <w:kern w:val="0"/>
                <w:sz w:val="22"/>
              </w:rPr>
              <w:t>博雅艺诺</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河北区仓联庄中街20号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kern w:val="0"/>
                <w:sz w:val="22"/>
              </w:rPr>
              <w:t>94</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73</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hint="eastAsia"/>
                <w:kern w:val="0"/>
                <w:sz w:val="22"/>
              </w:rPr>
              <w:t>金宝贝</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left"/>
              <w:rPr>
                <w:rFonts w:ascii="宋体" w:eastAsia="宋体" w:hAnsi="宋体" w:cs="宋体"/>
                <w:kern w:val="0"/>
                <w:sz w:val="22"/>
              </w:rPr>
            </w:pPr>
            <w:r w:rsidRPr="00484CE6">
              <w:rPr>
                <w:rFonts w:ascii="宋体" w:eastAsia="宋体" w:hAnsi="宋体" w:cs="宋体"/>
                <w:kern w:val="0"/>
                <w:sz w:val="22"/>
              </w:rPr>
              <w:t>河北区调纬路89号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kern w:val="0"/>
                <w:sz w:val="22"/>
              </w:rPr>
              <w:t>95</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74</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hint="eastAsia"/>
                <w:kern w:val="0"/>
                <w:sz w:val="22"/>
              </w:rPr>
              <w:t>红星乐其</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left"/>
              <w:rPr>
                <w:rFonts w:ascii="宋体" w:eastAsia="宋体" w:hAnsi="宋体" w:cs="宋体"/>
                <w:kern w:val="0"/>
                <w:sz w:val="22"/>
              </w:rPr>
            </w:pPr>
            <w:r w:rsidRPr="00484CE6">
              <w:rPr>
                <w:rFonts w:ascii="宋体" w:eastAsia="宋体" w:hAnsi="宋体" w:cs="宋体"/>
                <w:kern w:val="0"/>
                <w:sz w:val="22"/>
              </w:rPr>
              <w:t>河北区红波西里55号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kern w:val="0"/>
                <w:sz w:val="22"/>
              </w:rPr>
              <w:t>96</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75</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hint="eastAsia"/>
                <w:kern w:val="0"/>
                <w:sz w:val="22"/>
              </w:rPr>
              <w:t>天美</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left"/>
              <w:rPr>
                <w:rFonts w:ascii="宋体" w:eastAsia="宋体" w:hAnsi="宋体" w:cs="宋体"/>
                <w:kern w:val="0"/>
                <w:sz w:val="22"/>
              </w:rPr>
            </w:pPr>
            <w:r w:rsidRPr="00484CE6">
              <w:rPr>
                <w:rFonts w:ascii="宋体" w:eastAsia="宋体" w:hAnsi="宋体" w:cs="宋体" w:hint="eastAsia"/>
                <w:kern w:val="0"/>
                <w:sz w:val="22"/>
              </w:rPr>
              <w:t>河北区王串场五号路8号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kern w:val="0"/>
                <w:sz w:val="22"/>
              </w:rPr>
              <w:t>97</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76</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kern w:val="0"/>
                <w:sz w:val="22"/>
              </w:rPr>
            </w:pPr>
            <w:r w:rsidRPr="00484CE6">
              <w:rPr>
                <w:rFonts w:ascii="宋体" w:eastAsia="宋体" w:hAnsi="宋体"/>
                <w:kern w:val="0"/>
                <w:sz w:val="22"/>
              </w:rPr>
              <w:t>贝比星</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kern w:val="0"/>
                <w:sz w:val="22"/>
              </w:rPr>
            </w:pPr>
            <w:r w:rsidRPr="00484CE6">
              <w:rPr>
                <w:rFonts w:ascii="宋体" w:eastAsia="宋体" w:hAnsi="宋体"/>
                <w:kern w:val="0"/>
                <w:sz w:val="22"/>
              </w:rPr>
              <w:t>正义道宇萃里100号</w:t>
            </w:r>
          </w:p>
        </w:tc>
      </w:tr>
      <w:tr w:rsidR="00275D28" w:rsidRPr="00484CE6" w:rsidTr="000A23CB">
        <w:trPr>
          <w:trHeight w:val="270"/>
          <w:jc w:val="center"/>
        </w:trPr>
        <w:tc>
          <w:tcPr>
            <w:tcW w:w="813" w:type="dxa"/>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cs="宋体"/>
                <w:kern w:val="0"/>
                <w:sz w:val="22"/>
              </w:rPr>
            </w:pPr>
            <w:r w:rsidRPr="00484CE6">
              <w:rPr>
                <w:rFonts w:ascii="宋体" w:eastAsia="宋体" w:hAnsi="宋体" w:cs="宋体"/>
                <w:kern w:val="0"/>
                <w:sz w:val="22"/>
              </w:rPr>
              <w:t>98</w:t>
            </w:r>
          </w:p>
        </w:tc>
        <w:tc>
          <w:tcPr>
            <w:tcW w:w="461" w:type="dxa"/>
            <w:tcBorders>
              <w:left w:val="single" w:sz="4" w:space="0" w:color="auto"/>
              <w:bottom w:val="single" w:sz="4" w:space="0" w:color="000000"/>
              <w:right w:val="single" w:sz="4" w:space="0" w:color="auto"/>
            </w:tcBorders>
            <w:noWrap/>
            <w:vAlign w:val="center"/>
          </w:tcPr>
          <w:p w:rsidR="00275D28" w:rsidRPr="00484CE6" w:rsidRDefault="00275D28" w:rsidP="000A23CB">
            <w:pPr>
              <w:widowControl/>
              <w:spacing w:after="0"/>
              <w:ind w:firstLineChars="0" w:firstLine="0"/>
              <w:jc w:val="center"/>
              <w:rPr>
                <w:rFonts w:ascii="宋体" w:eastAsia="宋体" w:hAnsi="宋体"/>
                <w:kern w:val="0"/>
                <w:sz w:val="22"/>
              </w:rPr>
            </w:pPr>
            <w:r w:rsidRPr="00484CE6">
              <w:rPr>
                <w:rFonts w:ascii="宋体" w:eastAsia="宋体" w:hAnsi="宋体" w:hint="eastAsia"/>
                <w:kern w:val="0"/>
                <w:sz w:val="22"/>
              </w:rPr>
              <w:t>77</w:t>
            </w:r>
          </w:p>
        </w:tc>
        <w:tc>
          <w:tcPr>
            <w:tcW w:w="2123" w:type="dxa"/>
            <w:tcBorders>
              <w:left w:val="single" w:sz="4" w:space="0" w:color="auto"/>
              <w:bottom w:val="single" w:sz="4" w:space="0" w:color="000000"/>
              <w:right w:val="single" w:sz="4" w:space="0" w:color="auto"/>
            </w:tcBorders>
            <w:vAlign w:val="center"/>
          </w:tcPr>
          <w:p w:rsidR="00275D28" w:rsidRPr="00484CE6" w:rsidRDefault="00275D28" w:rsidP="000A23CB">
            <w:pPr>
              <w:spacing w:after="0"/>
              <w:ind w:firstLineChars="0" w:firstLine="0"/>
              <w:jc w:val="center"/>
              <w:rPr>
                <w:rFonts w:ascii="宋体" w:eastAsia="宋体" w:hAnsi="宋体" w:cs="宋体"/>
                <w:kern w:val="0"/>
                <w:sz w:val="22"/>
              </w:rPr>
            </w:pPr>
            <w:r w:rsidRPr="00484CE6">
              <w:rPr>
                <w:rFonts w:ascii="宋体" w:eastAsia="宋体" w:hAnsi="宋体" w:cs="宋体" w:hint="eastAsia"/>
                <w:kern w:val="0"/>
                <w:sz w:val="22"/>
              </w:rPr>
              <w:t>三河温泉</w:t>
            </w:r>
          </w:p>
        </w:tc>
        <w:tc>
          <w:tcPr>
            <w:tcW w:w="4820" w:type="dxa"/>
            <w:tcBorders>
              <w:top w:val="nil"/>
              <w:left w:val="nil"/>
              <w:bottom w:val="single" w:sz="4" w:space="0" w:color="auto"/>
              <w:right w:val="single" w:sz="4" w:space="0" w:color="auto"/>
            </w:tcBorders>
            <w:noWrap/>
            <w:vAlign w:val="center"/>
          </w:tcPr>
          <w:p w:rsidR="00275D28" w:rsidRPr="00484CE6" w:rsidRDefault="00275D28" w:rsidP="000A23CB">
            <w:pPr>
              <w:widowControl/>
              <w:spacing w:after="0"/>
              <w:ind w:firstLineChars="0" w:firstLine="0"/>
              <w:jc w:val="left"/>
              <w:rPr>
                <w:rFonts w:ascii="宋体" w:eastAsia="宋体" w:hAnsi="宋体" w:cs="宋体"/>
                <w:kern w:val="0"/>
                <w:sz w:val="22"/>
              </w:rPr>
            </w:pPr>
            <w:r w:rsidRPr="00484CE6">
              <w:rPr>
                <w:rFonts w:ascii="宋体" w:eastAsia="宋体" w:hAnsi="宋体" w:cs="宋体" w:hint="eastAsia"/>
                <w:kern w:val="0"/>
                <w:sz w:val="22"/>
              </w:rPr>
              <w:t>三河温泉小区内</w:t>
            </w:r>
          </w:p>
        </w:tc>
      </w:tr>
      <w:tr w:rsidR="00275D28" w:rsidRPr="00484CE6" w:rsidTr="000A23CB">
        <w:trPr>
          <w:trHeight w:val="638"/>
          <w:jc w:val="center"/>
        </w:trPr>
        <w:tc>
          <w:tcPr>
            <w:tcW w:w="8217" w:type="dxa"/>
            <w:gridSpan w:val="4"/>
            <w:tcBorders>
              <w:top w:val="nil"/>
              <w:left w:val="single" w:sz="4" w:space="0" w:color="auto"/>
              <w:bottom w:val="single" w:sz="4" w:space="0" w:color="auto"/>
              <w:right w:val="single" w:sz="4" w:space="0" w:color="auto"/>
            </w:tcBorders>
            <w:noWrap/>
            <w:vAlign w:val="center"/>
          </w:tcPr>
          <w:p w:rsidR="00275D28" w:rsidRPr="00484CE6" w:rsidRDefault="00275D28" w:rsidP="000A23CB">
            <w:pPr>
              <w:widowControl/>
              <w:spacing w:after="0"/>
              <w:ind w:firstLineChars="0" w:firstLine="0"/>
              <w:rPr>
                <w:rFonts w:ascii="宋体" w:eastAsia="宋体" w:hAnsi="宋体" w:cs="宋体"/>
                <w:kern w:val="0"/>
                <w:sz w:val="22"/>
              </w:rPr>
            </w:pPr>
            <w:r w:rsidRPr="00484CE6">
              <w:rPr>
                <w:rFonts w:ascii="宋体" w:eastAsia="宋体" w:hAnsi="宋体" w:cs="宋体" w:hint="eastAsia"/>
                <w:kern w:val="0"/>
                <w:sz w:val="22"/>
              </w:rPr>
              <w:t>总共7</w:t>
            </w:r>
            <w:r w:rsidRPr="00484CE6">
              <w:rPr>
                <w:rFonts w:ascii="宋体" w:eastAsia="宋体" w:hAnsi="宋体" w:cs="宋体"/>
                <w:kern w:val="0"/>
                <w:sz w:val="22"/>
              </w:rPr>
              <w:t>7</w:t>
            </w:r>
            <w:r w:rsidRPr="00484CE6">
              <w:rPr>
                <w:rFonts w:ascii="宋体" w:eastAsia="宋体" w:hAnsi="宋体" w:cs="宋体" w:hint="eastAsia"/>
                <w:kern w:val="0"/>
                <w:sz w:val="22"/>
              </w:rPr>
              <w:t>个校园、98个校区</w:t>
            </w:r>
          </w:p>
        </w:tc>
      </w:tr>
    </w:tbl>
    <w:bookmarkEnd w:id="0"/>
    <w:p w:rsidR="00275D28" w:rsidRPr="00484CE6" w:rsidRDefault="00A1084D" w:rsidP="00275D28">
      <w:pPr>
        <w:pStyle w:val="a3"/>
        <w:adjustRightInd w:val="0"/>
        <w:snapToGrid w:val="0"/>
        <w:spacing w:after="0"/>
        <w:ind w:left="708" w:firstLineChars="0" w:firstLine="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要求投标人提供详细的校区上联规划表，其中包含光缆距离、管道距离、所属光交及所属的上联汇接局等信息。</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2.1.2</w:t>
      </w:r>
      <w:r w:rsidRPr="00484CE6">
        <w:rPr>
          <w:rFonts w:ascii="宋体" w:eastAsia="宋体" w:hAnsi="宋体" w:cs="Helvetica Neue" w:hint="eastAsia"/>
          <w:color w:val="000000"/>
          <w:kern w:val="0"/>
          <w:sz w:val="28"/>
          <w:szCs w:val="28"/>
        </w:rPr>
        <w:tab/>
        <w:t xml:space="preserve"> 网络结构建设要求</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2.1.2.1</w:t>
      </w:r>
      <w:r w:rsidRPr="00484CE6">
        <w:rPr>
          <w:rFonts w:ascii="宋体" w:eastAsia="宋体" w:hAnsi="宋体" w:cs="Helvetica Neue" w:hint="eastAsia"/>
          <w:color w:val="000000"/>
          <w:kern w:val="0"/>
          <w:sz w:val="28"/>
          <w:szCs w:val="28"/>
        </w:rPr>
        <w:tab/>
        <w:t>拓扑结构要求</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本次视频专网的建设覆盖整个河北区，属于城域网专网建设，在城域网环境中由于节点之间相隔距离较远，节点间的线路相对容易发生链路故障或中断，一旦发生节点间的线路故障，会导致下联节点传输中断，影响数据转发通讯。同时考虑后期维护管理的简便易操作，要求在汇聚层、核心层分别采用以太网环网拓扑实现视频专网的链路保护，拓扑结构需要满足以下几点要求：</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lastRenderedPageBreak/>
        <w:t>1)</w:t>
      </w:r>
      <w:r w:rsidRPr="00484CE6">
        <w:rPr>
          <w:rFonts w:ascii="宋体" w:eastAsia="宋体" w:hAnsi="宋体" w:cs="Helvetica Neue" w:hint="eastAsia"/>
          <w:color w:val="000000"/>
          <w:kern w:val="0"/>
          <w:sz w:val="28"/>
          <w:szCs w:val="28"/>
        </w:rPr>
        <w:tab/>
        <w:t>在以太网环网中能够阻断冗余链路，防止数据环路引起的广播风暴；</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2)</w:t>
      </w:r>
      <w:r w:rsidRPr="00484CE6">
        <w:rPr>
          <w:rFonts w:ascii="宋体" w:eastAsia="宋体" w:hAnsi="宋体" w:cs="Helvetica Neue" w:hint="eastAsia"/>
          <w:color w:val="000000"/>
          <w:kern w:val="0"/>
          <w:sz w:val="28"/>
          <w:szCs w:val="28"/>
        </w:rPr>
        <w:tab/>
        <w:t>当以太网环网上链路或设备故障时，能实现毫秒级的保护倒换，迅速切换到备份链路，保证业务快速恢复；</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3)</w:t>
      </w:r>
      <w:r w:rsidRPr="00484CE6">
        <w:rPr>
          <w:rFonts w:ascii="宋体" w:eastAsia="宋体" w:hAnsi="宋体" w:cs="Helvetica Neue" w:hint="eastAsia"/>
          <w:color w:val="000000"/>
          <w:kern w:val="0"/>
          <w:sz w:val="28"/>
          <w:szCs w:val="28"/>
        </w:rPr>
        <w:tab/>
        <w:t>收敛时间与环网上节点数无关，满足未来校园的接入扩容需求。</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4)</w:t>
      </w:r>
      <w:r w:rsidRPr="00484CE6">
        <w:rPr>
          <w:rFonts w:ascii="宋体" w:eastAsia="宋体" w:hAnsi="宋体" w:cs="Helvetica Neue" w:hint="eastAsia"/>
          <w:color w:val="000000"/>
          <w:kern w:val="0"/>
          <w:sz w:val="28"/>
          <w:szCs w:val="28"/>
        </w:rPr>
        <w:tab/>
        <w:t>汇聚层、核心层各自的环网拓扑的变化不会引起其他环的拓扑振荡，保证视频数据传输的稳定性。</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5)</w:t>
      </w:r>
      <w:r w:rsidRPr="00484CE6">
        <w:rPr>
          <w:rFonts w:ascii="宋体" w:eastAsia="宋体" w:hAnsi="宋体" w:cs="Helvetica Neue" w:hint="eastAsia"/>
          <w:color w:val="000000"/>
          <w:kern w:val="0"/>
          <w:sz w:val="28"/>
          <w:szCs w:val="28"/>
        </w:rPr>
        <w:tab/>
        <w:t>能够充分利用物理链路的带宽，实现环网内的负载分担。</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要求提供详细的组网拓扑图及环网冗余保护说明。</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2.1.2.2</w:t>
      </w:r>
      <w:r w:rsidRPr="00484CE6">
        <w:rPr>
          <w:rFonts w:ascii="宋体" w:eastAsia="宋体" w:hAnsi="宋体" w:cs="Helvetica Neue" w:hint="eastAsia"/>
          <w:color w:val="000000"/>
          <w:kern w:val="0"/>
          <w:sz w:val="28"/>
          <w:szCs w:val="28"/>
        </w:rPr>
        <w:tab/>
        <w:t>设备部署要求</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视频专网需要能够承载各幼儿园、中小学的视频图像流量，需要具有支持大吞吐数据传输以及低延时的能力。本次建设要求裸纤直连各幼儿园校区，按照各汇接局接入的校区数量，合理设计汇聚带宽，要求保证各幼儿园千兆接入，同时汇聚层交换机支持万兆自适应接入各幼儿园校区，满足各幼儿园校区及后期中小学校区视频的升级，同时也为我区将来其他安防或教学业务的开展奠定有力可靠的网络基础。需要保证汇聚层环网带宽不低于40G；保证不少于2个汇聚层环网节点上联至核心层，每个节点不少于100G的上行接入能力。</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未来保证运营商侧租赁设备的性能及端口满足我方使用及未来扩容需求，要求运营商汇接局不少于5个，每个汇接局内汇聚交换机至少1台。要求运营商侧与我方核心交换机相连的上联汇接局至少2个，上联汇聚交换机配置双主控，冗余电源；配置≥144个万网光口、≥4个40G光口、≥2个100G光口、2个10km40G单模光模块、2个10km100G单模光模块;业务插槽数≥6；交换容量≥86.4Tbps；转发</w:t>
      </w:r>
      <w:r w:rsidRPr="00484CE6">
        <w:rPr>
          <w:rFonts w:ascii="宋体" w:eastAsia="宋体" w:hAnsi="宋体" w:cs="Helvetica Neue" w:hint="eastAsia"/>
          <w:color w:val="000000"/>
          <w:kern w:val="0"/>
          <w:sz w:val="28"/>
          <w:szCs w:val="28"/>
        </w:rPr>
        <w:lastRenderedPageBreak/>
        <w:t>性能≥26400Mpps；主控引擎模块≥2，满足1+1冗余。主控槽位需满足全框设计；单板40G端口密度≥4个、100G端口密度≥2个；支持多虚一技术和一虚多技术的配合使用；支持40G、100G链路混合进行环网组建。要求运营商侧其他汇接局内的汇聚交换机配置双主控，冗余电源；配置≥144个万网光口、≥4个40G光口、2个10km 40G单模光模块；业务插槽数≥6；交换容量≥86.4Tbps；转发性能≥26400Mpps；主控引擎模块≥2，满足1+1冗余。主控槽位需满足全框设计；单板40G端口密度≥4个、100G端口密度≥2个；支持多虚一技术和一虚多技术的配合使用；支持40G、100G链路混合进行环网组建。</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在河北教育局下属98个校园出口部署接入交换机，交换机以千兆光纤直连的方式连接离各自距离较近的汇聚局，实现下联学校摄像头数据的数据上传以及转发。</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在各汇接局部署汇聚交换机，各汇聚节点之间采用通过裸纤实现40G直连，同时汇聚交换机支持100G业务板卡，满足将来带宽扩容。</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在河北</w:t>
      </w:r>
      <w:r w:rsidR="00157418" w:rsidRPr="00484CE6">
        <w:rPr>
          <w:rFonts w:ascii="宋体" w:eastAsia="宋体" w:hAnsi="宋体" w:cs="Helvetica Neue" w:hint="eastAsia"/>
          <w:color w:val="000000"/>
          <w:kern w:val="0"/>
          <w:sz w:val="28"/>
          <w:szCs w:val="28"/>
        </w:rPr>
        <w:t>区</w:t>
      </w:r>
      <w:r w:rsidRPr="00484CE6">
        <w:rPr>
          <w:rFonts w:ascii="宋体" w:eastAsia="宋体" w:hAnsi="宋体" w:cs="Helvetica Neue" w:hint="eastAsia"/>
          <w:color w:val="000000"/>
          <w:kern w:val="0"/>
          <w:sz w:val="28"/>
          <w:szCs w:val="28"/>
        </w:rPr>
        <w:t>教育局</w:t>
      </w:r>
      <w:r w:rsidR="004B1764" w:rsidRPr="00484CE6">
        <w:rPr>
          <w:rFonts w:ascii="宋体" w:eastAsia="宋体" w:hAnsi="宋体" w:cs="Helvetica Neue" w:hint="eastAsia"/>
          <w:color w:val="000000"/>
          <w:kern w:val="0"/>
          <w:sz w:val="28"/>
          <w:szCs w:val="28"/>
        </w:rPr>
        <w:t>IDC机房部</w:t>
      </w:r>
      <w:r w:rsidRPr="00484CE6">
        <w:rPr>
          <w:rFonts w:ascii="宋体" w:eastAsia="宋体" w:hAnsi="宋体" w:cs="Helvetica Neue" w:hint="eastAsia"/>
          <w:color w:val="000000"/>
          <w:kern w:val="0"/>
          <w:sz w:val="28"/>
          <w:szCs w:val="28"/>
        </w:rPr>
        <w:t>署核心交换机，实现汇聚层与核心层的100G互联。</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视频流量具有突发性巨大的特征，在多路视频流同时突发叠加的情况下，可能轻易的就超出了预留的端口带宽甚至交换机的缓存能力而导致丢包，最终影响了视频的播放质量。要求设备支持流控反压技术，通过与摄像头联动，将超出交换机缓存能力的突发，反压回摄像头，利用摄像头的缓存，共同平滑流量突发，使得上行的流量能够以一个较低的速率平稳的输出，同时又不会影响到视频的预览质量。</w:t>
      </w:r>
    </w:p>
    <w:p w:rsidR="00A1084D" w:rsidRPr="00C0272B" w:rsidRDefault="00A1084D" w:rsidP="00A1084D">
      <w:pPr>
        <w:adjustRightInd w:val="0"/>
        <w:snapToGrid w:val="0"/>
        <w:spacing w:after="0"/>
        <w:ind w:firstLine="560"/>
        <w:rPr>
          <w:rFonts w:ascii="宋体" w:eastAsia="宋体" w:hAnsi="宋体" w:cs="Helvetica Neue"/>
          <w:kern w:val="0"/>
          <w:sz w:val="28"/>
          <w:szCs w:val="28"/>
        </w:rPr>
      </w:pPr>
      <w:r w:rsidRPr="00C0272B">
        <w:rPr>
          <w:rFonts w:ascii="宋体" w:eastAsia="宋体" w:hAnsi="宋体" w:cs="Helvetica Neue" w:hint="eastAsia"/>
          <w:color w:val="000000"/>
          <w:kern w:val="0"/>
          <w:sz w:val="28"/>
          <w:szCs w:val="28"/>
        </w:rPr>
        <w:t>★汇聚层网络设备新建要求:汇聚层设备放置于运营商机房，采用租赁模式，机房环境应满足设备正常稳定运行要求，设备须为新购</w:t>
      </w:r>
      <w:r w:rsidRPr="00C0272B">
        <w:rPr>
          <w:rFonts w:ascii="宋体" w:eastAsia="宋体" w:hAnsi="宋体" w:cs="Helvetica Neue" w:hint="eastAsia"/>
          <w:color w:val="000000"/>
          <w:kern w:val="0"/>
          <w:sz w:val="28"/>
          <w:szCs w:val="28"/>
        </w:rPr>
        <w:lastRenderedPageBreak/>
        <w:t>或未使用设备，首次原厂入保时间为本项目验收之日起，不接受利旧及二次利</w:t>
      </w:r>
      <w:r w:rsidRPr="00C0272B">
        <w:rPr>
          <w:rFonts w:ascii="宋体" w:eastAsia="宋体" w:hAnsi="宋体" w:cs="Helvetica Neue" w:hint="eastAsia"/>
          <w:kern w:val="0"/>
          <w:sz w:val="28"/>
          <w:szCs w:val="28"/>
        </w:rPr>
        <w:t>用或与其他</w:t>
      </w:r>
      <w:r w:rsidR="00BA4938" w:rsidRPr="00C0272B">
        <w:rPr>
          <w:rFonts w:ascii="宋体" w:eastAsia="宋体" w:hAnsi="宋体" w:hint="eastAsia"/>
          <w:sz w:val="28"/>
          <w:szCs w:val="28"/>
          <w:lang w:bidi="en-US"/>
        </w:rPr>
        <w:t>非教育局应用</w:t>
      </w:r>
      <w:r w:rsidR="00C0272B">
        <w:rPr>
          <w:rFonts w:ascii="宋体" w:eastAsia="宋体" w:hAnsi="宋体" w:cs="Helvetica Neue" w:hint="eastAsia"/>
          <w:kern w:val="0"/>
          <w:sz w:val="28"/>
          <w:szCs w:val="28"/>
        </w:rPr>
        <w:t>业务共用设备，需</w:t>
      </w:r>
      <w:r w:rsidRPr="00C0272B">
        <w:rPr>
          <w:rFonts w:ascii="宋体" w:eastAsia="宋体" w:hAnsi="宋体" w:cs="Helvetica Neue" w:hint="eastAsia"/>
          <w:kern w:val="0"/>
          <w:sz w:val="28"/>
          <w:szCs w:val="28"/>
        </w:rPr>
        <w:t>提供投标人承诺书，并加盖</w:t>
      </w:r>
      <w:r w:rsidR="00C0272B">
        <w:rPr>
          <w:rFonts w:ascii="宋体" w:eastAsia="宋体" w:hAnsi="宋体" w:cs="Helvetica Neue" w:hint="eastAsia"/>
          <w:kern w:val="0"/>
          <w:sz w:val="28"/>
          <w:szCs w:val="28"/>
        </w:rPr>
        <w:t>投标人单位</w:t>
      </w:r>
      <w:r w:rsidRPr="00C0272B">
        <w:rPr>
          <w:rFonts w:ascii="宋体" w:eastAsia="宋体" w:hAnsi="宋体" w:cs="Helvetica Neue" w:hint="eastAsia"/>
          <w:kern w:val="0"/>
          <w:sz w:val="28"/>
          <w:szCs w:val="28"/>
        </w:rPr>
        <w:t>公章。</w:t>
      </w:r>
    </w:p>
    <w:p w:rsidR="00A1084D" w:rsidRPr="00C0272B" w:rsidRDefault="00A1084D" w:rsidP="00A1084D">
      <w:pPr>
        <w:adjustRightInd w:val="0"/>
        <w:snapToGrid w:val="0"/>
        <w:spacing w:after="0"/>
        <w:ind w:firstLine="560"/>
        <w:rPr>
          <w:rFonts w:ascii="宋体" w:eastAsia="宋体" w:hAnsi="宋体" w:cs="Helvetica Neue"/>
          <w:color w:val="000000"/>
          <w:kern w:val="0"/>
          <w:sz w:val="28"/>
          <w:szCs w:val="28"/>
        </w:rPr>
      </w:pPr>
      <w:r w:rsidRPr="00C0272B">
        <w:rPr>
          <w:rFonts w:ascii="宋体" w:eastAsia="宋体" w:hAnsi="宋体" w:cs="Helvetica Neue" w:hint="eastAsia"/>
          <w:kern w:val="0"/>
          <w:sz w:val="28"/>
          <w:szCs w:val="28"/>
        </w:rPr>
        <w:t>★核心层网络设备新建要求:核心层设备放置于教育局核心机房，为实现统一监控管理，核心网络设备与汇聚层设备须为同一品牌。设备须为新购或未使用设备，首次原厂入保时间为本项目验收之日起，不接受利旧及二次利用或与其他</w:t>
      </w:r>
      <w:r w:rsidR="00BA4938" w:rsidRPr="00C0272B">
        <w:rPr>
          <w:rFonts w:ascii="宋体" w:eastAsia="宋体" w:hAnsi="宋体" w:hint="eastAsia"/>
          <w:sz w:val="28"/>
          <w:szCs w:val="28"/>
          <w:lang w:bidi="en-US"/>
        </w:rPr>
        <w:t>非教育局应用</w:t>
      </w:r>
      <w:r w:rsidRPr="00C0272B">
        <w:rPr>
          <w:rFonts w:ascii="宋体" w:eastAsia="宋体" w:hAnsi="宋体" w:cs="Helvetica Neue" w:hint="eastAsia"/>
          <w:kern w:val="0"/>
          <w:sz w:val="28"/>
          <w:szCs w:val="28"/>
        </w:rPr>
        <w:t>业务共</w:t>
      </w:r>
      <w:r w:rsidRPr="00C0272B">
        <w:rPr>
          <w:rFonts w:ascii="宋体" w:eastAsia="宋体" w:hAnsi="宋体" w:cs="Helvetica Neue" w:hint="eastAsia"/>
          <w:color w:val="000000"/>
          <w:kern w:val="0"/>
          <w:sz w:val="28"/>
          <w:szCs w:val="28"/>
        </w:rPr>
        <w:t>用设备，需提供投标人承诺书，并加盖</w:t>
      </w:r>
      <w:r w:rsidR="00C0272B">
        <w:rPr>
          <w:rFonts w:ascii="宋体" w:eastAsia="宋体" w:hAnsi="宋体" w:cs="Helvetica Neue" w:hint="eastAsia"/>
          <w:color w:val="000000"/>
          <w:kern w:val="0"/>
          <w:sz w:val="28"/>
          <w:szCs w:val="28"/>
        </w:rPr>
        <w:t>投标人单位</w:t>
      </w:r>
      <w:r w:rsidRPr="00C0272B">
        <w:rPr>
          <w:rFonts w:ascii="宋体" w:eastAsia="宋体" w:hAnsi="宋体" w:cs="Helvetica Neue" w:hint="eastAsia"/>
          <w:color w:val="000000"/>
          <w:kern w:val="0"/>
          <w:sz w:val="28"/>
          <w:szCs w:val="28"/>
        </w:rPr>
        <w:t>公章。</w:t>
      </w:r>
    </w:p>
    <w:p w:rsidR="00271A03"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C0272B">
        <w:rPr>
          <w:rFonts w:ascii="宋体" w:eastAsia="宋体" w:hAnsi="宋体" w:cs="Helvetica Neue" w:hint="eastAsia"/>
          <w:color w:val="000000"/>
          <w:kern w:val="0"/>
          <w:sz w:val="28"/>
          <w:szCs w:val="28"/>
        </w:rPr>
        <w:t>★统一网管平台新建要求:能够实时监测视频专网环网链路状态，对核心层及汇聚层进行统一监控管理，与核心层设备为同一品牌，同时能够支持对各学校监控摄像头的统一监控管理。</w:t>
      </w:r>
    </w:p>
    <w:p w:rsidR="00A1084D" w:rsidRPr="00484CE6" w:rsidRDefault="00A1084D" w:rsidP="00484CE6">
      <w:pPr>
        <w:pStyle w:val="a3"/>
        <w:adjustRightInd w:val="0"/>
        <w:snapToGrid w:val="0"/>
        <w:spacing w:after="0"/>
        <w:ind w:firstLine="562"/>
        <w:rPr>
          <w:rFonts w:ascii="宋体" w:eastAsia="宋体" w:hAnsi="宋体"/>
          <w:b/>
          <w:sz w:val="28"/>
          <w:szCs w:val="36"/>
        </w:rPr>
      </w:pPr>
      <w:r w:rsidRPr="00484CE6">
        <w:rPr>
          <w:rFonts w:ascii="宋体" w:eastAsia="宋体" w:hAnsi="宋体" w:hint="eastAsia"/>
          <w:b/>
          <w:sz w:val="28"/>
          <w:szCs w:val="36"/>
        </w:rPr>
        <w:t>2.2</w:t>
      </w:r>
      <w:r w:rsidRPr="00484CE6">
        <w:rPr>
          <w:rFonts w:ascii="宋体" w:eastAsia="宋体" w:hAnsi="宋体" w:hint="eastAsia"/>
          <w:b/>
          <w:sz w:val="28"/>
          <w:szCs w:val="36"/>
        </w:rPr>
        <w:tab/>
        <w:t>本地视频监控系统建设内容</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在幼儿园为园级幼儿园安全管理平台配套1台终端设备，以满足园级幼儿园安全管理平台软件部署；</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在一间活动室内部布置安全教育视频播放终端，采用50寸显示终端;</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在幼儿园结合实际在重点区域部署视频终端设备，如大门口、建筑出入口、楼梯、走廊、人员聚集区、食堂、活动室、财务室、门卫室、周界等重点位置；</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在门卫室部署管理客户端以及49寸监视器，实现幼儿园视频监控图像的整体浏览及轮巡;</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食堂相关区域实现全覆盖，使用具有防油污功能的视频终端;</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各幼儿园新建视频终端不低于400万像素，目前在使用的视频终端重新利用应不低于200万像素，最大分辨率不低于1080P，所选视频终端包含一路报警输入接口、一路报警输出接口、一路音频输入接</w:t>
      </w:r>
      <w:r w:rsidRPr="00484CE6">
        <w:rPr>
          <w:rFonts w:ascii="宋体" w:eastAsia="宋体" w:hAnsi="宋体" w:cs="Helvetica Neue" w:hint="eastAsia"/>
          <w:color w:val="000000"/>
          <w:kern w:val="0"/>
          <w:sz w:val="28"/>
          <w:szCs w:val="28"/>
        </w:rPr>
        <w:lastRenderedPageBreak/>
        <w:t>口、一路音频输出接口;</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根据现场环境选择不同镜头，达到对重点区域视频采集无盲区、无盲点；</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为实现与区级幼儿园视频监控管理系统对接通讯，幼儿园在门卫室安装1套具有音视频对讲功能的视频终端；</w:t>
      </w:r>
    </w:p>
    <w:p w:rsidR="00A1084D" w:rsidRPr="00484CE6" w:rsidRDefault="00A1084D" w:rsidP="00484CE6">
      <w:pPr>
        <w:pStyle w:val="a3"/>
        <w:adjustRightInd w:val="0"/>
        <w:snapToGrid w:val="0"/>
        <w:spacing w:after="0"/>
        <w:ind w:firstLine="562"/>
        <w:rPr>
          <w:rFonts w:ascii="宋体" w:eastAsia="宋体" w:hAnsi="宋体"/>
          <w:b/>
          <w:sz w:val="28"/>
          <w:szCs w:val="36"/>
        </w:rPr>
      </w:pPr>
      <w:r w:rsidRPr="00484CE6">
        <w:rPr>
          <w:rFonts w:ascii="宋体" w:eastAsia="宋体" w:hAnsi="宋体" w:hint="eastAsia"/>
          <w:b/>
          <w:sz w:val="28"/>
          <w:szCs w:val="36"/>
        </w:rPr>
        <w:t>2.3</w:t>
      </w:r>
      <w:r w:rsidRPr="00484CE6">
        <w:rPr>
          <w:rFonts w:ascii="宋体" w:eastAsia="宋体" w:hAnsi="宋体" w:hint="eastAsia"/>
          <w:b/>
          <w:sz w:val="28"/>
          <w:szCs w:val="36"/>
        </w:rPr>
        <w:tab/>
        <w:t>视频监控存储建设内容</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公办幼儿园视频图像采用幼儿园本地存储方式，为各公办幼儿园分别购置本地存储设备，存储时间不少于90天；</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民办幼儿园视频图像采用区级集中存储方式，各民办幼儿园通过视频专网将视频图像上传至河北区教育局IDC机房，存储时间不少于90天；</w:t>
      </w:r>
    </w:p>
    <w:p w:rsidR="00A1084D" w:rsidRPr="00484CE6" w:rsidRDefault="00A1084D" w:rsidP="00484CE6">
      <w:pPr>
        <w:pStyle w:val="a3"/>
        <w:adjustRightInd w:val="0"/>
        <w:snapToGrid w:val="0"/>
        <w:spacing w:after="0"/>
        <w:ind w:firstLine="562"/>
        <w:rPr>
          <w:rFonts w:ascii="宋体" w:eastAsia="宋体" w:hAnsi="宋体"/>
          <w:b/>
          <w:sz w:val="28"/>
          <w:szCs w:val="36"/>
        </w:rPr>
      </w:pPr>
      <w:r w:rsidRPr="00484CE6">
        <w:rPr>
          <w:rFonts w:ascii="宋体" w:eastAsia="宋体" w:hAnsi="宋体" w:hint="eastAsia"/>
          <w:b/>
          <w:sz w:val="28"/>
          <w:szCs w:val="36"/>
        </w:rPr>
        <w:t>2.4</w:t>
      </w:r>
      <w:r w:rsidRPr="00484CE6">
        <w:rPr>
          <w:rFonts w:ascii="宋体" w:eastAsia="宋体" w:hAnsi="宋体" w:hint="eastAsia"/>
          <w:b/>
          <w:sz w:val="28"/>
          <w:szCs w:val="36"/>
        </w:rPr>
        <w:tab/>
        <w:t>视频监控管理平台</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提供3台区级幼儿园安全管理平台服务器，用于安装区级幼儿园安全管理平台软件;</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提供区级幼儿园视频监控管理系统软硬件建设，用于与下辖各幼儿园视频监控互联;</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建立独立的设备机柜，不可与其他设备混用机柜;</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建设必要的网络安全管控设备，保证幼儿园数据上传安全，防止信息泄露或被篡改;</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区级幼儿园视频监控管理系统满足相关国家、地方标准;</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具有监控报警、消警功能，并能向区、市级幼儿园安全管理平台推送监控报警、消警信息，报警及消警应有相互对应的编码，不同类型的报警消警信息的编码应唯一;</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提供获取视频终端目录的数据接口，便于区、市级幼儿园安全管理平台获取系统接入的视频终端信息;</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lastRenderedPageBreak/>
        <w:t>提供在HTML5 页面中播放视频的方式，以满足区、市级幼儿园安全管理平台应用页面调用;</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区级幼儿园视频监控</w:t>
      </w:r>
      <w:r w:rsidR="00157418" w:rsidRPr="00484CE6">
        <w:rPr>
          <w:rFonts w:ascii="宋体" w:eastAsia="宋体" w:hAnsi="宋体" w:cs="Helvetica Neue" w:hint="eastAsia"/>
          <w:color w:val="000000"/>
          <w:kern w:val="0"/>
          <w:sz w:val="28"/>
          <w:szCs w:val="28"/>
        </w:rPr>
        <w:t>系统</w:t>
      </w:r>
      <w:r w:rsidRPr="00484CE6">
        <w:rPr>
          <w:rFonts w:ascii="宋体" w:eastAsia="宋体" w:hAnsi="宋体" w:cs="Helvetica Neue" w:hint="eastAsia"/>
          <w:color w:val="000000"/>
          <w:kern w:val="0"/>
          <w:sz w:val="28"/>
          <w:szCs w:val="28"/>
        </w:rPr>
        <w:t>管理平台能够提供统一软件接口，满足各幼儿园不同品牌的视频监控终端接入，以及满足区级幼儿园安全管理平台的接入，厂商需提供承诺书并加盖原厂公章。</w:t>
      </w:r>
    </w:p>
    <w:p w:rsidR="00A1084D" w:rsidRPr="00484CE6" w:rsidRDefault="00A1084D" w:rsidP="00484CE6">
      <w:pPr>
        <w:pStyle w:val="a3"/>
        <w:adjustRightInd w:val="0"/>
        <w:snapToGrid w:val="0"/>
        <w:spacing w:after="0"/>
        <w:ind w:firstLine="562"/>
        <w:rPr>
          <w:rFonts w:ascii="宋体" w:eastAsia="宋体" w:hAnsi="宋体"/>
          <w:b/>
          <w:sz w:val="28"/>
          <w:szCs w:val="36"/>
        </w:rPr>
      </w:pPr>
      <w:r w:rsidRPr="00484CE6">
        <w:rPr>
          <w:rFonts w:ascii="宋体" w:eastAsia="宋体" w:hAnsi="宋体" w:hint="eastAsia"/>
          <w:b/>
          <w:sz w:val="28"/>
          <w:szCs w:val="36"/>
        </w:rPr>
        <w:t>2.5</w:t>
      </w:r>
      <w:r w:rsidRPr="00484CE6">
        <w:rPr>
          <w:rFonts w:ascii="宋体" w:eastAsia="宋体" w:hAnsi="宋体" w:hint="eastAsia"/>
          <w:b/>
          <w:sz w:val="28"/>
          <w:szCs w:val="36"/>
        </w:rPr>
        <w:tab/>
        <w:t>河北区指挥分中心建设</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在教育局四楼建设指挥分中心，得到招标人认可后方可施工，配置相应规格的显示屏、管理终端、配电柜、线缆等，安装6块3.5mm拼缝的55寸拼接，解码器至少支持4路高清输入8路高清输出。配置紧急求助报警产品中心管理设备，进行双向对讲、呼叫前端等。</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在教育局一楼业务值班室建设监控中心，得到招标人认可后方可施工，配置相应规格的管理终端、配电柜、机柜、线缆等，安装4块3.5mm拼缝的55寸拼接，解码器至少支持4路高清输入8路高清输出。配置紧急求助报警产品中心管理设备，进行双向对讲、呼叫前端等。</w:t>
      </w:r>
    </w:p>
    <w:p w:rsidR="00A1084D" w:rsidRPr="00484CE6" w:rsidRDefault="00A1084D" w:rsidP="00484CE6">
      <w:pPr>
        <w:pStyle w:val="a3"/>
        <w:adjustRightInd w:val="0"/>
        <w:snapToGrid w:val="0"/>
        <w:spacing w:after="0"/>
        <w:ind w:firstLine="562"/>
        <w:rPr>
          <w:rFonts w:ascii="宋体" w:eastAsia="宋体" w:hAnsi="宋体"/>
          <w:b/>
          <w:sz w:val="28"/>
          <w:szCs w:val="36"/>
        </w:rPr>
      </w:pPr>
      <w:r w:rsidRPr="00484CE6">
        <w:rPr>
          <w:rFonts w:ascii="宋体" w:eastAsia="宋体" w:hAnsi="宋体" w:hint="eastAsia"/>
          <w:b/>
          <w:sz w:val="28"/>
          <w:szCs w:val="36"/>
        </w:rPr>
        <w:t>2.6</w:t>
      </w:r>
      <w:r w:rsidRPr="00484CE6">
        <w:rPr>
          <w:rFonts w:ascii="宋体" w:eastAsia="宋体" w:hAnsi="宋体" w:hint="eastAsia"/>
          <w:b/>
          <w:sz w:val="28"/>
          <w:szCs w:val="36"/>
        </w:rPr>
        <w:tab/>
        <w:t>实施要求：</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（1）本项目为交钥匙工程，所有设备均由中标单位安装至指定位置并调试连通。主要辅料网线必须采用国标六类或以上标准网线。</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（2）本项目布线部分，应做到美观大方，全部标识化布线；交换机、NVR等硬件设备应放置于对应机柜中，如施工幼儿园内无可利旧机柜，供应商应根据现场环境自行提供机柜放置相应硬件设备。</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（3）项目实施过程中，供应商应在充分与各幼儿园沟通前提下，文明施工，不影响正常教学秩序。</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（4）供应商应提供制造商完整的随机资料，包括完整的使用和维修手册等。</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lastRenderedPageBreak/>
        <w:t>（5）特别要求：交货时要求投标人就所投产品提供产品说明书</w:t>
      </w:r>
      <w:r w:rsidR="00157418" w:rsidRPr="00484CE6">
        <w:rPr>
          <w:rFonts w:ascii="宋体" w:eastAsia="宋体" w:hAnsi="宋体" w:cs="Helvetica Neue" w:hint="eastAsia"/>
          <w:color w:val="000000"/>
          <w:kern w:val="0"/>
          <w:sz w:val="28"/>
          <w:szCs w:val="28"/>
        </w:rPr>
        <w:t>、售后服务承诺函，</w:t>
      </w:r>
      <w:r w:rsidRPr="00484CE6">
        <w:rPr>
          <w:rFonts w:ascii="宋体" w:eastAsia="宋体" w:hAnsi="宋体" w:cs="Helvetica Neue" w:hint="eastAsia"/>
          <w:color w:val="000000"/>
          <w:kern w:val="0"/>
          <w:sz w:val="28"/>
          <w:szCs w:val="28"/>
        </w:rPr>
        <w:t>同时采购人有权要求投标人对产品的合法供货渠道进行说明，经核实如投标人提供非法渠道的商品，视为欺诈，为维护采购人合法权益，投标人要承担商品价值双倍的赔偿；同时，依据现行的国家法律法规追究其他责任，并连带追究所投产品制造商的责任。</w:t>
      </w:r>
    </w:p>
    <w:p w:rsidR="00A1084D" w:rsidRPr="00484CE6" w:rsidRDefault="00A1084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（6）中标单位需在项目</w:t>
      </w:r>
      <w:r w:rsidR="00157418" w:rsidRPr="00484CE6">
        <w:rPr>
          <w:rFonts w:ascii="宋体" w:eastAsia="宋体" w:hAnsi="宋体" w:cs="Helvetica Neue" w:hint="eastAsia"/>
          <w:color w:val="000000"/>
          <w:kern w:val="0"/>
          <w:sz w:val="28"/>
          <w:szCs w:val="28"/>
        </w:rPr>
        <w:t>建设过程中配合采购方完成项目的实施规划</w:t>
      </w:r>
      <w:r w:rsidR="009109E9" w:rsidRPr="00484CE6">
        <w:rPr>
          <w:rFonts w:ascii="宋体" w:eastAsia="宋体" w:hAnsi="宋体" w:cs="Helvetica Neue" w:hint="eastAsia"/>
          <w:color w:val="000000"/>
          <w:kern w:val="0"/>
          <w:sz w:val="28"/>
          <w:szCs w:val="28"/>
        </w:rPr>
        <w:t>、设备配置等并在</w:t>
      </w:r>
      <w:r w:rsidRPr="00484CE6">
        <w:rPr>
          <w:rFonts w:ascii="宋体" w:eastAsia="宋体" w:hAnsi="宋体" w:cs="Helvetica Neue" w:hint="eastAsia"/>
          <w:color w:val="000000"/>
          <w:kern w:val="0"/>
          <w:sz w:val="28"/>
          <w:szCs w:val="28"/>
        </w:rPr>
        <w:t>完成后提供监控点位布设电子图纸档案，并及时在图上更新监控设备建设情况，电子图纸应包含监控点位名称、IP、安装位置、朝向等信息，以便留档备查。</w:t>
      </w:r>
      <w:bookmarkStart w:id="1" w:name="_GoBack"/>
      <w:bookmarkEnd w:id="1"/>
    </w:p>
    <w:p w:rsidR="00FA1EAD" w:rsidRPr="00484CE6" w:rsidRDefault="00FA1EAD" w:rsidP="00484CE6">
      <w:pPr>
        <w:adjustRightInd w:val="0"/>
        <w:snapToGrid w:val="0"/>
        <w:spacing w:after="0"/>
        <w:ind w:firstLine="562"/>
        <w:rPr>
          <w:rFonts w:ascii="宋体" w:eastAsia="宋体" w:hAnsi="宋体"/>
          <w:b/>
          <w:sz w:val="28"/>
          <w:szCs w:val="36"/>
        </w:rPr>
      </w:pPr>
      <w:r w:rsidRPr="00484CE6">
        <w:rPr>
          <w:rFonts w:ascii="宋体" w:eastAsia="宋体" w:hAnsi="宋体" w:hint="eastAsia"/>
          <w:b/>
          <w:sz w:val="28"/>
          <w:szCs w:val="36"/>
        </w:rPr>
        <w:t>2</w:t>
      </w:r>
      <w:r w:rsidRPr="00484CE6">
        <w:rPr>
          <w:rFonts w:ascii="宋体" w:eastAsia="宋体" w:hAnsi="宋体"/>
          <w:b/>
          <w:sz w:val="28"/>
          <w:szCs w:val="36"/>
        </w:rPr>
        <w:t xml:space="preserve">.7 </w:t>
      </w:r>
      <w:r w:rsidRPr="00484CE6">
        <w:rPr>
          <w:rFonts w:ascii="宋体" w:eastAsia="宋体" w:hAnsi="宋体" w:hint="eastAsia"/>
          <w:b/>
          <w:sz w:val="28"/>
          <w:szCs w:val="36"/>
        </w:rPr>
        <w:t>系统对接要求：</w:t>
      </w:r>
    </w:p>
    <w:p w:rsidR="00FA1EAD" w:rsidRPr="00484CE6" w:rsidRDefault="00FA1EAD" w:rsidP="00A1084D">
      <w:pPr>
        <w:adjustRightInd w:val="0"/>
        <w:snapToGrid w:val="0"/>
        <w:spacing w:after="0"/>
        <w:ind w:firstLine="560"/>
        <w:rPr>
          <w:rFonts w:ascii="宋体" w:eastAsia="宋体" w:hAnsi="宋体" w:cs="Helvetica Neue"/>
          <w:color w:val="000000"/>
          <w:kern w:val="0"/>
          <w:sz w:val="28"/>
          <w:szCs w:val="28"/>
        </w:rPr>
      </w:pPr>
      <w:r w:rsidRPr="00484CE6">
        <w:rPr>
          <w:rFonts w:ascii="宋体" w:eastAsia="宋体" w:hAnsi="宋体" w:cs="Helvetica Neue" w:hint="eastAsia"/>
          <w:color w:val="000000"/>
          <w:kern w:val="0"/>
          <w:sz w:val="28"/>
          <w:szCs w:val="28"/>
        </w:rPr>
        <w:t>要求学校新建全部视频前端需接入教育局视频监控管理系统，及对接市教委下发的安全管理平台，实现视频预览、回放、控制等基本功能，同时需通过教育局视频监控管理平台接入到公安分局技防网视频管理平台，实现视频数据共享。对接产生的一切费用由投标人自行承担。投标人需提供所投产品的厂家对接承诺函及对接方案。</w:t>
      </w:r>
    </w:p>
    <w:p w:rsidR="00DF6CB9" w:rsidRPr="00484CE6" w:rsidRDefault="00DF6CB9" w:rsidP="00177A8D">
      <w:pPr>
        <w:adjustRightInd w:val="0"/>
        <w:snapToGrid w:val="0"/>
        <w:spacing w:after="0"/>
        <w:ind w:firstLine="560"/>
        <w:rPr>
          <w:rFonts w:ascii="宋体" w:eastAsia="宋体" w:hAnsi="宋体" w:cs="Helvetica Neue"/>
          <w:color w:val="000000"/>
          <w:kern w:val="0"/>
          <w:sz w:val="28"/>
          <w:szCs w:val="28"/>
        </w:rPr>
        <w:sectPr w:rsidR="00DF6CB9" w:rsidRPr="00484CE6" w:rsidSect="00DF6CB9">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docGrid w:type="lines" w:linePitch="326"/>
        </w:sectPr>
      </w:pPr>
    </w:p>
    <w:p w:rsidR="00DF6CB9" w:rsidRPr="00484CE6" w:rsidRDefault="00DF6CB9" w:rsidP="00DF6CB9">
      <w:pPr>
        <w:adjustRightInd w:val="0"/>
        <w:snapToGrid w:val="0"/>
        <w:spacing w:after="0"/>
        <w:ind w:firstLineChars="0" w:firstLine="0"/>
        <w:rPr>
          <w:rFonts w:ascii="宋体" w:eastAsia="宋体" w:hAnsi="宋体" w:cs="Helvetica Neue"/>
          <w:color w:val="000000"/>
          <w:kern w:val="0"/>
          <w:sz w:val="28"/>
          <w:szCs w:val="28"/>
        </w:rPr>
      </w:pPr>
    </w:p>
    <w:p w:rsidR="00177A8D" w:rsidRPr="00484CE6" w:rsidRDefault="00177A8D" w:rsidP="00177A8D">
      <w:pPr>
        <w:adjustRightInd w:val="0"/>
        <w:snapToGrid w:val="0"/>
        <w:spacing w:after="0"/>
        <w:ind w:firstLine="560"/>
        <w:rPr>
          <w:rFonts w:ascii="宋体" w:eastAsia="宋体" w:hAnsi="宋体" w:cs="Helvetica Neue"/>
          <w:color w:val="000000"/>
          <w:kern w:val="0"/>
          <w:sz w:val="28"/>
          <w:szCs w:val="28"/>
        </w:rPr>
      </w:pPr>
    </w:p>
    <w:p w:rsidR="00C628A7" w:rsidRPr="00484CE6" w:rsidRDefault="00C628A7" w:rsidP="00484CE6">
      <w:pPr>
        <w:pStyle w:val="a3"/>
        <w:adjustRightInd w:val="0"/>
        <w:snapToGrid w:val="0"/>
        <w:spacing w:after="0"/>
        <w:ind w:firstLine="562"/>
        <w:rPr>
          <w:rFonts w:ascii="宋体" w:eastAsia="宋体" w:hAnsi="宋体"/>
          <w:b/>
          <w:sz w:val="28"/>
          <w:szCs w:val="36"/>
        </w:rPr>
      </w:pPr>
      <w:r w:rsidRPr="00484CE6">
        <w:rPr>
          <w:rFonts w:ascii="宋体" w:eastAsia="宋体" w:hAnsi="宋体" w:hint="eastAsia"/>
          <w:b/>
          <w:sz w:val="28"/>
          <w:szCs w:val="36"/>
        </w:rPr>
        <w:t>三、项目需求清单</w:t>
      </w:r>
    </w:p>
    <w:tbl>
      <w:tblPr>
        <w:tblStyle w:val="a6"/>
        <w:tblpPr w:leftFromText="180" w:rightFromText="180" w:vertAnchor="text" w:tblpY="1"/>
        <w:tblOverlap w:val="never"/>
        <w:tblW w:w="8217" w:type="dxa"/>
        <w:tblLayout w:type="fixed"/>
        <w:tblLook w:val="04A0"/>
      </w:tblPr>
      <w:tblGrid>
        <w:gridCol w:w="496"/>
        <w:gridCol w:w="1078"/>
        <w:gridCol w:w="5225"/>
        <w:gridCol w:w="709"/>
        <w:gridCol w:w="709"/>
      </w:tblGrid>
      <w:tr w:rsidR="00872915" w:rsidRPr="00484CE6" w:rsidTr="00872915">
        <w:tc>
          <w:tcPr>
            <w:tcW w:w="496" w:type="dxa"/>
            <w:vAlign w:val="center"/>
          </w:tcPr>
          <w:p w:rsidR="00872915" w:rsidRPr="00484CE6" w:rsidRDefault="00872915" w:rsidP="00553C54">
            <w:pPr>
              <w:pStyle w:val="a3"/>
              <w:adjustRightInd w:val="0"/>
              <w:snapToGrid w:val="0"/>
              <w:spacing w:after="0"/>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序号</w:t>
            </w:r>
          </w:p>
        </w:tc>
        <w:tc>
          <w:tcPr>
            <w:tcW w:w="1078" w:type="dxa"/>
            <w:vAlign w:val="center"/>
          </w:tcPr>
          <w:p w:rsidR="00872915" w:rsidRPr="00484CE6" w:rsidRDefault="00872915" w:rsidP="00553C54">
            <w:pPr>
              <w:pStyle w:val="a3"/>
              <w:adjustRightInd w:val="0"/>
              <w:snapToGrid w:val="0"/>
              <w:spacing w:after="0"/>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设备名称</w:t>
            </w:r>
          </w:p>
        </w:tc>
        <w:tc>
          <w:tcPr>
            <w:tcW w:w="5225" w:type="dxa"/>
            <w:vAlign w:val="center"/>
          </w:tcPr>
          <w:p w:rsidR="00872915" w:rsidRPr="00484CE6" w:rsidRDefault="00872915" w:rsidP="00553C54">
            <w:pPr>
              <w:pStyle w:val="a3"/>
              <w:adjustRightInd w:val="0"/>
              <w:snapToGrid w:val="0"/>
              <w:spacing w:after="0"/>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技术要求</w:t>
            </w:r>
          </w:p>
        </w:tc>
        <w:tc>
          <w:tcPr>
            <w:tcW w:w="709" w:type="dxa"/>
            <w:vAlign w:val="center"/>
          </w:tcPr>
          <w:p w:rsidR="00872915" w:rsidRPr="00484CE6" w:rsidRDefault="00872915" w:rsidP="00553C54">
            <w:pPr>
              <w:pStyle w:val="a3"/>
              <w:adjustRightInd w:val="0"/>
              <w:snapToGrid w:val="0"/>
              <w:spacing w:after="0"/>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单位</w:t>
            </w:r>
          </w:p>
        </w:tc>
        <w:tc>
          <w:tcPr>
            <w:tcW w:w="709" w:type="dxa"/>
            <w:vAlign w:val="center"/>
          </w:tcPr>
          <w:p w:rsidR="00872915" w:rsidRPr="00484CE6" w:rsidRDefault="00872915" w:rsidP="00553C54">
            <w:pPr>
              <w:pStyle w:val="a3"/>
              <w:adjustRightInd w:val="0"/>
              <w:snapToGrid w:val="0"/>
              <w:spacing w:after="0"/>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数量</w:t>
            </w:r>
          </w:p>
        </w:tc>
      </w:tr>
      <w:tr w:rsidR="00872915" w:rsidRPr="00484CE6" w:rsidTr="00872915">
        <w:tc>
          <w:tcPr>
            <w:tcW w:w="496" w:type="dxa"/>
            <w:vAlign w:val="center"/>
          </w:tcPr>
          <w:p w:rsidR="00872915" w:rsidRPr="00484CE6" w:rsidRDefault="00872915" w:rsidP="00553C54">
            <w:pPr>
              <w:pStyle w:val="a3"/>
              <w:adjustRightInd w:val="0"/>
              <w:snapToGrid w:val="0"/>
              <w:spacing w:after="0"/>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一</w:t>
            </w:r>
          </w:p>
        </w:tc>
        <w:tc>
          <w:tcPr>
            <w:tcW w:w="7721" w:type="dxa"/>
            <w:gridSpan w:val="4"/>
            <w:vAlign w:val="center"/>
          </w:tcPr>
          <w:p w:rsidR="00872915" w:rsidRPr="00484CE6" w:rsidRDefault="00872915" w:rsidP="00553C54">
            <w:pPr>
              <w:pStyle w:val="a3"/>
              <w:adjustRightInd w:val="0"/>
              <w:snapToGrid w:val="0"/>
              <w:spacing w:after="0"/>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幼儿园监控系统</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一键报警及对讲设备</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采用嵌入式Linux操作系统；</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前置机械按键，报警按钮处具有“紧急报警”明显标示说明；</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支持GB/T28181协议接入；</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设备支持2路音频输入和2路音频输出，内部含高灵敏度麦克风，拾音距离应达到10米，语音清晰，内置3W扬声器；</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支持可视对讲功能：按下紧急求助按键后呼叫中心管理机，呼叫过程中能听到相应提示音；通话过程中中心能看到设备处实时视频，支持实时全双工双向语音对讲和视频通话功能；</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支持呼叫转移功能：设备呼叫中心管理机的时候，应可通过呼叫转移功能将呼叫信息转移到其他中心管理机上；</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支持同时进行多方实时对讲通话，多台前端设备与多台中心管理机实时多方通话；</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设备前置200万CMOS高清摄像头</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支持红外补光，红外补光距离应不小于10米；</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防护等级：IP65；</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工作环境:温度-40℃～70℃；</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52</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人员进出管理设备</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设备硬件配置：CPU：双核，1.7GHz以上；内存：≥4G；容量≥1200G；Win7或Linux操作系统。</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设备支持双屏显示，主屏≥15寸，支持触摸操作；副屏≥10.1寸。</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设备内置二代证读卡器安全模块，由公安部认证许可。可读取并显示居民身份证芯片内的数据。</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设备内置200W像素高清摄像头。</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设备具有人证比对功能，对来访者进行现场人脸抓拍，与来访者的身份证芯片内的照片进行实时比对，确保实名实证，人证合一后，设备才能进行访客登记操作。</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设备支持读取并发放IC卡或凭条作为访客卡功能。</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26</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3</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color w:val="000000"/>
                <w:kern w:val="0"/>
                <w:szCs w:val="24"/>
              </w:rPr>
              <w:t>▲</w:t>
            </w:r>
            <w:r w:rsidRPr="00484CE6">
              <w:rPr>
                <w:rFonts w:ascii="宋体" w:eastAsia="宋体" w:hAnsi="宋体" w:cs="Helvetica Neue" w:hint="eastAsia"/>
                <w:color w:val="000000"/>
                <w:kern w:val="0"/>
                <w:szCs w:val="24"/>
              </w:rPr>
              <w:t>400W</w:t>
            </w:r>
            <w:r w:rsidRPr="00484CE6">
              <w:rPr>
                <w:rFonts w:ascii="宋体" w:eastAsia="宋体" w:hAnsi="宋体" w:cs="Helvetica Neue" w:hint="eastAsia"/>
                <w:color w:val="000000"/>
                <w:kern w:val="0"/>
                <w:szCs w:val="24"/>
              </w:rPr>
              <w:lastRenderedPageBreak/>
              <w:t>智能半球网络摄像机（核心产品）</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★具有400万像素 CMOS传感器。</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★支持H.265 / H.264 / MJPEG 等编码方式；</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★支持ONVIF、GB/T 28181等协议对接</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红外补光距离不小于30米。</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支持SD卡存储</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在2560x1440 @ 30fps下，清晰度不小于1500TVL。</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需具备区域入侵检测、越界检测、进入区域、离开区域等功能。</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支持一路音频输入输出接口，一对报警输入输出接口</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需支持DC12V/POE供电。</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649</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4</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color w:val="000000"/>
                <w:kern w:val="0"/>
                <w:szCs w:val="24"/>
              </w:rPr>
              <w:t>400</w:t>
            </w:r>
            <w:r w:rsidRPr="00484CE6">
              <w:rPr>
                <w:rFonts w:ascii="宋体" w:eastAsia="宋体" w:hAnsi="宋体" w:cs="Helvetica Neue" w:hint="eastAsia"/>
                <w:color w:val="000000"/>
                <w:kern w:val="0"/>
                <w:szCs w:val="24"/>
              </w:rPr>
              <w:t>W智能筒型网络摄像机</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★具有400万像素 CMOS传感器。</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★支持H.265 / H.264 / MJPEG 等编码方式；</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★支持ONVIF、GB/T 28181等协议对接</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最大分辨率2560x1440。</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最低照度彩色≤0.008 lx，黑白≤0.0001 lx。</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红外补光距离不小于85米。</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在2560x1440 @ 25fps下，清晰度不小于1400TVL。</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信噪比不小于55dB。</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摄像机能够在-30~60摄氏度，湿度小于93%环境下稳定工作。</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支持SD卡存储</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支持一路音频输入输出接口，一对报警输入输出接口</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不低于IP67防尘防水等级。</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需支持DC12V/POE供电，且在不小于DC12V±30%范围内变化时可以正常工作。</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71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5</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400W高清防油污摄像机</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★具有400万像素 CMOS传感器。</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★支持H.265 / H.264 等编码方式；</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★支持ONVIF、GB/T 28181等协议对接</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最大分辨率2560x1440。</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color w:val="000000"/>
                <w:kern w:val="0"/>
                <w:szCs w:val="24"/>
              </w:rPr>
              <w:t>支持1路音频输入输出，</w:t>
            </w:r>
            <w:r w:rsidRPr="00484CE6">
              <w:rPr>
                <w:rFonts w:ascii="宋体" w:eastAsia="宋体" w:hAnsi="宋体" w:cs="Helvetica Neue" w:hint="eastAsia"/>
                <w:kern w:val="0"/>
                <w:szCs w:val="24"/>
              </w:rPr>
              <w:t>一对报警输入输出接口</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筒机镜头护罩无需任何工具即可实现快速拆卸及安装，方便镜头护罩的清洗、更换。</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支持DC12V±25% / PoE供电</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36</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6</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color w:val="000000"/>
                <w:kern w:val="0"/>
                <w:szCs w:val="24"/>
              </w:rPr>
              <w:t>▲</w:t>
            </w:r>
            <w:r w:rsidRPr="00484CE6">
              <w:rPr>
                <w:rFonts w:ascii="宋体" w:eastAsia="宋体" w:hAnsi="宋体" w:cs="Helvetica Neue" w:hint="eastAsia"/>
                <w:color w:val="000000"/>
                <w:kern w:val="0"/>
                <w:szCs w:val="24"/>
              </w:rPr>
              <w:t>NVR（核心产品）</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★可接入支持ONVIF协议、RTSP协议、GB/T28181协议的设备；</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可支持最大接入总带宽320Mbps的32路H.265编码、1080p格式的视频图像</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 xml:space="preserve">支持RAID0、RAID1、RAID5、RAID6、RAID10、RAID50、RAID60、JBOD模式； </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支持2个以太网口，可将2个网口设置不同网段的IP地址</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支持16个SATA接口，至少支持2个USB接口；支持16路报警输入，4路报警输出接口</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39</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7</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400W人脸识别摄像机</w:t>
            </w:r>
          </w:p>
        </w:tc>
        <w:tc>
          <w:tcPr>
            <w:tcW w:w="5225" w:type="dxa"/>
            <w:vAlign w:val="center"/>
          </w:tcPr>
          <w:p w:rsidR="00872915" w:rsidRPr="00484CE6" w:rsidRDefault="00872915" w:rsidP="0086283A">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人脸抓拍球机镜头靶面尺寸不小于1/1.8英寸。</w:t>
            </w:r>
          </w:p>
          <w:p w:rsidR="00872915" w:rsidRPr="00484CE6" w:rsidRDefault="00872915" w:rsidP="0086283A">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配置不低于50mm电动变焦镜头</w:t>
            </w:r>
          </w:p>
          <w:p w:rsidR="00872915" w:rsidRPr="00484CE6" w:rsidRDefault="00872915" w:rsidP="0086283A">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视频输出分辨率不低于2560x1440。</w:t>
            </w:r>
          </w:p>
          <w:p w:rsidR="00872915" w:rsidRPr="00484CE6" w:rsidRDefault="00872915" w:rsidP="0086283A">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支持最低照度≤0.0001Lux。</w:t>
            </w:r>
          </w:p>
          <w:p w:rsidR="00872915" w:rsidRPr="00484CE6" w:rsidRDefault="00872915" w:rsidP="0086283A">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支持红外补光。</w:t>
            </w:r>
          </w:p>
          <w:p w:rsidR="00872915" w:rsidRPr="00484CE6" w:rsidRDefault="00872915" w:rsidP="0086283A">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支持水平、垂直旋转。</w:t>
            </w:r>
          </w:p>
          <w:p w:rsidR="00872915" w:rsidRPr="00484CE6" w:rsidRDefault="00872915" w:rsidP="0086283A">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支持人脸、车牌抓拍。</w:t>
            </w:r>
          </w:p>
          <w:p w:rsidR="00872915" w:rsidRPr="00484CE6" w:rsidRDefault="00872915" w:rsidP="0086283A">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支持检出两眼瞳距20像素点以上的人脸图片。</w:t>
            </w:r>
          </w:p>
          <w:p w:rsidR="00872915" w:rsidRPr="00484CE6" w:rsidRDefault="00872915" w:rsidP="0086283A">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支持SD卡。</w:t>
            </w:r>
          </w:p>
          <w:p w:rsidR="00872915" w:rsidRPr="00484CE6" w:rsidRDefault="00872915" w:rsidP="0086283A">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支持IP67。</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8</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智能人脸NVR</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支持报警布防和联动，支持推送报警信息至客户端；</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支持客户端实时展示人脸比对结果；</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支持不低于16个人脸库，库容4000张人脸图片；</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支持接入不支持人脸抓拍的网络摄像机，通过硬盘录像机实现人脸抓拍功能</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可支持最大接入总带宽640Mbps的16路视频图像</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支持8T容量的SATA接口硬盘</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支持将2个网口设置不同网段的IP地址；</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支持8个SATA接口；</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9</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人脸识别用监控硬盘</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容量：</w:t>
            </w:r>
            <w:r w:rsidRPr="00484CE6">
              <w:rPr>
                <w:rFonts w:ascii="宋体" w:eastAsia="宋体" w:hAnsi="宋体" w:cs="Helvetica Neue"/>
                <w:color w:val="000000"/>
                <w:kern w:val="0"/>
                <w:szCs w:val="24"/>
              </w:rPr>
              <w:t>6T,</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转速：54</w:t>
            </w:r>
            <w:r w:rsidRPr="00484CE6">
              <w:rPr>
                <w:rFonts w:ascii="宋体" w:eastAsia="宋体" w:hAnsi="宋体" w:cs="Helvetica Neue"/>
                <w:color w:val="000000"/>
                <w:kern w:val="0"/>
                <w:szCs w:val="24"/>
              </w:rPr>
              <w:t>00RPM,</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缓存：</w:t>
            </w:r>
            <w:r w:rsidRPr="00484CE6">
              <w:rPr>
                <w:rFonts w:ascii="宋体" w:eastAsia="宋体" w:hAnsi="宋体" w:cs="Helvetica Neue"/>
                <w:color w:val="000000"/>
                <w:kern w:val="0"/>
                <w:szCs w:val="24"/>
              </w:rPr>
              <w:t>256MB,</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color w:val="000000"/>
                <w:kern w:val="0"/>
                <w:szCs w:val="24"/>
              </w:rPr>
              <w:t>SATA</w:t>
            </w:r>
            <w:r w:rsidRPr="00484CE6">
              <w:rPr>
                <w:rFonts w:ascii="宋体" w:eastAsia="宋体" w:hAnsi="宋体" w:cs="Helvetica Neue" w:hint="eastAsia"/>
                <w:color w:val="000000"/>
                <w:kern w:val="0"/>
                <w:szCs w:val="24"/>
              </w:rPr>
              <w:t>接口</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块</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10</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监控硬盘</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容量：6T,</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转速：5400RPM,</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缓存：256MB,</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SATA接口</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块</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535</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11</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监视器</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49英寸</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显示：LED背光；分辨率1920×1080；</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接口要求：音频输入 1个；VGA输入接口1个；HDMI输入接口 1个</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26</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12</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24口POE交换机</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24口百兆POE交换机，24个百兆POE电口，2个千兆电口，2个复用的千兆光口。交换容量≥8.8Gbps,包转发率≥6.55Mpps,1U高度，19英寸机架式，支持220v交流，支持AF,AT双标准POE，POE功率≥370瓦</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60</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13</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视频监控汇聚交换机</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 xml:space="preserve">24口千兆全网管二层交换机，机架式，24个千兆电口,4个千兆光口,支持通过console口管理。交换容量≥256Gbps,包转发率≥42Mpps,1U高度；支持VLAN,流量控制，ACL，QOS，支持SNMP </w:t>
            </w:r>
            <w:r w:rsidRPr="00484CE6">
              <w:rPr>
                <w:rFonts w:ascii="宋体" w:eastAsia="宋体" w:hAnsi="宋体" w:cs="Helvetica Neue" w:hint="eastAsia"/>
                <w:kern w:val="0"/>
                <w:szCs w:val="24"/>
              </w:rPr>
              <w:lastRenderedPageBreak/>
              <w:t>V1/V2c/V3网管。</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lastRenderedPageBreak/>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26</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lastRenderedPageBreak/>
              <w:t>14</w:t>
            </w:r>
          </w:p>
        </w:tc>
        <w:tc>
          <w:tcPr>
            <w:tcW w:w="1078" w:type="dxa"/>
            <w:vAlign w:val="center"/>
          </w:tcPr>
          <w:p w:rsidR="00872915" w:rsidRPr="00484CE6" w:rsidRDefault="00872915" w:rsidP="00553C54">
            <w:pPr>
              <w:pStyle w:val="a3"/>
              <w:adjustRightInd w:val="0"/>
              <w:snapToGrid w:val="0"/>
              <w:spacing w:after="0" w:line="240" w:lineRule="auto"/>
              <w:ind w:firstLineChars="0" w:firstLine="0"/>
              <w:jc w:val="left"/>
              <w:rPr>
                <w:rFonts w:ascii="宋体" w:eastAsia="宋体" w:hAnsi="宋体" w:cs="Helvetica Neue"/>
                <w:kern w:val="0"/>
                <w:szCs w:val="24"/>
              </w:rPr>
            </w:pPr>
            <w:r w:rsidRPr="00484CE6">
              <w:rPr>
                <w:rFonts w:ascii="宋体" w:eastAsia="宋体" w:hAnsi="宋体" w:cs="Helvetica Neue" w:hint="eastAsia"/>
                <w:kern w:val="0"/>
                <w:szCs w:val="24"/>
              </w:rPr>
              <w:t>汇聚交换机</w:t>
            </w:r>
          </w:p>
        </w:tc>
        <w:tc>
          <w:tcPr>
            <w:tcW w:w="5225" w:type="dxa"/>
            <w:vAlign w:val="center"/>
          </w:tcPr>
          <w:p w:rsidR="00872915" w:rsidRPr="00484CE6" w:rsidRDefault="00872915" w:rsidP="00553C54">
            <w:pPr>
              <w:pStyle w:val="a3"/>
              <w:adjustRightInd w:val="0"/>
              <w:snapToGrid w:val="0"/>
              <w:spacing w:after="0" w:line="240" w:lineRule="auto"/>
              <w:ind w:firstLineChars="0" w:firstLine="0"/>
              <w:jc w:val="left"/>
              <w:rPr>
                <w:rFonts w:ascii="宋体" w:eastAsia="宋体" w:hAnsi="宋体" w:cs="Helvetica Neue"/>
                <w:kern w:val="0"/>
                <w:szCs w:val="24"/>
              </w:rPr>
            </w:pPr>
            <w:r w:rsidRPr="00484CE6">
              <w:rPr>
                <w:rFonts w:ascii="宋体" w:eastAsia="宋体" w:hAnsi="宋体" w:cs="Helvetica Neue" w:hint="eastAsia"/>
                <w:kern w:val="0"/>
                <w:szCs w:val="24"/>
              </w:rPr>
              <w:t>配置不少于24个千兆电口，4个千兆光口</w:t>
            </w:r>
          </w:p>
          <w:p w:rsidR="00872915" w:rsidRPr="00484CE6" w:rsidRDefault="00872915" w:rsidP="00553C54">
            <w:pPr>
              <w:pStyle w:val="a3"/>
              <w:adjustRightInd w:val="0"/>
              <w:snapToGrid w:val="0"/>
              <w:spacing w:after="0" w:line="240" w:lineRule="auto"/>
              <w:ind w:firstLineChars="0" w:firstLine="0"/>
              <w:jc w:val="left"/>
              <w:rPr>
                <w:rFonts w:ascii="宋体" w:eastAsia="宋体" w:hAnsi="宋体" w:cs="Helvetica Neue"/>
                <w:kern w:val="0"/>
                <w:szCs w:val="24"/>
              </w:rPr>
            </w:pPr>
            <w:r w:rsidRPr="00484CE6">
              <w:rPr>
                <w:rFonts w:ascii="宋体" w:eastAsia="宋体" w:hAnsi="宋体" w:cs="Helvetica Neue" w:hint="eastAsia"/>
                <w:kern w:val="0"/>
                <w:szCs w:val="24"/>
              </w:rPr>
              <w:t>支持通过console口管理。</w:t>
            </w:r>
          </w:p>
          <w:p w:rsidR="00872915" w:rsidRPr="00484CE6" w:rsidRDefault="00872915" w:rsidP="00553C54">
            <w:pPr>
              <w:pStyle w:val="a3"/>
              <w:adjustRightInd w:val="0"/>
              <w:snapToGrid w:val="0"/>
              <w:spacing w:after="0" w:line="240" w:lineRule="auto"/>
              <w:ind w:firstLineChars="0" w:firstLine="0"/>
              <w:jc w:val="left"/>
              <w:rPr>
                <w:rFonts w:ascii="宋体" w:eastAsia="宋体" w:hAnsi="宋体" w:cs="Helvetica Neue"/>
                <w:kern w:val="0"/>
                <w:szCs w:val="24"/>
              </w:rPr>
            </w:pPr>
            <w:r w:rsidRPr="00484CE6">
              <w:rPr>
                <w:rFonts w:ascii="宋体" w:eastAsia="宋体" w:hAnsi="宋体" w:cs="Helvetica Neue" w:hint="eastAsia"/>
                <w:kern w:val="0"/>
                <w:szCs w:val="24"/>
              </w:rPr>
              <w:t>交换容量≥256Gbps</w:t>
            </w:r>
          </w:p>
          <w:p w:rsidR="00872915" w:rsidRPr="00484CE6" w:rsidRDefault="00872915" w:rsidP="00553C54">
            <w:pPr>
              <w:pStyle w:val="a3"/>
              <w:adjustRightInd w:val="0"/>
              <w:snapToGrid w:val="0"/>
              <w:spacing w:after="0" w:line="240" w:lineRule="auto"/>
              <w:ind w:firstLineChars="0" w:firstLine="0"/>
              <w:jc w:val="left"/>
              <w:rPr>
                <w:rFonts w:ascii="宋体" w:eastAsia="宋体" w:hAnsi="宋体" w:cs="Helvetica Neue"/>
                <w:kern w:val="0"/>
                <w:szCs w:val="24"/>
              </w:rPr>
            </w:pPr>
            <w:r w:rsidRPr="00484CE6">
              <w:rPr>
                <w:rFonts w:ascii="宋体" w:eastAsia="宋体" w:hAnsi="宋体" w:cs="Helvetica Neue" w:hint="eastAsia"/>
                <w:kern w:val="0"/>
                <w:szCs w:val="24"/>
              </w:rPr>
              <w:t>包转发率≥42Mpps</w:t>
            </w:r>
          </w:p>
          <w:p w:rsidR="00872915" w:rsidRPr="00484CE6" w:rsidRDefault="00872915" w:rsidP="00553C54">
            <w:pPr>
              <w:pStyle w:val="a3"/>
              <w:adjustRightInd w:val="0"/>
              <w:snapToGrid w:val="0"/>
              <w:spacing w:after="0" w:line="240" w:lineRule="auto"/>
              <w:ind w:firstLineChars="0" w:firstLine="0"/>
              <w:jc w:val="left"/>
              <w:rPr>
                <w:rFonts w:ascii="宋体" w:eastAsia="宋体" w:hAnsi="宋体" w:cs="Helvetica Neue"/>
                <w:kern w:val="0"/>
                <w:szCs w:val="24"/>
              </w:rPr>
            </w:pPr>
            <w:r w:rsidRPr="00484CE6">
              <w:rPr>
                <w:rFonts w:ascii="宋体" w:eastAsia="宋体" w:hAnsi="宋体" w:cs="Helvetica Neue" w:hint="eastAsia"/>
                <w:kern w:val="0"/>
                <w:szCs w:val="24"/>
              </w:rPr>
              <w:t>支持VLAN、流量控制、ACL、QOS</w:t>
            </w:r>
          </w:p>
          <w:p w:rsidR="00872915" w:rsidRPr="00484CE6" w:rsidRDefault="00872915" w:rsidP="00553C54">
            <w:pPr>
              <w:pStyle w:val="a3"/>
              <w:adjustRightInd w:val="0"/>
              <w:snapToGrid w:val="0"/>
              <w:spacing w:after="0" w:line="240" w:lineRule="auto"/>
              <w:ind w:firstLineChars="0" w:firstLine="0"/>
              <w:jc w:val="left"/>
              <w:rPr>
                <w:rFonts w:ascii="宋体" w:eastAsia="宋体" w:hAnsi="宋体" w:cs="Helvetica Neue"/>
                <w:kern w:val="0"/>
                <w:szCs w:val="24"/>
              </w:rPr>
            </w:pPr>
            <w:r w:rsidRPr="00484CE6">
              <w:rPr>
                <w:rFonts w:ascii="宋体" w:eastAsia="宋体" w:hAnsi="宋体" w:cs="Helvetica Neue" w:hint="eastAsia"/>
                <w:kern w:val="0"/>
                <w:szCs w:val="24"/>
              </w:rPr>
              <w:t>支持SNMP V1/V2c/V3网管。</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left"/>
              <w:rPr>
                <w:rFonts w:ascii="宋体" w:eastAsia="宋体" w:hAnsi="宋体" w:cs="Helvetica Neue"/>
                <w:kern w:val="0"/>
                <w:szCs w:val="24"/>
              </w:rPr>
            </w:pPr>
            <w:r w:rsidRPr="00484CE6">
              <w:rPr>
                <w:rFonts w:ascii="宋体" w:eastAsia="宋体" w:hAnsi="宋体" w:cs="Helvetica Neue" w:hint="eastAsia"/>
                <w:kern w:val="0"/>
                <w:szCs w:val="24"/>
              </w:rPr>
              <w:t>台</w:t>
            </w:r>
          </w:p>
        </w:tc>
        <w:tc>
          <w:tcPr>
            <w:tcW w:w="709" w:type="dxa"/>
            <w:vAlign w:val="center"/>
          </w:tcPr>
          <w:p w:rsidR="00872915" w:rsidRPr="00484CE6" w:rsidRDefault="005A1FC9" w:rsidP="00553C54">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kern w:val="0"/>
                <w:szCs w:val="24"/>
              </w:rPr>
              <w:t>98</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r w:rsidR="005A1FC9" w:rsidRPr="00484CE6">
              <w:rPr>
                <w:rFonts w:ascii="宋体" w:eastAsia="宋体" w:hAnsi="宋体" w:cs="Helvetica Neue"/>
                <w:color w:val="000000"/>
                <w:kern w:val="0"/>
                <w:szCs w:val="24"/>
              </w:rPr>
              <w:t>5</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园级安全管理平台主机</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I7 或xeonE5,1 核以上cpu；</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内存不低于32G；</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硬盘容量不低于5T；</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硬件应安装相应操作系统及杀毒软件</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26</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r w:rsidR="005A1FC9" w:rsidRPr="00484CE6">
              <w:rPr>
                <w:rFonts w:ascii="宋体" w:eastAsia="宋体" w:hAnsi="宋体" w:cs="Helvetica Neue"/>
                <w:color w:val="000000"/>
                <w:kern w:val="0"/>
                <w:szCs w:val="24"/>
              </w:rPr>
              <w:t>6</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42U机柜</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尺寸不小于600*600*2000，含锁，符合国家标准</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26</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r w:rsidR="005A1FC9" w:rsidRPr="00484CE6">
              <w:rPr>
                <w:rFonts w:ascii="宋体" w:eastAsia="宋体" w:hAnsi="宋体" w:cs="Helvetica Neue"/>
                <w:color w:val="000000"/>
                <w:kern w:val="0"/>
                <w:szCs w:val="24"/>
              </w:rPr>
              <w:t>7</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千兆单模光模块</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10km千兆单模光模块</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块</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110</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r w:rsidR="005A1FC9" w:rsidRPr="00484CE6">
              <w:rPr>
                <w:rFonts w:ascii="宋体" w:eastAsia="宋体" w:hAnsi="宋体" w:cs="Helvetica Neue"/>
                <w:color w:val="000000"/>
                <w:kern w:val="0"/>
                <w:szCs w:val="24"/>
              </w:rPr>
              <w:t>8</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视频安全播放终端</w:t>
            </w:r>
          </w:p>
        </w:tc>
        <w:tc>
          <w:tcPr>
            <w:tcW w:w="5225" w:type="dxa"/>
            <w:vAlign w:val="center"/>
          </w:tcPr>
          <w:p w:rsidR="00872915" w:rsidRPr="00484CE6" w:rsidRDefault="00872915" w:rsidP="00FA4F1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支持格式（高清）：1080p</w:t>
            </w:r>
          </w:p>
          <w:p w:rsidR="00872915" w:rsidRPr="00484CE6" w:rsidRDefault="00872915" w:rsidP="00FA4F1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屏幕尺寸：50英寸</w:t>
            </w:r>
          </w:p>
          <w:p w:rsidR="00872915" w:rsidRPr="00484CE6" w:rsidRDefault="00872915" w:rsidP="00FA4F1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具备USB2.0 接口</w:t>
            </w:r>
          </w:p>
          <w:p w:rsidR="00872915" w:rsidRPr="00484CE6" w:rsidRDefault="00872915" w:rsidP="00FA4F1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具备HDMI2.0 接口</w:t>
            </w:r>
          </w:p>
          <w:p w:rsidR="00872915" w:rsidRPr="00484CE6" w:rsidRDefault="00872915" w:rsidP="00FA4F1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接口要求：音频输入 1个；VGA输入接口1个；HDMI输入接口 1个"</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6F0DED"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color w:val="000000"/>
                <w:kern w:val="0"/>
                <w:szCs w:val="24"/>
              </w:rPr>
              <w:t>26</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二</w:t>
            </w:r>
          </w:p>
        </w:tc>
        <w:tc>
          <w:tcPr>
            <w:tcW w:w="7721" w:type="dxa"/>
            <w:gridSpan w:val="4"/>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区级联网平台</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安全管理平台服务器（和市教委对接）</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CPU：2颗，主频≥2.1GHz，核数≥16</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内存设置：≥64GB ECC DDR4 RDIMM /LRDIMM</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硬盘存储：热插拔SAS/SATA/SSD硬盘,容量不低于20T，硬盘分区4个，支持存储扩展，配置磁盘阵列卡，支持RAID 0/1/10</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网络接口：至少2个千兆电口及2个万兆电口</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PCI-EI/0插槽总数：≥10</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保证服务器7*24小时运行</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操作系统：Windows Server 2008 R2 64bit、Windows Server 2012 R2 64bit、Windows Server 2016 64bit、Linux</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3</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视频管理服务器</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配置不低于：4114(10核2.2GHz)×1/32G DDR4/1TB 7.2K  SATA×2/SAS_HBA/1GbE×2/Win Svr 2016 简中标版/550W(1+1)/2U/16DIMM</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3</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3</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流媒体服务器</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配置不低于：4114(10核2.2GHz)×1/32G DDR4/600G SAS×2/SAS_HBA/1GbE×2/Win Svr 2016 简中标版/550W(1+1)/2U/16DIMM</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4</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视频系统管理平台</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系统需接入和管理本项目各校新建视频监控系统、一键报警你系统、人脸抓拍等系统，实现通过现有视频管理平台监看和存储前端视频画面。</w:t>
            </w:r>
          </w:p>
          <w:p w:rsidR="00872915" w:rsidRPr="00484CE6" w:rsidRDefault="00484CE6"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满足</w:t>
            </w:r>
            <w:r w:rsidR="00872915" w:rsidRPr="00484CE6">
              <w:rPr>
                <w:rFonts w:ascii="宋体" w:eastAsia="宋体" w:hAnsi="宋体" w:cs="Helvetica Neue" w:hint="eastAsia"/>
                <w:color w:val="000000"/>
                <w:kern w:val="0"/>
                <w:szCs w:val="24"/>
              </w:rPr>
              <w:t>不低于5000路</w:t>
            </w:r>
            <w:r w:rsidRPr="00484CE6">
              <w:rPr>
                <w:rFonts w:ascii="宋体" w:eastAsia="宋体" w:hAnsi="宋体" w:cs="Helvetica Neue" w:hint="eastAsia"/>
                <w:color w:val="000000"/>
                <w:kern w:val="0"/>
                <w:szCs w:val="24"/>
              </w:rPr>
              <w:t>的永久视频接入</w:t>
            </w:r>
            <w:r w:rsidR="00872915" w:rsidRPr="00484CE6">
              <w:rPr>
                <w:rFonts w:ascii="宋体" w:eastAsia="宋体" w:hAnsi="宋体" w:cs="Helvetica Neue" w:hint="eastAsia"/>
                <w:color w:val="000000"/>
                <w:kern w:val="0"/>
                <w:szCs w:val="24"/>
              </w:rPr>
              <w:t>。</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要求支持对用户、角色、组织、区域、人员、设备等基础资源进行管理调配；</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要求系统支持国标协议上下级平台级联，支持流媒体集群配置</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要求通过客户端支持预览上墙、回放上墙、轮巡上墙、报警联动上墙</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要求支持对访客进行名单分组管理，登记的时候给予提示</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要求支持在线和离线GIS地图、静态地图导入，同时支持对一个区域添加多张静态地图</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要求支持按不同等级的报警显示报警数，并显示报警列表</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要求支持以脸搜脸多图模式，上传一张图片中有多个人脸，系统可以支持搜索多个目标人脸，最大不超过五个</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要求支持对监控的图像进行视频质量诊断，图像异常项包括图像偏色、噪声干扰、图像过暗、图像过亮、画面冻结、视频抖动、对比度异常、条纹干扰、视频遮挡、信号丢失、图像黑白、图像模糊、场景变换、视频剧变；</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要求支持录像监控，支持以统计图展现指定区域的录像情况进行展现，统计项包括录像完整数、录像丢失数、巡检失败数、未检测数、监控点总数；</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要求支持报表展示视频质量统计、录像完整率统计、区域运维考核结果统计；</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要求支持巡检计划配置，包括计划名称、巡检类型、巡检时间、巡检周期，并以列表形式展现计划列表。</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管理平台可以与公安分局技防网平台、区教育局安全管理平台进行对接，实现视频推送功能。</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套</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5</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运维服务器</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配置不低于：4114(10核2.2GHz)×1/32G DDR4/1TB 7.2K  SATA×2/SAS_HBA/1GbE×2/Win Svr 2016 简中标版/550W(1+1)/2U/16DIMM</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套</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6</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校时服务器</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根据授时信号的强度，支持GPS/北斗/CDMA自动切换校时</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 xml:space="preserve">守时能力：精度24小时＜28us </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授时容量：单端口≥7000次/秒 ，配置≥4个端口</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 xml:space="preserve">高授时精度：＜5 us </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 xml:space="preserve">授时频段： </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 xml:space="preserve">GPS授时中心频率1575MHz </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 xml:space="preserve">北斗授时中心频率2491MHz </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 xml:space="preserve">CDMA授时中心频率800MHz </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含60米校时服务器GPS天线</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套</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7</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核心交换机</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★配置双主控，冗余电源；</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★配置≥144个万网光口、≥48个千兆电口、≥2个100G光口；≥2个10km100G单模光模块</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★业务插槽数≥6。</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交换容量≥86.4Tbps</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转发性能≥26400Mpps</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主控引擎模块≥2，满足1+1冗余。主控槽位需满足全框设计</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单板40G端口密度≥4个、100G端口密度≥2个</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需支持独立的无线控制器、防火墙、负载均衡、应用控制网关、IPS、SSL VPN、流量分析等功能业务插卡</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1:N虚拟化：可将1台物理设备虚拟成多台逻辑设备，每台逻辑设备享有独立的硬件和软件资源，相互独立，互不影响</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N:1虚拟化:可将4台物理设备虚拟化为一台逻辑设备，虚拟组内可以实现一致的转发表项，统一的管理，跨物理设备的链路聚合</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支持多虚一技术和一虚多技术的配合使用</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为保障管理便利性，设备需支持纵向虚拟化功能，可以在纵向维度上支持异构虚拟化，将核心和接入设备通过纵向虚拟化技术形成一台纵向逻辑虚拟设备</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支持40G、100G链路混合进行环网组建</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8</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网管系统</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★配置≥125个网络设备管理授权；</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要求资源拓扑、告警、性能等功能模块支持多服务器分布式虚拟化部署，可实现负载分担，满足大规模网络环境的统一管理。单套软件可支持最大管理的节点数可达15000个；</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支持Windows、Linux平台、麒麟等国产操作系统，及MS SQL、Oracle、达梦等数据库，支持B/S架构；</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管理员可以首页中通过拖拽，自定义需要在首页展示页面，同时支持Widget扩展；</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自动发现网络中的所有网络设备，并在拓扑中显示出来，支持拓扑图自定义修改，包括设备、链路等；</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持IP拓扑、二层拓扑、自定义拓扑视图（支持网络区域的任意划分、命名、拖拽、折叠和展开）、全景拓扑、Vxlan拓扑、邻居拓扑、LLDP-MED拓扑、流量拓扑、数据中心拓扑、数据中心机架拓扑、IRF拓扑、MDC虚拟网络拓扑、MDC和IRF组合拓扑等多种拓扑类型；二层拓扑支持多协</w:t>
            </w:r>
            <w:r w:rsidRPr="00484CE6">
              <w:rPr>
                <w:rFonts w:ascii="宋体" w:eastAsia="宋体" w:hAnsi="宋体" w:cs="Helvetica Neue" w:hint="eastAsia"/>
                <w:color w:val="000000"/>
                <w:kern w:val="0"/>
                <w:szCs w:val="24"/>
              </w:rPr>
              <w:lastRenderedPageBreak/>
              <w:t>议，包括Bridge、NDP、CDP、MSTP、STP、LLDP、DISMAN-PING等二层协议，支持聚合链路，支持第三方的设备；拓扑可融合链路状态、设备告警等多种信息；</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支持网络管理与用户管理联动，如通过点击拓扑楼层接入交换机图标，可查看该设备所有接入用户帐户信息，查询在线用户列表、强制用户下线、下发消息、总在线用户数统计、不安全用户数统计等；</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对全网设备告警的实时监控和统一浏览；支持多种提醒方式，如告警实时提醒（告警板）、告警音响提示；支持多种转发方式，比如转E-mail，转短信，转上级网管或其它网管等。支持告警分析，可以屏蔽重复告警、闪断告警，支持告警自动确认功能；</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支持虚拟网络资源管理、虚拟网络拓扑展示、虚拟网络告警管理、虚拟网络性能监控、虚拟交换机配置管理、虚拟网络配置迁移管理；</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支持IPv6环境下的资源、性能、告警、拓扑、面板管理，包括纯IPv6组网和双栈组网；</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周期性报表机制：支持天报表、周报表、月报表、季度报表、半年报表、年报表。可以设定周期性报表的开始时间、失效时间。可以将自身的组织名称和Logo融入到发布的报表中，可以定时生成后Email到指定邮箱；</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套</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9</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网管服务器</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2U机架式，配置不低于：4114(2.2GHz/10核/13.75MB/85W) CPU模块(FIO);32GB 2Rx4 DDR4-2666P-R内存模块(FIO);2*1TB 6G SATA 7.2k 2.5in HDD通用硬盘模块(FIO);2*600GB 12G SAS 10K 2.5in EP 512n HDD通用硬盘模块(FIO);2*550W交流电源模块(DT-R1-白金)(CMCTO)</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10</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防火墙</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采用非X86多核架构，支持冗余电源。2U设备（多核架构需提供证明材料）；</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至少配置12个千兆电口，12个千兆光口，4个万兆光口，1个console口，1个USB接口。</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支持接口扩展，扩展类型包括千兆电、千兆光以及万兆光接口；</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吞吐量（大包）≥20Gbps，最大并发连接数≥1600万，每秒新建连接数≥30万；</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配置IPS、防病毒、应用识别功能授权以及对应3年特征库更新服务；</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SSL VPN并发用户不低于10000；</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IPSec VPN隧道数不少于20000；</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实现高性能IPSec、L2TP、GRE VPN、SSL VPN等功能。</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实现IPV6动态路由协议、IPV6对象及策略、IPV6状态防火墙、IPV6攻击防范、IPV6 GRE/IPSEC VPN、IPV6日志审计、IPV6会话热备等功能。</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实现对黑客攻击、蠕虫/病毒、木马、恶意代码、间谍软件/广告软件等攻击的防御，实现缓冲区溢出、SQL注入、IDS/IPS逃逸等攻击的防御，实现攻击特征库的分类。</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能够防范DOS/DDOS攻击： Land、Smurf、Fraggle、WinNuke、Ping of Death、Tear Drop、IP Spoofing、SYN Flood、ICMP Flood、UDP Flood、HTTP Flood（cc）攻击、ARP欺骗、TCP报文标志位不合法、超大ICMP报文、地址扫描的防范、端口扫描的防范、DNS Flood、ACK Flood、FIN Flood、分片Flood、Tiny-Fragment。</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可支持基于应用层协议设置流控策略，包括设置最大带宽、保证带宽、协议流量优先级等。要求支持带宽通道独占以及共享管理模式,支持父子带宽策略。</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支持SNMPv1、SNMPv2、SNMPv3、RMON等网络管理协议，并且支持通过网管软件远程进行设备软件升级、配置等。</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11</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万兆光模块</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万兆模块(1310nm,10km,LC)</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块</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4</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12</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数据采集及信息录入</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投标人需配合河北区教育局完成各区教育局、幼儿园及中小学各类资料的采集及录入工作,内容应包挠但不仅限于以下内容:</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幼儿园及中小学信息:幼儿园类型、等级信息标准;幼儿园及中小学各校区的具体位置、四至范园。</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建筑物信息:</w:t>
            </w:r>
            <w:r w:rsidR="005A1CDA" w:rsidRPr="00484CE6">
              <w:rPr>
                <w:rFonts w:ascii="宋体" w:eastAsia="宋体" w:hAnsi="宋体" w:cs="Helvetica Neue" w:hint="eastAsia"/>
                <w:color w:val="000000"/>
                <w:kern w:val="0"/>
                <w:szCs w:val="24"/>
              </w:rPr>
              <w:t>学校</w:t>
            </w:r>
            <w:r w:rsidRPr="00484CE6">
              <w:rPr>
                <w:rFonts w:ascii="宋体" w:eastAsia="宋体" w:hAnsi="宋体" w:cs="Helvetica Neue" w:hint="eastAsia"/>
                <w:color w:val="000000"/>
                <w:kern w:val="0"/>
                <w:szCs w:val="24"/>
              </w:rPr>
              <w:t>相关建筑物的楼层、轮廓等信息。</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房间信息:</w:t>
            </w:r>
            <w:r w:rsidR="005A1CDA" w:rsidRPr="00484CE6">
              <w:rPr>
                <w:rFonts w:ascii="宋体" w:eastAsia="宋体" w:hAnsi="宋体" w:cs="Helvetica Neue" w:hint="eastAsia"/>
                <w:color w:val="000000"/>
                <w:kern w:val="0"/>
                <w:szCs w:val="24"/>
              </w:rPr>
              <w:t>学校</w:t>
            </w:r>
            <w:r w:rsidRPr="00484CE6">
              <w:rPr>
                <w:rFonts w:ascii="宋体" w:eastAsia="宋体" w:hAnsi="宋体" w:cs="Helvetica Neue" w:hint="eastAsia"/>
                <w:color w:val="000000"/>
                <w:kern w:val="0"/>
                <w:szCs w:val="24"/>
              </w:rPr>
              <w:t>建筑物内各类房间的分布,包括活动室、寝室、卫生间、衣帽储藏间、保健室、食堂加工操作间等。</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场地信息:幼</w:t>
            </w:r>
            <w:r w:rsidR="005A1CDA" w:rsidRPr="00484CE6">
              <w:rPr>
                <w:rFonts w:ascii="宋体" w:eastAsia="宋体" w:hAnsi="宋体" w:cs="Helvetica Neue" w:hint="eastAsia"/>
                <w:color w:val="000000"/>
                <w:kern w:val="0"/>
                <w:szCs w:val="24"/>
              </w:rPr>
              <w:t>学校</w:t>
            </w:r>
            <w:r w:rsidRPr="00484CE6">
              <w:rPr>
                <w:rFonts w:ascii="宋体" w:eastAsia="宋体" w:hAnsi="宋体" w:cs="Helvetica Neue" w:hint="eastAsia"/>
                <w:color w:val="000000"/>
                <w:kern w:val="0"/>
                <w:szCs w:val="24"/>
              </w:rPr>
              <w:t>各类室外活动场地的分布位置,包括分班活动场地、公用活动场地等。</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主出入口信息:</w:t>
            </w:r>
            <w:r w:rsidR="005A1CDA" w:rsidRPr="00484CE6">
              <w:rPr>
                <w:rFonts w:ascii="宋体" w:eastAsia="宋体" w:hAnsi="宋体" w:cs="Helvetica Neue" w:hint="eastAsia"/>
                <w:color w:val="000000"/>
                <w:kern w:val="0"/>
                <w:szCs w:val="24"/>
              </w:rPr>
              <w:t>学校</w:t>
            </w:r>
            <w:r w:rsidRPr="00484CE6">
              <w:rPr>
                <w:rFonts w:ascii="宋体" w:eastAsia="宋体" w:hAnsi="宋体" w:cs="Helvetica Neue" w:hint="eastAsia"/>
                <w:color w:val="000000"/>
                <w:kern w:val="0"/>
                <w:szCs w:val="24"/>
              </w:rPr>
              <w:t>主出入口的位置、形态;建立主出入口与视频终端的关联关系。</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食堂安全信息:在</w:t>
            </w:r>
            <w:r w:rsidR="00E04133" w:rsidRPr="00484CE6">
              <w:rPr>
                <w:rFonts w:ascii="宋体" w:eastAsia="宋体" w:hAnsi="宋体" w:cs="Helvetica Neue" w:hint="eastAsia"/>
                <w:color w:val="000000"/>
                <w:kern w:val="0"/>
                <w:szCs w:val="24"/>
              </w:rPr>
              <w:t>学校</w:t>
            </w:r>
            <w:r w:rsidRPr="00484CE6">
              <w:rPr>
                <w:rFonts w:ascii="宋体" w:eastAsia="宋体" w:hAnsi="宋体" w:cs="Helvetica Neue" w:hint="eastAsia"/>
                <w:color w:val="000000"/>
                <w:kern w:val="0"/>
                <w:szCs w:val="24"/>
              </w:rPr>
              <w:t>食堂内安全相关的重点位置;建立</w:t>
            </w:r>
            <w:r w:rsidR="00E04133" w:rsidRPr="00484CE6">
              <w:rPr>
                <w:rFonts w:ascii="宋体" w:eastAsia="宋体" w:hAnsi="宋体" w:cs="Helvetica Neue" w:hint="eastAsia"/>
                <w:color w:val="000000"/>
                <w:kern w:val="0"/>
                <w:szCs w:val="24"/>
              </w:rPr>
              <w:t>学校</w:t>
            </w:r>
            <w:r w:rsidRPr="00484CE6">
              <w:rPr>
                <w:rFonts w:ascii="宋体" w:eastAsia="宋体" w:hAnsi="宋体" w:cs="Helvetica Neue" w:hint="eastAsia"/>
                <w:color w:val="000000"/>
                <w:kern w:val="0"/>
                <w:szCs w:val="24"/>
              </w:rPr>
              <w:t>食堂内重点位置与视频终端的联动关系。</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责任人信息:全区</w:t>
            </w:r>
            <w:r w:rsidR="00E04133" w:rsidRPr="00484CE6">
              <w:rPr>
                <w:rFonts w:ascii="宋体" w:eastAsia="宋体" w:hAnsi="宋体" w:cs="Helvetica Neue" w:hint="eastAsia"/>
                <w:color w:val="000000"/>
                <w:kern w:val="0"/>
                <w:szCs w:val="24"/>
              </w:rPr>
              <w:t>学校</w:t>
            </w:r>
            <w:r w:rsidRPr="00484CE6">
              <w:rPr>
                <w:rFonts w:ascii="宋体" w:eastAsia="宋体" w:hAnsi="宋体" w:cs="Helvetica Neue" w:hint="eastAsia"/>
                <w:color w:val="000000"/>
                <w:kern w:val="0"/>
                <w:szCs w:val="24"/>
              </w:rPr>
              <w:t>安全管理各级责任人信</w:t>
            </w:r>
            <w:r w:rsidRPr="00484CE6">
              <w:rPr>
                <w:rFonts w:ascii="宋体" w:eastAsia="宋体" w:hAnsi="宋体" w:cs="Helvetica Neue" w:hint="eastAsia"/>
                <w:color w:val="000000"/>
                <w:kern w:val="0"/>
                <w:szCs w:val="24"/>
              </w:rPr>
              <w:lastRenderedPageBreak/>
              <w:t>息。</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安全网格信息:全区幼儿园及中小学安全网格的类型、等级信息标准;在地图中,绘制不同类型、等级安全网格的区域范围。</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安全事件处置管理信息:安全事件的类型、等级信息标准;幼儿园及中小学安全应急相关的预案文件,形成应急预案文件库;各级幼儿园及中小学安全事件处置的标准步骤,安全事件处置标准步骤库;各级幼儿园及中小学安全事件处置策略流程,安全事件处置标准策略库;处置策略相关的视频资料。</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安全工作考评信息:各级</w:t>
            </w:r>
            <w:r w:rsidR="00E04133" w:rsidRPr="00484CE6">
              <w:rPr>
                <w:rFonts w:ascii="宋体" w:eastAsia="宋体" w:hAnsi="宋体" w:cs="Helvetica Neue" w:hint="eastAsia"/>
                <w:color w:val="000000"/>
                <w:kern w:val="0"/>
                <w:szCs w:val="24"/>
              </w:rPr>
              <w:t>学校</w:t>
            </w:r>
            <w:r w:rsidRPr="00484CE6">
              <w:rPr>
                <w:rFonts w:ascii="宋体" w:eastAsia="宋体" w:hAnsi="宋体" w:cs="Helvetica Neue" w:hint="eastAsia"/>
                <w:color w:val="000000"/>
                <w:kern w:val="0"/>
                <w:szCs w:val="24"/>
              </w:rPr>
              <w:t>安全工作考评的各项评价指标;各级幼儿园安全工作考评单。</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安全隐患检查信息:</w:t>
            </w:r>
            <w:r w:rsidR="00E04133" w:rsidRPr="00484CE6">
              <w:rPr>
                <w:rFonts w:ascii="宋体" w:eastAsia="宋体" w:hAnsi="宋体" w:cs="Helvetica Neue" w:hint="eastAsia"/>
                <w:color w:val="000000"/>
                <w:kern w:val="0"/>
                <w:szCs w:val="24"/>
              </w:rPr>
              <w:t>学校</w:t>
            </w:r>
            <w:r w:rsidRPr="00484CE6">
              <w:rPr>
                <w:rFonts w:ascii="宋体" w:eastAsia="宋体" w:hAnsi="宋体" w:cs="Helvetica Neue" w:hint="eastAsia"/>
                <w:color w:val="000000"/>
                <w:kern w:val="0"/>
                <w:szCs w:val="24"/>
              </w:rPr>
              <w:t>安全隐患的类型、等级信息标准;各级幼儿园及中小学安全隐患检查工作的检查项;</w:t>
            </w:r>
            <w:r w:rsidR="00E04133" w:rsidRPr="00484CE6">
              <w:rPr>
                <w:rFonts w:ascii="宋体" w:eastAsia="宋体" w:hAnsi="宋体" w:cs="Helvetica Neue" w:hint="eastAsia"/>
                <w:color w:val="000000"/>
                <w:kern w:val="0"/>
                <w:szCs w:val="24"/>
              </w:rPr>
              <w:t>学校</w:t>
            </w:r>
            <w:r w:rsidRPr="00484CE6">
              <w:rPr>
                <w:rFonts w:ascii="宋体" w:eastAsia="宋体" w:hAnsi="宋体" w:cs="Helvetica Neue" w:hint="eastAsia"/>
                <w:color w:val="000000"/>
                <w:kern w:val="0"/>
                <w:szCs w:val="24"/>
              </w:rPr>
              <w:t>安全隐患检查工作所需检查单;安全隐患检查单模板。</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安全巡查信息:各级幼儿园及中小学日常安全检查工作的检查项;各级幼儿园及中小学日常安全检查工作的检查单;日常安全检查单模板。</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安全相关管理制度信息:各级幼儿园及中小学安全相关各类管理制度;各级幼儿园及中小学安全相关各类工作方案。</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质保期结束前,若幼儿园及中小学基础信息发生变更,中标单位需按照教育局要求及时更新基础信息,不收取任何费用。</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处</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98</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13</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地理信息绘制</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通过区教育局分配的用尸名密码登录系统,在系统中绘制河北区各园及中小学建筑物、建筑物内部结构、幼儿园</w:t>
            </w:r>
            <w:r w:rsidR="006F0DED" w:rsidRPr="00484CE6">
              <w:rPr>
                <w:rFonts w:ascii="宋体" w:eastAsia="宋体" w:hAnsi="宋体" w:cs="Helvetica Neue" w:hint="eastAsia"/>
                <w:color w:val="000000"/>
                <w:kern w:val="0"/>
                <w:szCs w:val="24"/>
              </w:rPr>
              <w:t>及中小学</w:t>
            </w:r>
            <w:r w:rsidRPr="00484CE6">
              <w:rPr>
                <w:rFonts w:ascii="宋体" w:eastAsia="宋体" w:hAnsi="宋体" w:cs="Helvetica Neue" w:hint="eastAsia"/>
                <w:color w:val="000000"/>
                <w:kern w:val="0"/>
                <w:szCs w:val="24"/>
              </w:rPr>
              <w:t>出入大门等。</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提供幼儿园</w:t>
            </w:r>
            <w:r w:rsidR="006F0DED" w:rsidRPr="00484CE6">
              <w:rPr>
                <w:rFonts w:ascii="宋体" w:eastAsia="宋体" w:hAnsi="宋体" w:cs="Helvetica Neue" w:hint="eastAsia"/>
                <w:color w:val="000000"/>
                <w:kern w:val="0"/>
                <w:szCs w:val="24"/>
              </w:rPr>
              <w:t>及中小学</w:t>
            </w:r>
            <w:r w:rsidRPr="00484CE6">
              <w:rPr>
                <w:rFonts w:ascii="宋体" w:eastAsia="宋体" w:hAnsi="宋体" w:cs="Helvetica Neue" w:hint="eastAsia"/>
                <w:color w:val="000000"/>
                <w:kern w:val="0"/>
                <w:szCs w:val="24"/>
              </w:rPr>
              <w:t>布设监控点位电子图档资料,用于与区级幼儿园安全管理平台迹行对接。</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处</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98</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14</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视频终端设施配置</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视频终端的详细信息及其位置、朝向;录入视频终端的报警类型信息标准;录入视频报警联动的相关标准;在地图中标注视频终端的取电位置;建立取电位置与视频终端的关联关系;录入防区类型信息标准;并在地图中标注幼儿园及中小学各类防区的位置、形态或区域范围,建立幼儿园中小学各类防区与视频终端的关联关系;录入视频终端的播放预案;通过地图将指定视频终端添加到播放顶案中。</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处</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98</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15</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利旧维护</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要求投标人对利旧的监控系统重新规划、配置，并入区级视频管理系统，并于市级安全管理平台进行对接</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处</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98</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三</w:t>
            </w:r>
          </w:p>
        </w:tc>
        <w:tc>
          <w:tcPr>
            <w:tcW w:w="7721" w:type="dxa"/>
            <w:gridSpan w:val="4"/>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指挥中心建设</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1</w:t>
            </w:r>
          </w:p>
        </w:tc>
        <w:tc>
          <w:tcPr>
            <w:tcW w:w="1078"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指挥中心拼接显示屏</w:t>
            </w:r>
          </w:p>
        </w:tc>
        <w:tc>
          <w:tcPr>
            <w:tcW w:w="5225"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LCD液晶显示单元；</w:t>
            </w:r>
            <w:r w:rsidRPr="00484CE6">
              <w:rPr>
                <w:rFonts w:ascii="宋体" w:eastAsia="宋体" w:hAnsi="宋体" w:cs="Helvetica Neue" w:hint="eastAsia"/>
                <w:color w:val="000000"/>
                <w:kern w:val="0"/>
                <w:szCs w:val="24"/>
              </w:rPr>
              <w:br/>
              <w:t>尺寸：55英寸；</w:t>
            </w:r>
            <w:r w:rsidRPr="00484CE6">
              <w:rPr>
                <w:rFonts w:ascii="宋体" w:eastAsia="宋体" w:hAnsi="宋体" w:cs="Helvetica Neue" w:hint="eastAsia"/>
                <w:color w:val="000000"/>
                <w:kern w:val="0"/>
                <w:szCs w:val="24"/>
              </w:rPr>
              <w:br/>
              <w:t>分辨率：1920x1080；</w:t>
            </w:r>
            <w:r w:rsidRPr="00484CE6">
              <w:rPr>
                <w:rFonts w:ascii="宋体" w:eastAsia="宋体" w:hAnsi="宋体" w:cs="Helvetica Neue" w:hint="eastAsia"/>
                <w:color w:val="000000"/>
                <w:kern w:val="0"/>
                <w:szCs w:val="24"/>
              </w:rPr>
              <w:br/>
              <w:t>视角：178°(水平)/ 178°(垂直)；</w:t>
            </w:r>
            <w:r w:rsidRPr="00484CE6">
              <w:rPr>
                <w:rFonts w:ascii="宋体" w:eastAsia="宋体" w:hAnsi="宋体" w:cs="Helvetica Neue" w:hint="eastAsia"/>
                <w:color w:val="000000"/>
                <w:kern w:val="0"/>
                <w:szCs w:val="24"/>
              </w:rPr>
              <w:br/>
              <w:t>响应时间：8ms(G to G)；</w:t>
            </w:r>
            <w:r w:rsidRPr="00484CE6">
              <w:rPr>
                <w:rFonts w:ascii="宋体" w:eastAsia="宋体" w:hAnsi="宋体" w:cs="Helvetica Neue" w:hint="eastAsia"/>
                <w:color w:val="000000"/>
                <w:kern w:val="0"/>
                <w:szCs w:val="24"/>
              </w:rPr>
              <w:br/>
              <w:t>对比度：4000:1；</w:t>
            </w:r>
            <w:r w:rsidRPr="00484CE6">
              <w:rPr>
                <w:rFonts w:ascii="宋体" w:eastAsia="宋体" w:hAnsi="宋体" w:cs="Helvetica Neue" w:hint="eastAsia"/>
                <w:color w:val="000000"/>
                <w:kern w:val="0"/>
                <w:szCs w:val="24"/>
              </w:rPr>
              <w:br/>
              <w:t>亮度：500cd/</w:t>
            </w:r>
            <w:r w:rsidRPr="00484CE6">
              <w:rPr>
                <w:rFonts w:ascii="宋体" w:eastAsia="宋体" w:hAnsi="宋体" w:cs="宋体" w:hint="eastAsia"/>
                <w:color w:val="000000"/>
                <w:kern w:val="0"/>
                <w:szCs w:val="24"/>
              </w:rPr>
              <w:t>㎡</w:t>
            </w:r>
            <w:r w:rsidRPr="00484CE6">
              <w:rPr>
                <w:rFonts w:ascii="宋体" w:eastAsia="宋体" w:hAnsi="宋体" w:cs="微软雅黑" w:hint="eastAsia"/>
                <w:color w:val="000000"/>
                <w:kern w:val="0"/>
                <w:szCs w:val="24"/>
              </w:rPr>
              <w:t>；</w:t>
            </w:r>
            <w:r w:rsidRPr="00484CE6">
              <w:rPr>
                <w:rFonts w:ascii="宋体" w:eastAsia="宋体" w:hAnsi="宋体" w:cs="Helvetica Neue" w:hint="eastAsia"/>
                <w:color w:val="000000"/>
                <w:kern w:val="0"/>
                <w:szCs w:val="24"/>
              </w:rPr>
              <w:br/>
              <w:t>物理拼缝：3.5mm；</w:t>
            </w:r>
            <w:r w:rsidRPr="00484CE6">
              <w:rPr>
                <w:rFonts w:ascii="宋体" w:eastAsia="宋体" w:hAnsi="宋体" w:cs="Helvetica Neue" w:hint="eastAsia"/>
                <w:color w:val="000000"/>
                <w:kern w:val="0"/>
                <w:szCs w:val="24"/>
              </w:rPr>
              <w:br/>
              <w:t>输入接口：VGA×1，DVI×1，BNC×1，HDMI×1，USB×1；</w:t>
            </w:r>
            <w:r w:rsidRPr="00484CE6">
              <w:rPr>
                <w:rFonts w:ascii="宋体" w:eastAsia="宋体" w:hAnsi="宋体" w:cs="Helvetica Neue" w:hint="eastAsia"/>
                <w:color w:val="000000"/>
                <w:kern w:val="0"/>
                <w:szCs w:val="24"/>
              </w:rPr>
              <w:br/>
              <w:t>输出接口：VGA×1，DVI×1，BNC×1；</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块</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6</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c>
          <w:tcPr>
            <w:tcW w:w="1078"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指挥中心解码终端</w:t>
            </w:r>
          </w:p>
        </w:tc>
        <w:tc>
          <w:tcPr>
            <w:tcW w:w="5225"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输入DVI接口不低于4路，输出HDMI接口不低于8路；</w:t>
            </w:r>
            <w:r w:rsidRPr="00484CE6">
              <w:rPr>
                <w:rFonts w:ascii="宋体" w:eastAsia="宋体" w:hAnsi="宋体" w:cs="Helvetica Neue" w:hint="eastAsia"/>
                <w:color w:val="000000"/>
                <w:kern w:val="0"/>
                <w:szCs w:val="24"/>
              </w:rPr>
              <w:br/>
              <w:t>整机支持解码不少于4路2400W@25fps、或8路1200W@25fps、或16路800W@25fps、或32路400W@25fps、或 64路200W@30fps，128路720P@30fps，或128路4CIF@30fps以下分辨率；</w:t>
            </w:r>
            <w:r w:rsidRPr="00484CE6">
              <w:rPr>
                <w:rFonts w:ascii="宋体" w:eastAsia="宋体" w:hAnsi="宋体" w:cs="Helvetica Neue" w:hint="eastAsia"/>
                <w:color w:val="000000"/>
                <w:kern w:val="0"/>
                <w:szCs w:val="24"/>
              </w:rPr>
              <w:br/>
              <w:t>支持视频输入通道参数设置功能；</w:t>
            </w:r>
            <w:r w:rsidRPr="00484CE6">
              <w:rPr>
                <w:rFonts w:ascii="宋体" w:eastAsia="宋体" w:hAnsi="宋体" w:cs="Helvetica Neue" w:hint="eastAsia"/>
                <w:color w:val="000000"/>
                <w:kern w:val="0"/>
                <w:szCs w:val="24"/>
              </w:rPr>
              <w:br/>
              <w:t>具备视频遮挡报警、视频丢失报警、非法访问报警、IP冲突报警等功能；</w:t>
            </w:r>
            <w:r w:rsidRPr="00484CE6">
              <w:rPr>
                <w:rFonts w:ascii="宋体" w:eastAsia="宋体" w:hAnsi="宋体" w:cs="Helvetica Neue" w:hint="eastAsia"/>
                <w:color w:val="000000"/>
                <w:kern w:val="0"/>
                <w:szCs w:val="24"/>
              </w:rPr>
              <w:br/>
              <w:t>支持显示预案功能、支持画面分割显示。</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3</w:t>
            </w:r>
          </w:p>
        </w:tc>
        <w:tc>
          <w:tcPr>
            <w:tcW w:w="1078"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拼接屏支架</w:t>
            </w:r>
          </w:p>
        </w:tc>
        <w:tc>
          <w:tcPr>
            <w:tcW w:w="5225"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按照实际安装尺寸定制</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套</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4</w:t>
            </w:r>
          </w:p>
        </w:tc>
        <w:tc>
          <w:tcPr>
            <w:tcW w:w="1078"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拼接屏底座</w:t>
            </w:r>
          </w:p>
        </w:tc>
        <w:tc>
          <w:tcPr>
            <w:tcW w:w="5225"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按照实际安装尺寸定制</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套</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3</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5</w:t>
            </w:r>
          </w:p>
        </w:tc>
        <w:tc>
          <w:tcPr>
            <w:tcW w:w="1078"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指挥中心LED显示屏</w:t>
            </w:r>
          </w:p>
        </w:tc>
        <w:tc>
          <w:tcPr>
            <w:tcW w:w="5225"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室内、双基色3.5</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m2</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6</w:t>
            </w:r>
          </w:p>
        </w:tc>
        <w:tc>
          <w:tcPr>
            <w:tcW w:w="1078"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紧急求助报警产品中心管理机</w:t>
            </w:r>
          </w:p>
        </w:tc>
        <w:tc>
          <w:tcPr>
            <w:tcW w:w="5225" w:type="dxa"/>
            <w:shd w:val="clear" w:color="auto" w:fill="auto"/>
            <w:vAlign w:val="center"/>
          </w:tcPr>
          <w:p w:rsidR="00872915" w:rsidRPr="00484CE6" w:rsidRDefault="00872915" w:rsidP="00553C54">
            <w:pPr>
              <w:pStyle w:val="a3"/>
              <w:adjustRightInd w:val="0"/>
              <w:snapToGrid w:val="0"/>
              <w:spacing w:after="0" w:line="240" w:lineRule="auto"/>
              <w:ind w:firstLineChars="0" w:firstLine="0"/>
              <w:jc w:val="left"/>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设备配置值不小于10寸高清触摸屏</w:t>
            </w:r>
            <w:r w:rsidRPr="00484CE6">
              <w:rPr>
                <w:rFonts w:ascii="宋体" w:eastAsia="宋体" w:hAnsi="宋体" w:cs="Helvetica Neue" w:hint="eastAsia"/>
                <w:color w:val="000000"/>
                <w:kern w:val="0"/>
                <w:szCs w:val="24"/>
              </w:rPr>
              <w:br/>
              <w:t>集成200万高清摄像头，摄像头支持角度调节</w:t>
            </w:r>
            <w:r w:rsidRPr="00484CE6">
              <w:rPr>
                <w:rFonts w:ascii="宋体" w:eastAsia="宋体" w:hAnsi="宋体" w:cs="Helvetica Neue" w:hint="eastAsia"/>
                <w:color w:val="000000"/>
                <w:kern w:val="0"/>
                <w:szCs w:val="24"/>
              </w:rPr>
              <w:br/>
              <w:t>支持H.264/H.265解码显示</w:t>
            </w:r>
            <w:r w:rsidRPr="00484CE6">
              <w:rPr>
                <w:rFonts w:ascii="宋体" w:eastAsia="宋体" w:hAnsi="宋体" w:cs="Helvetica Neue" w:hint="eastAsia"/>
                <w:color w:val="000000"/>
                <w:kern w:val="0"/>
                <w:szCs w:val="24"/>
              </w:rPr>
              <w:br/>
              <w:t>集成视频查看、录像回放、双向对讲、呼叫前端、多路广播等功能</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7</w:t>
            </w:r>
          </w:p>
        </w:tc>
        <w:tc>
          <w:tcPr>
            <w:tcW w:w="1078"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管理终端</w:t>
            </w:r>
          </w:p>
        </w:tc>
        <w:tc>
          <w:tcPr>
            <w:tcW w:w="5225"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不低于：I5处理器/4G内存/1T硬盘/2G独显/DVD刻录/原装键盘鼠标</w:t>
            </w:r>
            <w:r w:rsidRPr="00484CE6">
              <w:rPr>
                <w:rFonts w:ascii="宋体" w:eastAsia="宋体" w:hAnsi="宋体" w:cs="Helvetica Neue" w:hint="eastAsia"/>
                <w:color w:val="000000"/>
                <w:kern w:val="0"/>
                <w:szCs w:val="24"/>
              </w:rPr>
              <w:br/>
              <w:t>含不低于21英寸显示器</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8</w:t>
            </w:r>
          </w:p>
        </w:tc>
        <w:tc>
          <w:tcPr>
            <w:tcW w:w="1078"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指挥中心交换机</w:t>
            </w:r>
          </w:p>
        </w:tc>
        <w:tc>
          <w:tcPr>
            <w:tcW w:w="5225"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配置≥24个10/100/1000Base-T以太网端口≥，支持4个1000BASE-X SFP端口</w:t>
            </w:r>
            <w:r w:rsidRPr="00484CE6">
              <w:rPr>
                <w:rFonts w:ascii="宋体" w:eastAsia="宋体" w:hAnsi="宋体" w:cs="Helvetica Neue" w:hint="eastAsia"/>
                <w:color w:val="000000"/>
                <w:kern w:val="0"/>
                <w:szCs w:val="24"/>
              </w:rPr>
              <w:br/>
              <w:t>交换容量≥256Gbps，转发性能≥96Mpps。</w:t>
            </w:r>
            <w:r w:rsidRPr="00484CE6">
              <w:rPr>
                <w:rFonts w:ascii="宋体" w:eastAsia="宋体" w:hAnsi="宋体" w:cs="Helvetica Neue" w:hint="eastAsia"/>
                <w:color w:val="000000"/>
                <w:kern w:val="0"/>
                <w:szCs w:val="24"/>
              </w:rPr>
              <w:br/>
              <w:t>支持IPv4和IPv6双协议栈</w:t>
            </w:r>
            <w:r w:rsidRPr="00484CE6">
              <w:rPr>
                <w:rFonts w:ascii="宋体" w:eastAsia="宋体" w:hAnsi="宋体" w:cs="Helvetica Neue" w:hint="eastAsia"/>
                <w:color w:val="000000"/>
                <w:kern w:val="0"/>
                <w:szCs w:val="24"/>
              </w:rPr>
              <w:br/>
              <w:t>支持IPv6静态路由</w:t>
            </w:r>
            <w:r w:rsidRPr="00484CE6">
              <w:rPr>
                <w:rFonts w:ascii="宋体" w:eastAsia="宋体" w:hAnsi="宋体" w:cs="Helvetica Neue" w:hint="eastAsia"/>
                <w:color w:val="000000"/>
                <w:kern w:val="0"/>
                <w:szCs w:val="24"/>
              </w:rPr>
              <w:br/>
              <w:t>支持ND、PMTUD</w:t>
            </w:r>
            <w:r w:rsidRPr="00484CE6">
              <w:rPr>
                <w:rFonts w:ascii="宋体" w:eastAsia="宋体" w:hAnsi="宋体" w:cs="Helvetica Neue" w:hint="eastAsia"/>
                <w:color w:val="000000"/>
                <w:kern w:val="0"/>
                <w:szCs w:val="24"/>
              </w:rPr>
              <w:br/>
              <w:t>支持Pingv6、Telnetv6、FTPv6、TFTPv6、ICMPv6</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9</w:t>
            </w:r>
          </w:p>
        </w:tc>
        <w:tc>
          <w:tcPr>
            <w:tcW w:w="1078"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HDMI线</w:t>
            </w:r>
            <w:r w:rsidRPr="00484CE6">
              <w:rPr>
                <w:rFonts w:ascii="宋体" w:eastAsia="宋体" w:hAnsi="宋体" w:cs="Helvetica Neue" w:hint="eastAsia"/>
                <w:color w:val="000000"/>
                <w:kern w:val="0"/>
                <w:szCs w:val="24"/>
              </w:rPr>
              <w:lastRenderedPageBreak/>
              <w:t>缆</w:t>
            </w:r>
          </w:p>
        </w:tc>
        <w:tc>
          <w:tcPr>
            <w:tcW w:w="5225"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支持HDMI2.0，长度5米</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条</w:t>
            </w:r>
          </w:p>
        </w:tc>
        <w:tc>
          <w:tcPr>
            <w:tcW w:w="709" w:type="dxa"/>
            <w:shd w:val="clear" w:color="auto" w:fill="auto"/>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8</w:t>
            </w:r>
          </w:p>
        </w:tc>
      </w:tr>
      <w:tr w:rsidR="00872915" w:rsidRPr="00484CE6" w:rsidTr="00872915">
        <w:tc>
          <w:tcPr>
            <w:tcW w:w="496"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10</w:t>
            </w:r>
          </w:p>
        </w:tc>
        <w:tc>
          <w:tcPr>
            <w:tcW w:w="1078"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有源音箱</w:t>
            </w:r>
          </w:p>
        </w:tc>
        <w:tc>
          <w:tcPr>
            <w:tcW w:w="5225"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2.0声道</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套</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11</w:t>
            </w:r>
          </w:p>
        </w:tc>
        <w:tc>
          <w:tcPr>
            <w:tcW w:w="1078"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PDU</w:t>
            </w:r>
          </w:p>
        </w:tc>
        <w:tc>
          <w:tcPr>
            <w:tcW w:w="5225"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插孔数量：八位</w:t>
            </w:r>
            <w:r w:rsidRPr="00484CE6">
              <w:rPr>
                <w:rFonts w:ascii="宋体" w:eastAsia="宋体" w:hAnsi="宋体" w:cs="Helvetica Neue" w:hint="eastAsia"/>
                <w:color w:val="000000"/>
                <w:kern w:val="0"/>
                <w:szCs w:val="24"/>
              </w:rPr>
              <w:br/>
              <w:t>额定电压：250</w:t>
            </w:r>
            <w:r w:rsidRPr="00484CE6">
              <w:rPr>
                <w:rFonts w:ascii="宋体" w:eastAsia="宋体" w:hAnsi="宋体" w:cs="Helvetica Neue" w:hint="eastAsia"/>
                <w:color w:val="000000"/>
                <w:kern w:val="0"/>
                <w:szCs w:val="24"/>
              </w:rPr>
              <w:br/>
              <w:t>额定电流：16A</w:t>
            </w:r>
            <w:r w:rsidRPr="00484CE6">
              <w:rPr>
                <w:rFonts w:ascii="宋体" w:eastAsia="宋体" w:hAnsi="宋体" w:cs="Helvetica Neue" w:hint="eastAsia"/>
                <w:color w:val="000000"/>
                <w:kern w:val="0"/>
                <w:szCs w:val="24"/>
              </w:rPr>
              <w:br/>
              <w:t>额定功率：4000W</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个</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r>
      <w:tr w:rsidR="00872915" w:rsidRPr="00484CE6" w:rsidTr="00872915">
        <w:tc>
          <w:tcPr>
            <w:tcW w:w="496"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12</w:t>
            </w:r>
          </w:p>
        </w:tc>
        <w:tc>
          <w:tcPr>
            <w:tcW w:w="1078"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配电柜</w:t>
            </w:r>
          </w:p>
        </w:tc>
        <w:tc>
          <w:tcPr>
            <w:tcW w:w="5225"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满足拼接屏、空调等设备供电</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套</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13</w:t>
            </w:r>
          </w:p>
        </w:tc>
        <w:tc>
          <w:tcPr>
            <w:tcW w:w="1078"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电源线</w:t>
            </w:r>
          </w:p>
        </w:tc>
        <w:tc>
          <w:tcPr>
            <w:tcW w:w="5225"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BV6mm2</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m</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50</w:t>
            </w:r>
          </w:p>
        </w:tc>
      </w:tr>
      <w:tr w:rsidR="00872915" w:rsidRPr="00484CE6" w:rsidTr="00872915">
        <w:tc>
          <w:tcPr>
            <w:tcW w:w="496"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14</w:t>
            </w:r>
          </w:p>
        </w:tc>
        <w:tc>
          <w:tcPr>
            <w:tcW w:w="1078"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轻钢龙骨制作</w:t>
            </w:r>
          </w:p>
        </w:tc>
        <w:tc>
          <w:tcPr>
            <w:tcW w:w="5225"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38mm骨架</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m2</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14</w:t>
            </w:r>
          </w:p>
        </w:tc>
      </w:tr>
      <w:tr w:rsidR="00872915" w:rsidRPr="00484CE6" w:rsidTr="00872915">
        <w:tc>
          <w:tcPr>
            <w:tcW w:w="496"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15</w:t>
            </w:r>
          </w:p>
        </w:tc>
        <w:tc>
          <w:tcPr>
            <w:tcW w:w="1078"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墙面处理</w:t>
            </w:r>
          </w:p>
        </w:tc>
        <w:tc>
          <w:tcPr>
            <w:tcW w:w="5225"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原墙面找平；防潮、防尘、防火漆喷涂2遍；</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m2</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14</w:t>
            </w:r>
          </w:p>
        </w:tc>
      </w:tr>
      <w:tr w:rsidR="00872915" w:rsidRPr="00484CE6" w:rsidTr="00872915">
        <w:tc>
          <w:tcPr>
            <w:tcW w:w="496"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16</w:t>
            </w:r>
          </w:p>
        </w:tc>
        <w:tc>
          <w:tcPr>
            <w:tcW w:w="1078"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批腻子</w:t>
            </w:r>
          </w:p>
        </w:tc>
        <w:tc>
          <w:tcPr>
            <w:tcW w:w="5225"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防水、防霉、防裂</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m2</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14</w:t>
            </w:r>
          </w:p>
        </w:tc>
      </w:tr>
      <w:tr w:rsidR="00872915" w:rsidRPr="00484CE6" w:rsidTr="00872915">
        <w:tc>
          <w:tcPr>
            <w:tcW w:w="496"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17</w:t>
            </w:r>
          </w:p>
        </w:tc>
        <w:tc>
          <w:tcPr>
            <w:tcW w:w="1078"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墙面乳胶漆</w:t>
            </w:r>
          </w:p>
        </w:tc>
        <w:tc>
          <w:tcPr>
            <w:tcW w:w="5225"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防水、防霉、防裂、防火、环保</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m2</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14</w:t>
            </w:r>
          </w:p>
        </w:tc>
      </w:tr>
      <w:tr w:rsidR="00872915" w:rsidRPr="00484CE6" w:rsidTr="00872915">
        <w:tc>
          <w:tcPr>
            <w:tcW w:w="496"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四</w:t>
            </w:r>
          </w:p>
        </w:tc>
        <w:tc>
          <w:tcPr>
            <w:tcW w:w="7721" w:type="dxa"/>
            <w:gridSpan w:val="4"/>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区业务值班室建设</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c>
          <w:tcPr>
            <w:tcW w:w="1078"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值班室拼接显示屏</w:t>
            </w:r>
          </w:p>
        </w:tc>
        <w:tc>
          <w:tcPr>
            <w:tcW w:w="5225" w:type="dxa"/>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LCD液晶显示单元；</w:t>
            </w:r>
          </w:p>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尺寸：55英寸；</w:t>
            </w:r>
          </w:p>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分辨率：1920x1080；</w:t>
            </w:r>
          </w:p>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视角：178°(水平)/ 178°(垂直)；</w:t>
            </w:r>
          </w:p>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响应时间：8ms(G to G)；</w:t>
            </w:r>
          </w:p>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对比度：4000:1；</w:t>
            </w:r>
          </w:p>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亮度：500cd/</w:t>
            </w:r>
            <w:r w:rsidRPr="00484CE6">
              <w:rPr>
                <w:rFonts w:ascii="宋体" w:eastAsia="宋体" w:hAnsi="宋体" w:cs="宋体" w:hint="eastAsia"/>
                <w:color w:val="000000"/>
                <w:kern w:val="0"/>
                <w:szCs w:val="24"/>
              </w:rPr>
              <w:t>㎡</w:t>
            </w:r>
            <w:r w:rsidRPr="00484CE6">
              <w:rPr>
                <w:rFonts w:ascii="宋体" w:eastAsia="宋体" w:hAnsi="宋体" w:cs="微软雅黑" w:hint="eastAsia"/>
                <w:color w:val="000000"/>
                <w:kern w:val="0"/>
                <w:szCs w:val="24"/>
              </w:rPr>
              <w:t>；</w:t>
            </w:r>
          </w:p>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物理拼缝：3.5mm；</w:t>
            </w:r>
          </w:p>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输入接口：VGA×1，DVI×1，BNC×1，HDMI×1，USB×1；</w:t>
            </w:r>
          </w:p>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输出接口：VGA×1，DVI×1，BNC×1；</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块</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4</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c>
          <w:tcPr>
            <w:tcW w:w="1078" w:type="dxa"/>
            <w:vAlign w:val="center"/>
          </w:tcPr>
          <w:p w:rsidR="00872915" w:rsidRPr="00484CE6" w:rsidRDefault="00872915" w:rsidP="00FE62C8">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值班室解码终端</w:t>
            </w:r>
          </w:p>
        </w:tc>
        <w:tc>
          <w:tcPr>
            <w:tcW w:w="5225" w:type="dxa"/>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输入DVI接口不低于4路，输出HDMI接口不低于8路；</w:t>
            </w:r>
            <w:r w:rsidRPr="00484CE6">
              <w:rPr>
                <w:rFonts w:ascii="宋体" w:eastAsia="宋体" w:hAnsi="宋体" w:cs="Helvetica Neue" w:hint="eastAsia"/>
                <w:color w:val="000000"/>
                <w:kern w:val="0"/>
                <w:szCs w:val="24"/>
              </w:rPr>
              <w:br/>
              <w:t>整机支持解码不少于4路2400W@25fps、或8路1200W@25fps、或16路800W@25fps、或32路400W@25fps、或 64路200W@30fps，128路720P@30fps，或128路4CIF@30fps以下分辨率；</w:t>
            </w:r>
            <w:r w:rsidRPr="00484CE6">
              <w:rPr>
                <w:rFonts w:ascii="宋体" w:eastAsia="宋体" w:hAnsi="宋体" w:cs="Helvetica Neue" w:hint="eastAsia"/>
                <w:color w:val="000000"/>
                <w:kern w:val="0"/>
                <w:szCs w:val="24"/>
              </w:rPr>
              <w:br/>
              <w:t>支持视频输入通道参数设置功能；</w:t>
            </w:r>
            <w:r w:rsidRPr="00484CE6">
              <w:rPr>
                <w:rFonts w:ascii="宋体" w:eastAsia="宋体" w:hAnsi="宋体" w:cs="Helvetica Neue" w:hint="eastAsia"/>
                <w:color w:val="000000"/>
                <w:kern w:val="0"/>
                <w:szCs w:val="24"/>
              </w:rPr>
              <w:br/>
              <w:t>具备视频遮挡报警、视频丢失报警、非法访问报警、IP冲突报警等功能；</w:t>
            </w:r>
            <w:r w:rsidRPr="00484CE6">
              <w:rPr>
                <w:rFonts w:ascii="宋体" w:eastAsia="宋体" w:hAnsi="宋体" w:cs="Helvetica Neue" w:hint="eastAsia"/>
                <w:color w:val="000000"/>
                <w:kern w:val="0"/>
                <w:szCs w:val="24"/>
              </w:rPr>
              <w:br/>
              <w:t>支持显示预案功能、支持画面分割显示。</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3</w:t>
            </w:r>
          </w:p>
        </w:tc>
        <w:tc>
          <w:tcPr>
            <w:tcW w:w="1078"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拼接屏支架</w:t>
            </w:r>
          </w:p>
        </w:tc>
        <w:tc>
          <w:tcPr>
            <w:tcW w:w="5225" w:type="dxa"/>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按照实际安装尺寸定制</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套</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4</w:t>
            </w:r>
          </w:p>
        </w:tc>
        <w:tc>
          <w:tcPr>
            <w:tcW w:w="1078"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HDMI线缆</w:t>
            </w:r>
          </w:p>
        </w:tc>
        <w:tc>
          <w:tcPr>
            <w:tcW w:w="5225" w:type="dxa"/>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支持HDMI2.0，长度10米</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条</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6</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5</w:t>
            </w:r>
          </w:p>
        </w:tc>
        <w:tc>
          <w:tcPr>
            <w:tcW w:w="1078"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紧急求助报警</w:t>
            </w:r>
            <w:r w:rsidRPr="00484CE6">
              <w:rPr>
                <w:rFonts w:ascii="宋体" w:eastAsia="宋体" w:hAnsi="宋体" w:cs="Helvetica Neue" w:hint="eastAsia"/>
                <w:color w:val="000000"/>
                <w:kern w:val="0"/>
                <w:szCs w:val="24"/>
              </w:rPr>
              <w:lastRenderedPageBreak/>
              <w:t>产品中心管理机</w:t>
            </w:r>
          </w:p>
        </w:tc>
        <w:tc>
          <w:tcPr>
            <w:tcW w:w="5225" w:type="dxa"/>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设备配置值不小于10寸高清触摸屏</w:t>
            </w:r>
            <w:r w:rsidRPr="00484CE6">
              <w:rPr>
                <w:rFonts w:ascii="宋体" w:eastAsia="宋体" w:hAnsi="宋体" w:cs="Helvetica Neue" w:hint="eastAsia"/>
                <w:color w:val="000000"/>
                <w:kern w:val="0"/>
                <w:szCs w:val="24"/>
              </w:rPr>
              <w:br/>
              <w:t>集成200万高清摄像头，摄像头支持角度调节</w:t>
            </w:r>
            <w:r w:rsidRPr="00484CE6">
              <w:rPr>
                <w:rFonts w:ascii="宋体" w:eastAsia="宋体" w:hAnsi="宋体" w:cs="Helvetica Neue" w:hint="eastAsia"/>
                <w:color w:val="000000"/>
                <w:kern w:val="0"/>
                <w:szCs w:val="24"/>
              </w:rPr>
              <w:br/>
            </w:r>
            <w:r w:rsidRPr="00484CE6">
              <w:rPr>
                <w:rFonts w:ascii="宋体" w:eastAsia="宋体" w:hAnsi="宋体" w:cs="Helvetica Neue" w:hint="eastAsia"/>
                <w:color w:val="000000"/>
                <w:kern w:val="0"/>
                <w:szCs w:val="24"/>
              </w:rPr>
              <w:lastRenderedPageBreak/>
              <w:t>支持H.264/H.265解码显示</w:t>
            </w:r>
            <w:r w:rsidRPr="00484CE6">
              <w:rPr>
                <w:rFonts w:ascii="宋体" w:eastAsia="宋体" w:hAnsi="宋体" w:cs="Helvetica Neue" w:hint="eastAsia"/>
                <w:color w:val="000000"/>
                <w:kern w:val="0"/>
                <w:szCs w:val="24"/>
              </w:rPr>
              <w:br/>
              <w:t>集成视频查看、录像回放、双向对讲、呼叫前端、多路广播等功能</w:t>
            </w:r>
          </w:p>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台</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6</w:t>
            </w:r>
          </w:p>
        </w:tc>
        <w:tc>
          <w:tcPr>
            <w:tcW w:w="1078"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管理终端</w:t>
            </w:r>
          </w:p>
        </w:tc>
        <w:tc>
          <w:tcPr>
            <w:tcW w:w="5225" w:type="dxa"/>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不低于：I5处理器/4G内存/1T硬盘/2G独显/DVD刻录/原装键盘鼠标</w:t>
            </w:r>
            <w:r w:rsidRPr="00484CE6">
              <w:rPr>
                <w:rFonts w:ascii="宋体" w:eastAsia="宋体" w:hAnsi="宋体" w:cs="Helvetica Neue" w:hint="eastAsia"/>
                <w:color w:val="000000"/>
                <w:kern w:val="0"/>
                <w:szCs w:val="24"/>
              </w:rPr>
              <w:br/>
              <w:t>含不低于21英寸显示器</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7</w:t>
            </w:r>
          </w:p>
        </w:tc>
        <w:tc>
          <w:tcPr>
            <w:tcW w:w="1078"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有源音箱</w:t>
            </w:r>
          </w:p>
        </w:tc>
        <w:tc>
          <w:tcPr>
            <w:tcW w:w="5225" w:type="dxa"/>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2.0声道</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套</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8</w:t>
            </w:r>
          </w:p>
        </w:tc>
        <w:tc>
          <w:tcPr>
            <w:tcW w:w="1078"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万兆交换机</w:t>
            </w:r>
          </w:p>
        </w:tc>
        <w:tc>
          <w:tcPr>
            <w:tcW w:w="5225" w:type="dxa"/>
            <w:vAlign w:val="center"/>
          </w:tcPr>
          <w:p w:rsidR="00872915" w:rsidRPr="00484CE6" w:rsidRDefault="00872915" w:rsidP="00F41A51">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★配置固化≥24个10/100/1000BASE-T自适应以太网端口，≥4个万兆SFP+端口</w:t>
            </w:r>
            <w:r w:rsidRPr="00484CE6">
              <w:rPr>
                <w:rFonts w:ascii="宋体" w:eastAsia="宋体" w:hAnsi="宋体" w:cs="Helvetica Neue" w:hint="eastAsia"/>
                <w:color w:val="000000"/>
                <w:kern w:val="0"/>
                <w:szCs w:val="24"/>
              </w:rPr>
              <w:br/>
              <w:t>交换容量≥3.3Tbps，转发性能≥126Mpps。</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9</w:t>
            </w:r>
          </w:p>
        </w:tc>
        <w:tc>
          <w:tcPr>
            <w:tcW w:w="1078"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机柜</w:t>
            </w:r>
          </w:p>
        </w:tc>
        <w:tc>
          <w:tcPr>
            <w:tcW w:w="5225" w:type="dxa"/>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600*1000*1200，定制专用设备机箱， SPCC优质冷扎钢板，玻璃前门</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10</w:t>
            </w:r>
          </w:p>
        </w:tc>
        <w:tc>
          <w:tcPr>
            <w:tcW w:w="1078" w:type="dxa"/>
            <w:vAlign w:val="center"/>
          </w:tcPr>
          <w:p w:rsidR="00872915" w:rsidRPr="00484CE6" w:rsidRDefault="00872915" w:rsidP="003F0888">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机柜PDU</w:t>
            </w:r>
          </w:p>
        </w:tc>
        <w:tc>
          <w:tcPr>
            <w:tcW w:w="5225" w:type="dxa"/>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插孔数量：八位</w:t>
            </w:r>
            <w:r w:rsidRPr="00484CE6">
              <w:rPr>
                <w:rFonts w:ascii="宋体" w:eastAsia="宋体" w:hAnsi="宋体" w:cs="Helvetica Neue" w:hint="eastAsia"/>
                <w:color w:val="000000"/>
                <w:kern w:val="0"/>
                <w:szCs w:val="24"/>
              </w:rPr>
              <w:br/>
              <w:t>额定电压：250</w:t>
            </w:r>
            <w:r w:rsidRPr="00484CE6">
              <w:rPr>
                <w:rFonts w:ascii="宋体" w:eastAsia="宋体" w:hAnsi="宋体" w:cs="Helvetica Neue" w:hint="eastAsia"/>
                <w:color w:val="000000"/>
                <w:kern w:val="0"/>
                <w:szCs w:val="24"/>
              </w:rPr>
              <w:br/>
              <w:t>额定电流：16A</w:t>
            </w:r>
            <w:r w:rsidRPr="00484CE6">
              <w:rPr>
                <w:rFonts w:ascii="宋体" w:eastAsia="宋体" w:hAnsi="宋体" w:cs="Helvetica Neue" w:hint="eastAsia"/>
                <w:color w:val="000000"/>
                <w:kern w:val="0"/>
                <w:szCs w:val="24"/>
              </w:rPr>
              <w:br/>
              <w:t>额定功率：4000W</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个</w:t>
            </w:r>
          </w:p>
        </w:tc>
        <w:tc>
          <w:tcPr>
            <w:tcW w:w="709" w:type="dxa"/>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11</w:t>
            </w:r>
          </w:p>
        </w:tc>
        <w:tc>
          <w:tcPr>
            <w:tcW w:w="1078"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操作桌</w:t>
            </w:r>
          </w:p>
        </w:tc>
        <w:tc>
          <w:tcPr>
            <w:tcW w:w="5225" w:type="dxa"/>
            <w:shd w:val="clear" w:color="auto" w:fill="auto"/>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高度700mm，深度700mm，长1200mm，木材质</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套</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12</w:t>
            </w:r>
          </w:p>
        </w:tc>
        <w:tc>
          <w:tcPr>
            <w:tcW w:w="1078"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配电柜</w:t>
            </w:r>
          </w:p>
        </w:tc>
        <w:tc>
          <w:tcPr>
            <w:tcW w:w="5225" w:type="dxa"/>
            <w:shd w:val="clear" w:color="auto" w:fill="auto"/>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满足拼接屏、空调等设备供电</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套</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13</w:t>
            </w:r>
          </w:p>
        </w:tc>
        <w:tc>
          <w:tcPr>
            <w:tcW w:w="1078"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机房装修</w:t>
            </w:r>
          </w:p>
        </w:tc>
        <w:tc>
          <w:tcPr>
            <w:tcW w:w="5225" w:type="dxa"/>
            <w:shd w:val="clear" w:color="auto" w:fill="auto"/>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墙体改造、吊顶龙骨制作、墙面处理、地面找平等</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项</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14</w:t>
            </w:r>
          </w:p>
        </w:tc>
        <w:tc>
          <w:tcPr>
            <w:tcW w:w="1078"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防静电活动地板</w:t>
            </w:r>
          </w:p>
        </w:tc>
        <w:tc>
          <w:tcPr>
            <w:tcW w:w="5225" w:type="dxa"/>
            <w:shd w:val="clear" w:color="auto" w:fill="auto"/>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全钢防静电（陶瓷面）地板600*600*35mm</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m2</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17</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15</w:t>
            </w:r>
          </w:p>
        </w:tc>
        <w:tc>
          <w:tcPr>
            <w:tcW w:w="1078"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LED集成吸顶灯</w:t>
            </w:r>
          </w:p>
        </w:tc>
        <w:tc>
          <w:tcPr>
            <w:tcW w:w="5225" w:type="dxa"/>
            <w:shd w:val="clear" w:color="auto" w:fill="auto"/>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600x600mm</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套</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4</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16</w:t>
            </w:r>
          </w:p>
        </w:tc>
        <w:tc>
          <w:tcPr>
            <w:tcW w:w="1078"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辅料</w:t>
            </w:r>
          </w:p>
        </w:tc>
        <w:tc>
          <w:tcPr>
            <w:tcW w:w="5225" w:type="dxa"/>
            <w:shd w:val="clear" w:color="auto" w:fill="auto"/>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单联开关、五孔插座、接地线、照明灯、照明电缆、电缆</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项</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17</w:t>
            </w:r>
          </w:p>
        </w:tc>
        <w:tc>
          <w:tcPr>
            <w:tcW w:w="1078"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 xml:space="preserve">UPS主机 </w:t>
            </w:r>
          </w:p>
        </w:tc>
        <w:tc>
          <w:tcPr>
            <w:tcW w:w="5225" w:type="dxa"/>
            <w:shd w:val="clear" w:color="auto" w:fill="auto"/>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3KVA，输入制式：L+N+PE,输入电压范围：110-300Vac</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个</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kern w:val="0"/>
                <w:szCs w:val="24"/>
              </w:rPr>
            </w:pPr>
            <w:r w:rsidRPr="00484CE6">
              <w:rPr>
                <w:rFonts w:ascii="宋体" w:eastAsia="宋体" w:hAnsi="宋体" w:cs="Helvetica Neue" w:hint="eastAsia"/>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18</w:t>
            </w:r>
          </w:p>
        </w:tc>
        <w:tc>
          <w:tcPr>
            <w:tcW w:w="1078"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电池包</w:t>
            </w:r>
          </w:p>
        </w:tc>
        <w:tc>
          <w:tcPr>
            <w:tcW w:w="5225" w:type="dxa"/>
            <w:shd w:val="clear" w:color="auto" w:fill="auto"/>
            <w:vAlign w:val="center"/>
          </w:tcPr>
          <w:p w:rsidR="00872915" w:rsidRPr="00484CE6" w:rsidRDefault="00872915" w:rsidP="00EF7247">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电池包，适用于RT式3K，内含CSB 9Ah电池8节。每台主机至少配2个电池包。</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只</w:t>
            </w:r>
          </w:p>
        </w:tc>
        <w:tc>
          <w:tcPr>
            <w:tcW w:w="709" w:type="dxa"/>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五</w:t>
            </w:r>
          </w:p>
        </w:tc>
        <w:tc>
          <w:tcPr>
            <w:tcW w:w="7721" w:type="dxa"/>
            <w:gridSpan w:val="4"/>
            <w:shd w:val="clear" w:color="auto" w:fill="auto"/>
            <w:vAlign w:val="center"/>
          </w:tcPr>
          <w:p w:rsidR="00872915" w:rsidRPr="00484CE6" w:rsidRDefault="00872915" w:rsidP="009B06F7">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集中存储系统</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集中存储设备</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单设备配置≥64位多核处理器，≥8GB内存，内存支持扩展到≥32GB。</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 xml:space="preserve">标配≥4个千兆网口，2个SAS接口，2个USB接口； </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可接入2T/3T/4T/6T/8T/10T/14T SATA磁盘，支持磁盘交错启动和漫游，并支持在线热插拔；2</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提供RAID0、1、3、5、6、10、50，60、JBOD模式</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应能对视音频、图片及智能分析录像的混合直</w:t>
            </w:r>
            <w:r w:rsidRPr="00484CE6">
              <w:rPr>
                <w:rFonts w:ascii="宋体" w:eastAsia="宋体" w:hAnsi="宋体" w:cs="Helvetica Neue" w:hint="eastAsia"/>
                <w:color w:val="000000"/>
                <w:kern w:val="0"/>
                <w:szCs w:val="24"/>
              </w:rPr>
              <w:lastRenderedPageBreak/>
              <w:t>存，节省存储服务器和图片服务器；</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应能接入并存储1200Mbps视频图像，同时转发1200Mbps的视频图像；同时回放128Mbps的视频图像；</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系统需满足1200路400W像素2</w:t>
            </w:r>
            <w:r w:rsidRPr="00484CE6">
              <w:rPr>
                <w:rFonts w:ascii="宋体" w:eastAsia="宋体" w:hAnsi="宋体" w:cs="Helvetica Neue"/>
                <w:color w:val="000000"/>
                <w:kern w:val="0"/>
                <w:szCs w:val="24"/>
              </w:rPr>
              <w:t>M</w:t>
            </w:r>
            <w:r w:rsidRPr="00484CE6">
              <w:rPr>
                <w:rFonts w:ascii="宋体" w:eastAsia="宋体" w:hAnsi="宋体" w:cs="Helvetica Neue" w:hint="eastAsia"/>
                <w:color w:val="000000"/>
                <w:kern w:val="0"/>
                <w:szCs w:val="24"/>
              </w:rPr>
              <w:t>码率90天集中存储，存储空间支持弹性扩容。投标人需在方案中提供存储详细计算公式以确保满足招标文件要求。</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项</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2</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存储转发服务器</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流媒体服务器要求支持实时图像及录像数据的转发及分发</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支持与视频管理平台进行对接，完成设备取流及转发服务。</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服务器需支持级联模式及流媒体集群模式，将多个流媒体作为集群进行管理，增加流媒体的取流能力和可靠性。</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流媒体服务器连续运行，在网络异常断开时取流中断，在网络恢复时能自动恢复正常取流。</w:t>
            </w:r>
          </w:p>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单台服务器转发能力不低于600路*4Mbps实时或历史视频。</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台</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42U机柜</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color w:val="000000"/>
                <w:kern w:val="0"/>
                <w:szCs w:val="24"/>
              </w:rPr>
              <w:t>600*1000*2000 mm</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个</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六</w:t>
            </w:r>
          </w:p>
        </w:tc>
        <w:tc>
          <w:tcPr>
            <w:tcW w:w="7721" w:type="dxa"/>
            <w:gridSpan w:val="4"/>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光纤链路租赁</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幼儿园校区接入链路</w:t>
            </w:r>
          </w:p>
        </w:tc>
        <w:tc>
          <w:tcPr>
            <w:tcW w:w="5225" w:type="dxa"/>
            <w:vAlign w:val="center"/>
          </w:tcPr>
          <w:p w:rsidR="00872915" w:rsidRPr="00484CE6" w:rsidRDefault="00872915" w:rsidP="00BA4938">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★要求每条4芯裸光纤链路，校园端不可与其他非教育局应用业务混用裸光纤或光纤接入设备；</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点/三年</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40</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中小学校区接入链路</w:t>
            </w:r>
          </w:p>
        </w:tc>
        <w:tc>
          <w:tcPr>
            <w:tcW w:w="5225" w:type="dxa"/>
            <w:vAlign w:val="center"/>
          </w:tcPr>
          <w:p w:rsidR="00872915" w:rsidRPr="00484CE6" w:rsidRDefault="00872915" w:rsidP="00BA4938">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★要求每条4芯裸光纤链路，校园不可与其他非教育局应用业务混用裸光纤或光纤接入设备；</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点/三年</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58</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3</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教育局信息中心接入链路</w:t>
            </w:r>
          </w:p>
        </w:tc>
        <w:tc>
          <w:tcPr>
            <w:tcW w:w="5225" w:type="dxa"/>
            <w:vAlign w:val="center"/>
          </w:tcPr>
          <w:p w:rsidR="00872915" w:rsidRPr="00484CE6" w:rsidRDefault="00872915" w:rsidP="00BA4938">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，★要求每条4芯裸光纤链路，信息中心端不可与其他非教育局应用业务混用裸光纤或光纤接入设备；</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点/三年</w:t>
            </w:r>
          </w:p>
        </w:tc>
        <w:tc>
          <w:tcPr>
            <w:tcW w:w="709" w:type="dxa"/>
            <w:vAlign w:val="center"/>
          </w:tcPr>
          <w:p w:rsidR="00872915" w:rsidRPr="00484CE6" w:rsidRDefault="009109E9"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２</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4</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教育局指挥中心端接入链路</w:t>
            </w:r>
          </w:p>
        </w:tc>
        <w:tc>
          <w:tcPr>
            <w:tcW w:w="5225" w:type="dxa"/>
            <w:vAlign w:val="center"/>
          </w:tcPr>
          <w:p w:rsidR="00872915" w:rsidRPr="00484CE6" w:rsidRDefault="00872915" w:rsidP="00BA4938">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★要求每条4芯裸光纤链路，指挥中心端不可与其他非教育局应用业务混用裸光纤或光纤接入设备；</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点/三年</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5</w:t>
            </w:r>
          </w:p>
        </w:tc>
        <w:tc>
          <w:tcPr>
            <w:tcW w:w="1078"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hint="eastAsia"/>
                <w:szCs w:val="24"/>
                <w:lang w:bidi="en-US"/>
              </w:rPr>
              <w:t>天津市河北区社会治安防控体系视频监控网</w:t>
            </w:r>
          </w:p>
        </w:tc>
        <w:tc>
          <w:tcPr>
            <w:tcW w:w="5225"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kern w:val="0"/>
                <w:szCs w:val="24"/>
              </w:rPr>
            </w:pPr>
            <w:r w:rsidRPr="00484CE6">
              <w:rPr>
                <w:rFonts w:ascii="宋体" w:eastAsia="宋体" w:hAnsi="宋体" w:cs="Helvetica Neue" w:hint="eastAsia"/>
                <w:kern w:val="0"/>
                <w:szCs w:val="24"/>
              </w:rPr>
              <w:t>★要求每条4芯裸光纤链路，不可与其他非教育局应用业务混用裸光纤或光纤接入设备；</w:t>
            </w:r>
          </w:p>
        </w:tc>
        <w:tc>
          <w:tcPr>
            <w:tcW w:w="709" w:type="dxa"/>
            <w:vAlign w:val="center"/>
          </w:tcPr>
          <w:p w:rsidR="00872915" w:rsidRPr="00484CE6" w:rsidRDefault="00872915" w:rsidP="00553C54">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点/三年</w:t>
            </w:r>
          </w:p>
        </w:tc>
        <w:tc>
          <w:tcPr>
            <w:tcW w:w="709"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r w:rsidR="00872915" w:rsidRPr="00484CE6" w:rsidTr="00872915">
        <w:tc>
          <w:tcPr>
            <w:tcW w:w="496" w:type="dxa"/>
            <w:vAlign w:val="center"/>
          </w:tcPr>
          <w:p w:rsidR="00872915" w:rsidRPr="00484CE6" w:rsidRDefault="00872915" w:rsidP="00553C54">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七</w:t>
            </w:r>
          </w:p>
        </w:tc>
        <w:tc>
          <w:tcPr>
            <w:tcW w:w="7721" w:type="dxa"/>
            <w:gridSpan w:val="4"/>
            <w:vAlign w:val="center"/>
          </w:tcPr>
          <w:p w:rsidR="00872915" w:rsidRPr="00484CE6" w:rsidRDefault="00872915" w:rsidP="00872915">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系统集成</w:t>
            </w:r>
          </w:p>
        </w:tc>
      </w:tr>
      <w:tr w:rsidR="00872915" w:rsidRPr="00484CE6" w:rsidTr="00872915">
        <w:tc>
          <w:tcPr>
            <w:tcW w:w="496" w:type="dxa"/>
            <w:vAlign w:val="center"/>
          </w:tcPr>
          <w:p w:rsidR="00872915" w:rsidRPr="00484CE6" w:rsidRDefault="00872915" w:rsidP="004E1B4F">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lastRenderedPageBreak/>
              <w:t>1</w:t>
            </w:r>
          </w:p>
        </w:tc>
        <w:tc>
          <w:tcPr>
            <w:tcW w:w="1078" w:type="dxa"/>
            <w:shd w:val="clear" w:color="auto" w:fill="auto"/>
            <w:vAlign w:val="center"/>
          </w:tcPr>
          <w:p w:rsidR="00872915" w:rsidRPr="00484CE6" w:rsidRDefault="00872915" w:rsidP="004E1B4F">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机柜PDU</w:t>
            </w:r>
          </w:p>
        </w:tc>
        <w:tc>
          <w:tcPr>
            <w:tcW w:w="5225" w:type="dxa"/>
            <w:shd w:val="clear" w:color="auto" w:fill="auto"/>
            <w:vAlign w:val="center"/>
          </w:tcPr>
          <w:p w:rsidR="00872915" w:rsidRPr="00484CE6" w:rsidRDefault="00872915" w:rsidP="004E1B4F">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8位</w:t>
            </w:r>
          </w:p>
        </w:tc>
        <w:tc>
          <w:tcPr>
            <w:tcW w:w="709" w:type="dxa"/>
            <w:shd w:val="clear" w:color="auto" w:fill="auto"/>
            <w:vAlign w:val="center"/>
          </w:tcPr>
          <w:p w:rsidR="00872915" w:rsidRPr="00484CE6" w:rsidRDefault="00872915" w:rsidP="004E1B4F">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件</w:t>
            </w:r>
          </w:p>
        </w:tc>
        <w:tc>
          <w:tcPr>
            <w:tcW w:w="709" w:type="dxa"/>
            <w:shd w:val="clear" w:color="auto" w:fill="auto"/>
            <w:vAlign w:val="center"/>
          </w:tcPr>
          <w:p w:rsidR="00872915" w:rsidRPr="00484CE6" w:rsidRDefault="00872915" w:rsidP="004E1B4F">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54</w:t>
            </w:r>
          </w:p>
        </w:tc>
      </w:tr>
      <w:tr w:rsidR="00872915" w:rsidRPr="00484CE6" w:rsidTr="00872915">
        <w:tc>
          <w:tcPr>
            <w:tcW w:w="496" w:type="dxa"/>
            <w:vAlign w:val="center"/>
          </w:tcPr>
          <w:p w:rsidR="00872915" w:rsidRPr="00484CE6" w:rsidRDefault="00872915" w:rsidP="004E1B4F">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w:t>
            </w:r>
          </w:p>
        </w:tc>
        <w:tc>
          <w:tcPr>
            <w:tcW w:w="1078" w:type="dxa"/>
            <w:shd w:val="clear" w:color="auto" w:fill="auto"/>
            <w:vAlign w:val="center"/>
          </w:tcPr>
          <w:p w:rsidR="00872915" w:rsidRPr="00484CE6" w:rsidRDefault="00872915" w:rsidP="004E1B4F">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监视器支架</w:t>
            </w:r>
          </w:p>
        </w:tc>
        <w:tc>
          <w:tcPr>
            <w:tcW w:w="5225" w:type="dxa"/>
            <w:shd w:val="clear" w:color="auto" w:fill="auto"/>
            <w:vAlign w:val="center"/>
          </w:tcPr>
          <w:p w:rsidR="00872915" w:rsidRPr="00484CE6" w:rsidRDefault="00872915" w:rsidP="004E1B4F">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壁装，适用于49寸监视器使用</w:t>
            </w:r>
          </w:p>
        </w:tc>
        <w:tc>
          <w:tcPr>
            <w:tcW w:w="709" w:type="dxa"/>
            <w:shd w:val="clear" w:color="auto" w:fill="auto"/>
            <w:vAlign w:val="center"/>
          </w:tcPr>
          <w:p w:rsidR="00872915" w:rsidRPr="00484CE6" w:rsidRDefault="00872915" w:rsidP="004E1B4F">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套</w:t>
            </w:r>
          </w:p>
        </w:tc>
        <w:tc>
          <w:tcPr>
            <w:tcW w:w="709" w:type="dxa"/>
            <w:shd w:val="clear" w:color="auto" w:fill="auto"/>
            <w:vAlign w:val="center"/>
          </w:tcPr>
          <w:p w:rsidR="00872915" w:rsidRPr="00484CE6" w:rsidRDefault="00872915" w:rsidP="004E1B4F">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26</w:t>
            </w:r>
          </w:p>
        </w:tc>
      </w:tr>
      <w:tr w:rsidR="00872915" w:rsidRPr="00484CE6" w:rsidTr="00872915">
        <w:tc>
          <w:tcPr>
            <w:tcW w:w="496" w:type="dxa"/>
            <w:vAlign w:val="center"/>
          </w:tcPr>
          <w:p w:rsidR="00872915" w:rsidRPr="00484CE6" w:rsidRDefault="00872915" w:rsidP="004E1B4F">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3</w:t>
            </w:r>
          </w:p>
        </w:tc>
        <w:tc>
          <w:tcPr>
            <w:tcW w:w="1078" w:type="dxa"/>
            <w:shd w:val="clear" w:color="auto" w:fill="auto"/>
            <w:vAlign w:val="center"/>
          </w:tcPr>
          <w:p w:rsidR="00872915" w:rsidRPr="00484CE6" w:rsidRDefault="00872915" w:rsidP="004E1B4F">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视频安全播放终端支架</w:t>
            </w:r>
          </w:p>
        </w:tc>
        <w:tc>
          <w:tcPr>
            <w:tcW w:w="5225" w:type="dxa"/>
            <w:shd w:val="clear" w:color="auto" w:fill="auto"/>
            <w:vAlign w:val="center"/>
          </w:tcPr>
          <w:p w:rsidR="00872915" w:rsidRPr="00484CE6" w:rsidRDefault="00872915" w:rsidP="004E1B4F">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壁装，适用于49寸监视器使用</w:t>
            </w:r>
          </w:p>
        </w:tc>
        <w:tc>
          <w:tcPr>
            <w:tcW w:w="709" w:type="dxa"/>
            <w:shd w:val="clear" w:color="auto" w:fill="auto"/>
            <w:vAlign w:val="center"/>
          </w:tcPr>
          <w:p w:rsidR="00872915" w:rsidRPr="00484CE6" w:rsidRDefault="00872915" w:rsidP="004E1B4F">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套</w:t>
            </w:r>
          </w:p>
        </w:tc>
        <w:tc>
          <w:tcPr>
            <w:tcW w:w="709" w:type="dxa"/>
            <w:shd w:val="clear" w:color="auto" w:fill="auto"/>
            <w:vAlign w:val="center"/>
          </w:tcPr>
          <w:p w:rsidR="00872915" w:rsidRPr="00484CE6" w:rsidRDefault="00872915" w:rsidP="004E1B4F">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40</w:t>
            </w:r>
          </w:p>
        </w:tc>
      </w:tr>
      <w:tr w:rsidR="00872915" w:rsidRPr="00484CE6" w:rsidTr="00872915">
        <w:tc>
          <w:tcPr>
            <w:tcW w:w="496" w:type="dxa"/>
            <w:vAlign w:val="center"/>
          </w:tcPr>
          <w:p w:rsidR="00872915" w:rsidRPr="00484CE6" w:rsidRDefault="00872915" w:rsidP="00582229">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4</w:t>
            </w:r>
          </w:p>
        </w:tc>
        <w:tc>
          <w:tcPr>
            <w:tcW w:w="1078" w:type="dxa"/>
            <w:shd w:val="clear" w:color="auto" w:fill="auto"/>
            <w:vAlign w:val="center"/>
          </w:tcPr>
          <w:p w:rsidR="00872915" w:rsidRPr="00484CE6" w:rsidRDefault="00872915" w:rsidP="00582229">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系统集成费</w:t>
            </w:r>
          </w:p>
        </w:tc>
        <w:tc>
          <w:tcPr>
            <w:tcW w:w="5225" w:type="dxa"/>
            <w:shd w:val="clear" w:color="auto" w:fill="auto"/>
            <w:vAlign w:val="center"/>
          </w:tcPr>
          <w:p w:rsidR="00872915" w:rsidRPr="00484CE6" w:rsidRDefault="00872915" w:rsidP="004E1B4F">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安装、调试、施工，三年运维、</w:t>
            </w:r>
            <w:r w:rsidRPr="00484CE6">
              <w:rPr>
                <w:rFonts w:ascii="宋体" w:eastAsia="宋体" w:hAnsi="宋体" w:cs="Helvetica Neue" w:hint="eastAsia"/>
                <w:kern w:val="0"/>
                <w:szCs w:val="24"/>
              </w:rPr>
              <w:t>辅料</w:t>
            </w:r>
          </w:p>
        </w:tc>
        <w:tc>
          <w:tcPr>
            <w:tcW w:w="709" w:type="dxa"/>
            <w:shd w:val="clear" w:color="auto" w:fill="auto"/>
            <w:vAlign w:val="center"/>
          </w:tcPr>
          <w:p w:rsidR="00872915" w:rsidRPr="00484CE6" w:rsidRDefault="00872915" w:rsidP="00582229">
            <w:pPr>
              <w:pStyle w:val="a3"/>
              <w:adjustRightInd w:val="0"/>
              <w:snapToGrid w:val="0"/>
              <w:spacing w:after="0" w:line="240" w:lineRule="auto"/>
              <w:ind w:firstLineChars="0" w:firstLine="0"/>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项</w:t>
            </w:r>
          </w:p>
        </w:tc>
        <w:tc>
          <w:tcPr>
            <w:tcW w:w="709" w:type="dxa"/>
            <w:shd w:val="clear" w:color="auto" w:fill="auto"/>
            <w:vAlign w:val="center"/>
          </w:tcPr>
          <w:p w:rsidR="00872915" w:rsidRPr="00484CE6" w:rsidRDefault="00872915" w:rsidP="00582229">
            <w:pPr>
              <w:pStyle w:val="a3"/>
              <w:adjustRightInd w:val="0"/>
              <w:snapToGrid w:val="0"/>
              <w:spacing w:after="0" w:line="240" w:lineRule="auto"/>
              <w:ind w:firstLineChars="0" w:firstLine="0"/>
              <w:jc w:val="center"/>
              <w:rPr>
                <w:rFonts w:ascii="宋体" w:eastAsia="宋体" w:hAnsi="宋体" w:cs="Helvetica Neue"/>
                <w:color w:val="000000"/>
                <w:kern w:val="0"/>
                <w:szCs w:val="24"/>
              </w:rPr>
            </w:pPr>
            <w:r w:rsidRPr="00484CE6">
              <w:rPr>
                <w:rFonts w:ascii="宋体" w:eastAsia="宋体" w:hAnsi="宋体" w:cs="Helvetica Neue" w:hint="eastAsia"/>
                <w:color w:val="000000"/>
                <w:kern w:val="0"/>
                <w:szCs w:val="24"/>
              </w:rPr>
              <w:t>1</w:t>
            </w:r>
          </w:p>
        </w:tc>
      </w:tr>
    </w:tbl>
    <w:p w:rsidR="003C2561" w:rsidRPr="00484CE6" w:rsidRDefault="003C2561" w:rsidP="00553C54">
      <w:pPr>
        <w:adjustRightInd w:val="0"/>
        <w:snapToGrid w:val="0"/>
        <w:spacing w:after="0"/>
        <w:ind w:firstLineChars="0" w:firstLine="0"/>
        <w:rPr>
          <w:rFonts w:ascii="宋体" w:eastAsia="宋体" w:hAnsi="宋体" w:cs="Helvetica Neue"/>
          <w:color w:val="000000"/>
          <w:kern w:val="0"/>
          <w:sz w:val="28"/>
          <w:szCs w:val="28"/>
        </w:rPr>
      </w:pPr>
    </w:p>
    <w:sectPr w:rsidR="003C2561" w:rsidRPr="00484CE6" w:rsidSect="00872915">
      <w:pgSz w:w="11900" w:h="16840"/>
      <w:pgMar w:top="1440" w:right="1800" w:bottom="1440" w:left="180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A4A" w:rsidRDefault="00DA3A4A" w:rsidP="00DE5111">
      <w:pPr>
        <w:spacing w:after="0" w:line="240" w:lineRule="auto"/>
        <w:ind w:firstLine="480"/>
      </w:pPr>
      <w:r>
        <w:separator/>
      </w:r>
    </w:p>
  </w:endnote>
  <w:endnote w:type="continuationSeparator" w:id="0">
    <w:p w:rsidR="00DA3A4A" w:rsidRDefault="00DA3A4A" w:rsidP="00DE5111">
      <w:pPr>
        <w:spacing w:after="0"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微软雅黑">
    <w:panose1 w:val="020B0503020204020204"/>
    <w:charset w:val="86"/>
    <w:family w:val="swiss"/>
    <w:pitch w:val="variable"/>
    <w:sig w:usb0="80000287" w:usb1="280F3C52" w:usb2="00000016" w:usb3="00000000" w:csb0="0004001F" w:csb1="00000000"/>
  </w:font>
  <w:font w:name="等线 Light">
    <w:altName w:val="微软雅黑"/>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764" w:rsidRDefault="004B1764">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764" w:rsidRDefault="004B1764">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764" w:rsidRDefault="004B1764">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A4A" w:rsidRDefault="00DA3A4A" w:rsidP="00DE5111">
      <w:pPr>
        <w:spacing w:after="0" w:line="240" w:lineRule="auto"/>
        <w:ind w:firstLine="480"/>
      </w:pPr>
      <w:r>
        <w:separator/>
      </w:r>
    </w:p>
  </w:footnote>
  <w:footnote w:type="continuationSeparator" w:id="0">
    <w:p w:rsidR="00DA3A4A" w:rsidRDefault="00DA3A4A" w:rsidP="00DE5111">
      <w:pPr>
        <w:spacing w:after="0"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764" w:rsidRDefault="004B1764">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764" w:rsidRDefault="004B1764">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764" w:rsidRDefault="004B1764">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8A1419"/>
    <w:multiLevelType w:val="hybridMultilevel"/>
    <w:tmpl w:val="7FEAC1F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HorizontalSpacing w:val="120"/>
  <w:drawingGridVerticalSpacing w:val="163"/>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4E66"/>
    <w:rsid w:val="0002047D"/>
    <w:rsid w:val="000313D9"/>
    <w:rsid w:val="000370E2"/>
    <w:rsid w:val="0004672D"/>
    <w:rsid w:val="00050B3D"/>
    <w:rsid w:val="00073371"/>
    <w:rsid w:val="00077F13"/>
    <w:rsid w:val="000842DF"/>
    <w:rsid w:val="0008638C"/>
    <w:rsid w:val="000A23CB"/>
    <w:rsid w:val="000B430B"/>
    <w:rsid w:val="000C78A5"/>
    <w:rsid w:val="000D03AF"/>
    <w:rsid w:val="00103690"/>
    <w:rsid w:val="00135E76"/>
    <w:rsid w:val="00135FD4"/>
    <w:rsid w:val="00142486"/>
    <w:rsid w:val="00144F06"/>
    <w:rsid w:val="00157418"/>
    <w:rsid w:val="00163E23"/>
    <w:rsid w:val="00167DC7"/>
    <w:rsid w:val="00177A8D"/>
    <w:rsid w:val="00181A9B"/>
    <w:rsid w:val="00186646"/>
    <w:rsid w:val="001D11C7"/>
    <w:rsid w:val="001D21DE"/>
    <w:rsid w:val="00206DE7"/>
    <w:rsid w:val="002369B7"/>
    <w:rsid w:val="00271A03"/>
    <w:rsid w:val="0027247D"/>
    <w:rsid w:val="00274E72"/>
    <w:rsid w:val="00275D28"/>
    <w:rsid w:val="00293B9B"/>
    <w:rsid w:val="002A053A"/>
    <w:rsid w:val="002A4CD2"/>
    <w:rsid w:val="002A7CB2"/>
    <w:rsid w:val="002C03F2"/>
    <w:rsid w:val="002C1A92"/>
    <w:rsid w:val="002E3B7A"/>
    <w:rsid w:val="003115EB"/>
    <w:rsid w:val="00322F9E"/>
    <w:rsid w:val="00350753"/>
    <w:rsid w:val="00361E84"/>
    <w:rsid w:val="003703AA"/>
    <w:rsid w:val="003B5DFD"/>
    <w:rsid w:val="003C2561"/>
    <w:rsid w:val="003F0888"/>
    <w:rsid w:val="004135A7"/>
    <w:rsid w:val="00426BC1"/>
    <w:rsid w:val="00427483"/>
    <w:rsid w:val="00436AA0"/>
    <w:rsid w:val="00445490"/>
    <w:rsid w:val="00484CE6"/>
    <w:rsid w:val="00496669"/>
    <w:rsid w:val="004B1764"/>
    <w:rsid w:val="004B6BFB"/>
    <w:rsid w:val="004E1B4F"/>
    <w:rsid w:val="004F316C"/>
    <w:rsid w:val="004F61A1"/>
    <w:rsid w:val="00515710"/>
    <w:rsid w:val="005466DB"/>
    <w:rsid w:val="00553C54"/>
    <w:rsid w:val="005544B2"/>
    <w:rsid w:val="00582229"/>
    <w:rsid w:val="005A1CDA"/>
    <w:rsid w:val="005A1FC9"/>
    <w:rsid w:val="005B020C"/>
    <w:rsid w:val="005C01DD"/>
    <w:rsid w:val="005D24CF"/>
    <w:rsid w:val="005D46E7"/>
    <w:rsid w:val="005E34FB"/>
    <w:rsid w:val="005E415D"/>
    <w:rsid w:val="00611F62"/>
    <w:rsid w:val="00627513"/>
    <w:rsid w:val="0063640B"/>
    <w:rsid w:val="006542FC"/>
    <w:rsid w:val="00656F54"/>
    <w:rsid w:val="006779EC"/>
    <w:rsid w:val="00682329"/>
    <w:rsid w:val="006B1B2B"/>
    <w:rsid w:val="006B7AE1"/>
    <w:rsid w:val="006C645F"/>
    <w:rsid w:val="006F0DED"/>
    <w:rsid w:val="00720440"/>
    <w:rsid w:val="00724E66"/>
    <w:rsid w:val="00725316"/>
    <w:rsid w:val="007275E0"/>
    <w:rsid w:val="007550E8"/>
    <w:rsid w:val="00773082"/>
    <w:rsid w:val="00781684"/>
    <w:rsid w:val="00790528"/>
    <w:rsid w:val="007D396B"/>
    <w:rsid w:val="007E7C37"/>
    <w:rsid w:val="008168CB"/>
    <w:rsid w:val="0083109A"/>
    <w:rsid w:val="008359B4"/>
    <w:rsid w:val="0086283A"/>
    <w:rsid w:val="00864781"/>
    <w:rsid w:val="00872915"/>
    <w:rsid w:val="00876887"/>
    <w:rsid w:val="0088071E"/>
    <w:rsid w:val="00894247"/>
    <w:rsid w:val="008A11AE"/>
    <w:rsid w:val="008D3CCE"/>
    <w:rsid w:val="008F0107"/>
    <w:rsid w:val="008F7E1C"/>
    <w:rsid w:val="009109E9"/>
    <w:rsid w:val="00917E50"/>
    <w:rsid w:val="00937C6A"/>
    <w:rsid w:val="00955B01"/>
    <w:rsid w:val="009616D6"/>
    <w:rsid w:val="00981EF4"/>
    <w:rsid w:val="009855CB"/>
    <w:rsid w:val="00997026"/>
    <w:rsid w:val="009B06F7"/>
    <w:rsid w:val="009B2BBC"/>
    <w:rsid w:val="009C334B"/>
    <w:rsid w:val="00A01CDE"/>
    <w:rsid w:val="00A0684A"/>
    <w:rsid w:val="00A1084D"/>
    <w:rsid w:val="00A25943"/>
    <w:rsid w:val="00A3553C"/>
    <w:rsid w:val="00A41EAC"/>
    <w:rsid w:val="00A46ACE"/>
    <w:rsid w:val="00A66807"/>
    <w:rsid w:val="00A93542"/>
    <w:rsid w:val="00AB367C"/>
    <w:rsid w:val="00AB784C"/>
    <w:rsid w:val="00AC25BF"/>
    <w:rsid w:val="00AF1977"/>
    <w:rsid w:val="00AF3FD2"/>
    <w:rsid w:val="00AF444B"/>
    <w:rsid w:val="00AF7AF9"/>
    <w:rsid w:val="00B51F5C"/>
    <w:rsid w:val="00B873FF"/>
    <w:rsid w:val="00B92650"/>
    <w:rsid w:val="00B939EA"/>
    <w:rsid w:val="00BA383B"/>
    <w:rsid w:val="00BA4938"/>
    <w:rsid w:val="00BB01A9"/>
    <w:rsid w:val="00BC2188"/>
    <w:rsid w:val="00BC50A3"/>
    <w:rsid w:val="00BC7C46"/>
    <w:rsid w:val="00BF2D44"/>
    <w:rsid w:val="00BF371E"/>
    <w:rsid w:val="00C0272B"/>
    <w:rsid w:val="00C1539B"/>
    <w:rsid w:val="00C16039"/>
    <w:rsid w:val="00C406F9"/>
    <w:rsid w:val="00C50E78"/>
    <w:rsid w:val="00C628A7"/>
    <w:rsid w:val="00C7449C"/>
    <w:rsid w:val="00C93D24"/>
    <w:rsid w:val="00CA05DD"/>
    <w:rsid w:val="00CA0EB3"/>
    <w:rsid w:val="00CC3691"/>
    <w:rsid w:val="00CF120B"/>
    <w:rsid w:val="00D0218D"/>
    <w:rsid w:val="00D5482D"/>
    <w:rsid w:val="00D76AEF"/>
    <w:rsid w:val="00D8004E"/>
    <w:rsid w:val="00D840B4"/>
    <w:rsid w:val="00D86EDE"/>
    <w:rsid w:val="00D9238A"/>
    <w:rsid w:val="00D93011"/>
    <w:rsid w:val="00DA3A4A"/>
    <w:rsid w:val="00DA5EA0"/>
    <w:rsid w:val="00DB3804"/>
    <w:rsid w:val="00DC3024"/>
    <w:rsid w:val="00DE5111"/>
    <w:rsid w:val="00DF37D7"/>
    <w:rsid w:val="00DF6CB9"/>
    <w:rsid w:val="00E04133"/>
    <w:rsid w:val="00E15CF5"/>
    <w:rsid w:val="00E422F5"/>
    <w:rsid w:val="00E46775"/>
    <w:rsid w:val="00E61D63"/>
    <w:rsid w:val="00E620B4"/>
    <w:rsid w:val="00E87EDA"/>
    <w:rsid w:val="00E94EFB"/>
    <w:rsid w:val="00E95348"/>
    <w:rsid w:val="00EA5ED6"/>
    <w:rsid w:val="00EB35DE"/>
    <w:rsid w:val="00ED0583"/>
    <w:rsid w:val="00ED2F63"/>
    <w:rsid w:val="00EF7247"/>
    <w:rsid w:val="00EF730B"/>
    <w:rsid w:val="00F24A7B"/>
    <w:rsid w:val="00F41A51"/>
    <w:rsid w:val="00F43ABA"/>
    <w:rsid w:val="00F53560"/>
    <w:rsid w:val="00F56FFF"/>
    <w:rsid w:val="00FA1EAD"/>
    <w:rsid w:val="00FA4F14"/>
    <w:rsid w:val="00FE62C8"/>
    <w:rsid w:val="00FF10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E66"/>
    <w:pPr>
      <w:widowControl w:val="0"/>
      <w:spacing w:after="200" w:line="360" w:lineRule="auto"/>
      <w:ind w:firstLineChars="200" w:firstLine="200"/>
      <w:jc w:val="both"/>
    </w:pPr>
    <w:rPr>
      <w:rFonts w:ascii="Times New Roman" w:hAnsi="Times New Roman"/>
      <w:sz w:val="24"/>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编号,列出段落1,列出段落12,列出段落4,List Paragraph,正文段落1,符号列表,1.2.3标题,Colorful List Accent 1,符号1.1（天云科技）,列出段落-正文,列出段落5,表格段落,列出段落2,List,List1,lp1,List11,List111,List1111,List11111,List111111,List1111111,List11111111,List111111111,List1111111111,List11111111111"/>
    <w:basedOn w:val="a"/>
    <w:link w:val="Char"/>
    <w:uiPriority w:val="34"/>
    <w:qFormat/>
    <w:rsid w:val="00724E66"/>
    <w:pPr>
      <w:ind w:firstLine="420"/>
    </w:pPr>
  </w:style>
  <w:style w:type="character" w:customStyle="1" w:styleId="Char">
    <w:name w:val="列出段落 Char"/>
    <w:aliases w:val="编号 Char,列出段落1 Char,列出段落12 Char,列出段落4 Char,List Paragraph Char,正文段落1 Char,符号列表 Char,1.2.3标题 Char,Colorful List Accent 1 Char,符号1.1（天云科技） Char,列出段落-正文 Char,列出段落5 Char,表格段落 Char,列出段落2 Char,List Char,List1 Char,lp1 Char,List11 Char,List111 Char"/>
    <w:link w:val="a3"/>
    <w:uiPriority w:val="34"/>
    <w:qFormat/>
    <w:locked/>
    <w:rsid w:val="00724E66"/>
    <w:rPr>
      <w:rFonts w:ascii="Times New Roman" w:hAnsi="Times New Roman"/>
      <w:sz w:val="24"/>
      <w:szCs w:val="22"/>
    </w:rPr>
  </w:style>
  <w:style w:type="paragraph" w:styleId="a4">
    <w:name w:val="header"/>
    <w:basedOn w:val="a"/>
    <w:link w:val="Char0"/>
    <w:uiPriority w:val="99"/>
    <w:unhideWhenUsed/>
    <w:rsid w:val="00DE511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DE5111"/>
    <w:rPr>
      <w:rFonts w:ascii="Times New Roman" w:hAnsi="Times New Roman"/>
      <w:sz w:val="18"/>
      <w:szCs w:val="18"/>
    </w:rPr>
  </w:style>
  <w:style w:type="paragraph" w:styleId="a5">
    <w:name w:val="footer"/>
    <w:basedOn w:val="a"/>
    <w:link w:val="Char1"/>
    <w:uiPriority w:val="99"/>
    <w:unhideWhenUsed/>
    <w:rsid w:val="00DE5111"/>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DE5111"/>
    <w:rPr>
      <w:rFonts w:ascii="Times New Roman" w:hAnsi="Times New Roman"/>
      <w:sz w:val="18"/>
      <w:szCs w:val="18"/>
    </w:rPr>
  </w:style>
  <w:style w:type="table" w:styleId="a6">
    <w:name w:val="Table Grid"/>
    <w:basedOn w:val="a1"/>
    <w:uiPriority w:val="39"/>
    <w:rsid w:val="00C628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2"/>
    <w:uiPriority w:val="99"/>
    <w:semiHidden/>
    <w:unhideWhenUsed/>
    <w:rsid w:val="000A23CB"/>
    <w:pPr>
      <w:spacing w:after="0" w:line="240" w:lineRule="auto"/>
    </w:pPr>
    <w:rPr>
      <w:sz w:val="18"/>
      <w:szCs w:val="18"/>
    </w:rPr>
  </w:style>
  <w:style w:type="character" w:customStyle="1" w:styleId="Char2">
    <w:name w:val="批注框文本 Char"/>
    <w:basedOn w:val="a0"/>
    <w:link w:val="a7"/>
    <w:uiPriority w:val="99"/>
    <w:semiHidden/>
    <w:rsid w:val="000A23CB"/>
    <w:rPr>
      <w:rFonts w:ascii="Times New Roman" w:hAnsi="Times New Roman"/>
      <w:sz w:val="18"/>
      <w:szCs w:val="18"/>
    </w:rPr>
  </w:style>
  <w:style w:type="character" w:styleId="a8">
    <w:name w:val="annotation reference"/>
    <w:basedOn w:val="a0"/>
    <w:uiPriority w:val="99"/>
    <w:semiHidden/>
    <w:unhideWhenUsed/>
    <w:rsid w:val="00C406F9"/>
    <w:rPr>
      <w:sz w:val="21"/>
      <w:szCs w:val="21"/>
    </w:rPr>
  </w:style>
  <w:style w:type="paragraph" w:styleId="a9">
    <w:name w:val="annotation text"/>
    <w:basedOn w:val="a"/>
    <w:link w:val="Char3"/>
    <w:uiPriority w:val="99"/>
    <w:semiHidden/>
    <w:unhideWhenUsed/>
    <w:rsid w:val="00C406F9"/>
    <w:pPr>
      <w:jc w:val="left"/>
    </w:pPr>
  </w:style>
  <w:style w:type="character" w:customStyle="1" w:styleId="Char3">
    <w:name w:val="批注文字 Char"/>
    <w:basedOn w:val="a0"/>
    <w:link w:val="a9"/>
    <w:uiPriority w:val="99"/>
    <w:semiHidden/>
    <w:rsid w:val="00C406F9"/>
    <w:rPr>
      <w:rFonts w:ascii="Times New Roman" w:hAnsi="Times New Roman"/>
      <w:sz w:val="24"/>
      <w:szCs w:val="22"/>
    </w:rPr>
  </w:style>
  <w:style w:type="paragraph" w:styleId="aa">
    <w:name w:val="annotation subject"/>
    <w:basedOn w:val="a9"/>
    <w:next w:val="a9"/>
    <w:link w:val="Char4"/>
    <w:uiPriority w:val="99"/>
    <w:semiHidden/>
    <w:unhideWhenUsed/>
    <w:rsid w:val="00C406F9"/>
    <w:rPr>
      <w:b/>
      <w:bCs/>
    </w:rPr>
  </w:style>
  <w:style w:type="character" w:customStyle="1" w:styleId="Char4">
    <w:name w:val="批注主题 Char"/>
    <w:basedOn w:val="Char3"/>
    <w:link w:val="aa"/>
    <w:uiPriority w:val="99"/>
    <w:semiHidden/>
    <w:rsid w:val="00C406F9"/>
    <w:rPr>
      <w:rFonts w:ascii="Times New Roman" w:hAnsi="Times New Roman"/>
      <w:b/>
      <w:bCs/>
      <w:sz w:val="24"/>
      <w:szCs w:val="22"/>
    </w:rPr>
  </w:style>
</w:styles>
</file>

<file path=word/webSettings.xml><?xml version="1.0" encoding="utf-8"?>
<w:webSettings xmlns:r="http://schemas.openxmlformats.org/officeDocument/2006/relationships" xmlns:w="http://schemas.openxmlformats.org/wordprocessingml/2006/main">
  <w:divs>
    <w:div w:id="91706361">
      <w:bodyDiv w:val="1"/>
      <w:marLeft w:val="0"/>
      <w:marRight w:val="0"/>
      <w:marTop w:val="0"/>
      <w:marBottom w:val="0"/>
      <w:divBdr>
        <w:top w:val="none" w:sz="0" w:space="0" w:color="auto"/>
        <w:left w:val="none" w:sz="0" w:space="0" w:color="auto"/>
        <w:bottom w:val="none" w:sz="0" w:space="0" w:color="auto"/>
        <w:right w:val="none" w:sz="0" w:space="0" w:color="auto"/>
      </w:divBdr>
    </w:div>
    <w:div w:id="95447370">
      <w:bodyDiv w:val="1"/>
      <w:marLeft w:val="0"/>
      <w:marRight w:val="0"/>
      <w:marTop w:val="0"/>
      <w:marBottom w:val="0"/>
      <w:divBdr>
        <w:top w:val="none" w:sz="0" w:space="0" w:color="auto"/>
        <w:left w:val="none" w:sz="0" w:space="0" w:color="auto"/>
        <w:bottom w:val="none" w:sz="0" w:space="0" w:color="auto"/>
        <w:right w:val="none" w:sz="0" w:space="0" w:color="auto"/>
      </w:divBdr>
    </w:div>
    <w:div w:id="141312752">
      <w:bodyDiv w:val="1"/>
      <w:marLeft w:val="0"/>
      <w:marRight w:val="0"/>
      <w:marTop w:val="0"/>
      <w:marBottom w:val="0"/>
      <w:divBdr>
        <w:top w:val="none" w:sz="0" w:space="0" w:color="auto"/>
        <w:left w:val="none" w:sz="0" w:space="0" w:color="auto"/>
        <w:bottom w:val="none" w:sz="0" w:space="0" w:color="auto"/>
        <w:right w:val="none" w:sz="0" w:space="0" w:color="auto"/>
      </w:divBdr>
    </w:div>
    <w:div w:id="195850390">
      <w:bodyDiv w:val="1"/>
      <w:marLeft w:val="0"/>
      <w:marRight w:val="0"/>
      <w:marTop w:val="0"/>
      <w:marBottom w:val="0"/>
      <w:divBdr>
        <w:top w:val="none" w:sz="0" w:space="0" w:color="auto"/>
        <w:left w:val="none" w:sz="0" w:space="0" w:color="auto"/>
        <w:bottom w:val="none" w:sz="0" w:space="0" w:color="auto"/>
        <w:right w:val="none" w:sz="0" w:space="0" w:color="auto"/>
      </w:divBdr>
    </w:div>
    <w:div w:id="210919704">
      <w:bodyDiv w:val="1"/>
      <w:marLeft w:val="0"/>
      <w:marRight w:val="0"/>
      <w:marTop w:val="0"/>
      <w:marBottom w:val="0"/>
      <w:divBdr>
        <w:top w:val="none" w:sz="0" w:space="0" w:color="auto"/>
        <w:left w:val="none" w:sz="0" w:space="0" w:color="auto"/>
        <w:bottom w:val="none" w:sz="0" w:space="0" w:color="auto"/>
        <w:right w:val="none" w:sz="0" w:space="0" w:color="auto"/>
      </w:divBdr>
    </w:div>
    <w:div w:id="276255132">
      <w:bodyDiv w:val="1"/>
      <w:marLeft w:val="0"/>
      <w:marRight w:val="0"/>
      <w:marTop w:val="0"/>
      <w:marBottom w:val="0"/>
      <w:divBdr>
        <w:top w:val="none" w:sz="0" w:space="0" w:color="auto"/>
        <w:left w:val="none" w:sz="0" w:space="0" w:color="auto"/>
        <w:bottom w:val="none" w:sz="0" w:space="0" w:color="auto"/>
        <w:right w:val="none" w:sz="0" w:space="0" w:color="auto"/>
      </w:divBdr>
    </w:div>
    <w:div w:id="287904007">
      <w:bodyDiv w:val="1"/>
      <w:marLeft w:val="0"/>
      <w:marRight w:val="0"/>
      <w:marTop w:val="0"/>
      <w:marBottom w:val="0"/>
      <w:divBdr>
        <w:top w:val="none" w:sz="0" w:space="0" w:color="auto"/>
        <w:left w:val="none" w:sz="0" w:space="0" w:color="auto"/>
        <w:bottom w:val="none" w:sz="0" w:space="0" w:color="auto"/>
        <w:right w:val="none" w:sz="0" w:space="0" w:color="auto"/>
      </w:divBdr>
    </w:div>
    <w:div w:id="316619073">
      <w:bodyDiv w:val="1"/>
      <w:marLeft w:val="0"/>
      <w:marRight w:val="0"/>
      <w:marTop w:val="0"/>
      <w:marBottom w:val="0"/>
      <w:divBdr>
        <w:top w:val="none" w:sz="0" w:space="0" w:color="auto"/>
        <w:left w:val="none" w:sz="0" w:space="0" w:color="auto"/>
        <w:bottom w:val="none" w:sz="0" w:space="0" w:color="auto"/>
        <w:right w:val="none" w:sz="0" w:space="0" w:color="auto"/>
      </w:divBdr>
    </w:div>
    <w:div w:id="370345468">
      <w:bodyDiv w:val="1"/>
      <w:marLeft w:val="0"/>
      <w:marRight w:val="0"/>
      <w:marTop w:val="0"/>
      <w:marBottom w:val="0"/>
      <w:divBdr>
        <w:top w:val="none" w:sz="0" w:space="0" w:color="auto"/>
        <w:left w:val="none" w:sz="0" w:space="0" w:color="auto"/>
        <w:bottom w:val="none" w:sz="0" w:space="0" w:color="auto"/>
        <w:right w:val="none" w:sz="0" w:space="0" w:color="auto"/>
      </w:divBdr>
    </w:div>
    <w:div w:id="378942437">
      <w:bodyDiv w:val="1"/>
      <w:marLeft w:val="0"/>
      <w:marRight w:val="0"/>
      <w:marTop w:val="0"/>
      <w:marBottom w:val="0"/>
      <w:divBdr>
        <w:top w:val="none" w:sz="0" w:space="0" w:color="auto"/>
        <w:left w:val="none" w:sz="0" w:space="0" w:color="auto"/>
        <w:bottom w:val="none" w:sz="0" w:space="0" w:color="auto"/>
        <w:right w:val="none" w:sz="0" w:space="0" w:color="auto"/>
      </w:divBdr>
    </w:div>
    <w:div w:id="406848579">
      <w:bodyDiv w:val="1"/>
      <w:marLeft w:val="0"/>
      <w:marRight w:val="0"/>
      <w:marTop w:val="0"/>
      <w:marBottom w:val="0"/>
      <w:divBdr>
        <w:top w:val="none" w:sz="0" w:space="0" w:color="auto"/>
        <w:left w:val="none" w:sz="0" w:space="0" w:color="auto"/>
        <w:bottom w:val="none" w:sz="0" w:space="0" w:color="auto"/>
        <w:right w:val="none" w:sz="0" w:space="0" w:color="auto"/>
      </w:divBdr>
    </w:div>
    <w:div w:id="498929458">
      <w:bodyDiv w:val="1"/>
      <w:marLeft w:val="0"/>
      <w:marRight w:val="0"/>
      <w:marTop w:val="0"/>
      <w:marBottom w:val="0"/>
      <w:divBdr>
        <w:top w:val="none" w:sz="0" w:space="0" w:color="auto"/>
        <w:left w:val="none" w:sz="0" w:space="0" w:color="auto"/>
        <w:bottom w:val="none" w:sz="0" w:space="0" w:color="auto"/>
        <w:right w:val="none" w:sz="0" w:space="0" w:color="auto"/>
      </w:divBdr>
    </w:div>
    <w:div w:id="509684297">
      <w:bodyDiv w:val="1"/>
      <w:marLeft w:val="0"/>
      <w:marRight w:val="0"/>
      <w:marTop w:val="0"/>
      <w:marBottom w:val="0"/>
      <w:divBdr>
        <w:top w:val="none" w:sz="0" w:space="0" w:color="auto"/>
        <w:left w:val="none" w:sz="0" w:space="0" w:color="auto"/>
        <w:bottom w:val="none" w:sz="0" w:space="0" w:color="auto"/>
        <w:right w:val="none" w:sz="0" w:space="0" w:color="auto"/>
      </w:divBdr>
    </w:div>
    <w:div w:id="557547428">
      <w:bodyDiv w:val="1"/>
      <w:marLeft w:val="0"/>
      <w:marRight w:val="0"/>
      <w:marTop w:val="0"/>
      <w:marBottom w:val="0"/>
      <w:divBdr>
        <w:top w:val="none" w:sz="0" w:space="0" w:color="auto"/>
        <w:left w:val="none" w:sz="0" w:space="0" w:color="auto"/>
        <w:bottom w:val="none" w:sz="0" w:space="0" w:color="auto"/>
        <w:right w:val="none" w:sz="0" w:space="0" w:color="auto"/>
      </w:divBdr>
    </w:div>
    <w:div w:id="567377065">
      <w:bodyDiv w:val="1"/>
      <w:marLeft w:val="0"/>
      <w:marRight w:val="0"/>
      <w:marTop w:val="0"/>
      <w:marBottom w:val="0"/>
      <w:divBdr>
        <w:top w:val="none" w:sz="0" w:space="0" w:color="auto"/>
        <w:left w:val="none" w:sz="0" w:space="0" w:color="auto"/>
        <w:bottom w:val="none" w:sz="0" w:space="0" w:color="auto"/>
        <w:right w:val="none" w:sz="0" w:space="0" w:color="auto"/>
      </w:divBdr>
    </w:div>
    <w:div w:id="619648866">
      <w:bodyDiv w:val="1"/>
      <w:marLeft w:val="0"/>
      <w:marRight w:val="0"/>
      <w:marTop w:val="0"/>
      <w:marBottom w:val="0"/>
      <w:divBdr>
        <w:top w:val="none" w:sz="0" w:space="0" w:color="auto"/>
        <w:left w:val="none" w:sz="0" w:space="0" w:color="auto"/>
        <w:bottom w:val="none" w:sz="0" w:space="0" w:color="auto"/>
        <w:right w:val="none" w:sz="0" w:space="0" w:color="auto"/>
      </w:divBdr>
    </w:div>
    <w:div w:id="702829134">
      <w:bodyDiv w:val="1"/>
      <w:marLeft w:val="0"/>
      <w:marRight w:val="0"/>
      <w:marTop w:val="0"/>
      <w:marBottom w:val="0"/>
      <w:divBdr>
        <w:top w:val="none" w:sz="0" w:space="0" w:color="auto"/>
        <w:left w:val="none" w:sz="0" w:space="0" w:color="auto"/>
        <w:bottom w:val="none" w:sz="0" w:space="0" w:color="auto"/>
        <w:right w:val="none" w:sz="0" w:space="0" w:color="auto"/>
      </w:divBdr>
    </w:div>
    <w:div w:id="706489364">
      <w:bodyDiv w:val="1"/>
      <w:marLeft w:val="0"/>
      <w:marRight w:val="0"/>
      <w:marTop w:val="0"/>
      <w:marBottom w:val="0"/>
      <w:divBdr>
        <w:top w:val="none" w:sz="0" w:space="0" w:color="auto"/>
        <w:left w:val="none" w:sz="0" w:space="0" w:color="auto"/>
        <w:bottom w:val="none" w:sz="0" w:space="0" w:color="auto"/>
        <w:right w:val="none" w:sz="0" w:space="0" w:color="auto"/>
      </w:divBdr>
    </w:div>
    <w:div w:id="720904303">
      <w:bodyDiv w:val="1"/>
      <w:marLeft w:val="0"/>
      <w:marRight w:val="0"/>
      <w:marTop w:val="0"/>
      <w:marBottom w:val="0"/>
      <w:divBdr>
        <w:top w:val="none" w:sz="0" w:space="0" w:color="auto"/>
        <w:left w:val="none" w:sz="0" w:space="0" w:color="auto"/>
        <w:bottom w:val="none" w:sz="0" w:space="0" w:color="auto"/>
        <w:right w:val="none" w:sz="0" w:space="0" w:color="auto"/>
      </w:divBdr>
    </w:div>
    <w:div w:id="729887357">
      <w:bodyDiv w:val="1"/>
      <w:marLeft w:val="0"/>
      <w:marRight w:val="0"/>
      <w:marTop w:val="0"/>
      <w:marBottom w:val="0"/>
      <w:divBdr>
        <w:top w:val="none" w:sz="0" w:space="0" w:color="auto"/>
        <w:left w:val="none" w:sz="0" w:space="0" w:color="auto"/>
        <w:bottom w:val="none" w:sz="0" w:space="0" w:color="auto"/>
        <w:right w:val="none" w:sz="0" w:space="0" w:color="auto"/>
      </w:divBdr>
    </w:div>
    <w:div w:id="754084836">
      <w:bodyDiv w:val="1"/>
      <w:marLeft w:val="0"/>
      <w:marRight w:val="0"/>
      <w:marTop w:val="0"/>
      <w:marBottom w:val="0"/>
      <w:divBdr>
        <w:top w:val="none" w:sz="0" w:space="0" w:color="auto"/>
        <w:left w:val="none" w:sz="0" w:space="0" w:color="auto"/>
        <w:bottom w:val="none" w:sz="0" w:space="0" w:color="auto"/>
        <w:right w:val="none" w:sz="0" w:space="0" w:color="auto"/>
      </w:divBdr>
    </w:div>
    <w:div w:id="851451121">
      <w:bodyDiv w:val="1"/>
      <w:marLeft w:val="0"/>
      <w:marRight w:val="0"/>
      <w:marTop w:val="0"/>
      <w:marBottom w:val="0"/>
      <w:divBdr>
        <w:top w:val="none" w:sz="0" w:space="0" w:color="auto"/>
        <w:left w:val="none" w:sz="0" w:space="0" w:color="auto"/>
        <w:bottom w:val="none" w:sz="0" w:space="0" w:color="auto"/>
        <w:right w:val="none" w:sz="0" w:space="0" w:color="auto"/>
      </w:divBdr>
    </w:div>
    <w:div w:id="869950637">
      <w:bodyDiv w:val="1"/>
      <w:marLeft w:val="0"/>
      <w:marRight w:val="0"/>
      <w:marTop w:val="0"/>
      <w:marBottom w:val="0"/>
      <w:divBdr>
        <w:top w:val="none" w:sz="0" w:space="0" w:color="auto"/>
        <w:left w:val="none" w:sz="0" w:space="0" w:color="auto"/>
        <w:bottom w:val="none" w:sz="0" w:space="0" w:color="auto"/>
        <w:right w:val="none" w:sz="0" w:space="0" w:color="auto"/>
      </w:divBdr>
    </w:div>
    <w:div w:id="897592686">
      <w:bodyDiv w:val="1"/>
      <w:marLeft w:val="0"/>
      <w:marRight w:val="0"/>
      <w:marTop w:val="0"/>
      <w:marBottom w:val="0"/>
      <w:divBdr>
        <w:top w:val="none" w:sz="0" w:space="0" w:color="auto"/>
        <w:left w:val="none" w:sz="0" w:space="0" w:color="auto"/>
        <w:bottom w:val="none" w:sz="0" w:space="0" w:color="auto"/>
        <w:right w:val="none" w:sz="0" w:space="0" w:color="auto"/>
      </w:divBdr>
    </w:div>
    <w:div w:id="908153855">
      <w:bodyDiv w:val="1"/>
      <w:marLeft w:val="0"/>
      <w:marRight w:val="0"/>
      <w:marTop w:val="0"/>
      <w:marBottom w:val="0"/>
      <w:divBdr>
        <w:top w:val="none" w:sz="0" w:space="0" w:color="auto"/>
        <w:left w:val="none" w:sz="0" w:space="0" w:color="auto"/>
        <w:bottom w:val="none" w:sz="0" w:space="0" w:color="auto"/>
        <w:right w:val="none" w:sz="0" w:space="0" w:color="auto"/>
      </w:divBdr>
    </w:div>
    <w:div w:id="934171899">
      <w:bodyDiv w:val="1"/>
      <w:marLeft w:val="0"/>
      <w:marRight w:val="0"/>
      <w:marTop w:val="0"/>
      <w:marBottom w:val="0"/>
      <w:divBdr>
        <w:top w:val="none" w:sz="0" w:space="0" w:color="auto"/>
        <w:left w:val="none" w:sz="0" w:space="0" w:color="auto"/>
        <w:bottom w:val="none" w:sz="0" w:space="0" w:color="auto"/>
        <w:right w:val="none" w:sz="0" w:space="0" w:color="auto"/>
      </w:divBdr>
    </w:div>
    <w:div w:id="1050232218">
      <w:bodyDiv w:val="1"/>
      <w:marLeft w:val="0"/>
      <w:marRight w:val="0"/>
      <w:marTop w:val="0"/>
      <w:marBottom w:val="0"/>
      <w:divBdr>
        <w:top w:val="none" w:sz="0" w:space="0" w:color="auto"/>
        <w:left w:val="none" w:sz="0" w:space="0" w:color="auto"/>
        <w:bottom w:val="none" w:sz="0" w:space="0" w:color="auto"/>
        <w:right w:val="none" w:sz="0" w:space="0" w:color="auto"/>
      </w:divBdr>
    </w:div>
    <w:div w:id="1075712323">
      <w:bodyDiv w:val="1"/>
      <w:marLeft w:val="0"/>
      <w:marRight w:val="0"/>
      <w:marTop w:val="0"/>
      <w:marBottom w:val="0"/>
      <w:divBdr>
        <w:top w:val="none" w:sz="0" w:space="0" w:color="auto"/>
        <w:left w:val="none" w:sz="0" w:space="0" w:color="auto"/>
        <w:bottom w:val="none" w:sz="0" w:space="0" w:color="auto"/>
        <w:right w:val="none" w:sz="0" w:space="0" w:color="auto"/>
      </w:divBdr>
    </w:div>
    <w:div w:id="1149831223">
      <w:bodyDiv w:val="1"/>
      <w:marLeft w:val="0"/>
      <w:marRight w:val="0"/>
      <w:marTop w:val="0"/>
      <w:marBottom w:val="0"/>
      <w:divBdr>
        <w:top w:val="none" w:sz="0" w:space="0" w:color="auto"/>
        <w:left w:val="none" w:sz="0" w:space="0" w:color="auto"/>
        <w:bottom w:val="none" w:sz="0" w:space="0" w:color="auto"/>
        <w:right w:val="none" w:sz="0" w:space="0" w:color="auto"/>
      </w:divBdr>
    </w:div>
    <w:div w:id="1221132870">
      <w:bodyDiv w:val="1"/>
      <w:marLeft w:val="0"/>
      <w:marRight w:val="0"/>
      <w:marTop w:val="0"/>
      <w:marBottom w:val="0"/>
      <w:divBdr>
        <w:top w:val="none" w:sz="0" w:space="0" w:color="auto"/>
        <w:left w:val="none" w:sz="0" w:space="0" w:color="auto"/>
        <w:bottom w:val="none" w:sz="0" w:space="0" w:color="auto"/>
        <w:right w:val="none" w:sz="0" w:space="0" w:color="auto"/>
      </w:divBdr>
    </w:div>
    <w:div w:id="1257444981">
      <w:bodyDiv w:val="1"/>
      <w:marLeft w:val="0"/>
      <w:marRight w:val="0"/>
      <w:marTop w:val="0"/>
      <w:marBottom w:val="0"/>
      <w:divBdr>
        <w:top w:val="none" w:sz="0" w:space="0" w:color="auto"/>
        <w:left w:val="none" w:sz="0" w:space="0" w:color="auto"/>
        <w:bottom w:val="none" w:sz="0" w:space="0" w:color="auto"/>
        <w:right w:val="none" w:sz="0" w:space="0" w:color="auto"/>
      </w:divBdr>
    </w:div>
    <w:div w:id="1258296435">
      <w:bodyDiv w:val="1"/>
      <w:marLeft w:val="0"/>
      <w:marRight w:val="0"/>
      <w:marTop w:val="0"/>
      <w:marBottom w:val="0"/>
      <w:divBdr>
        <w:top w:val="none" w:sz="0" w:space="0" w:color="auto"/>
        <w:left w:val="none" w:sz="0" w:space="0" w:color="auto"/>
        <w:bottom w:val="none" w:sz="0" w:space="0" w:color="auto"/>
        <w:right w:val="none" w:sz="0" w:space="0" w:color="auto"/>
      </w:divBdr>
    </w:div>
    <w:div w:id="1277638119">
      <w:bodyDiv w:val="1"/>
      <w:marLeft w:val="0"/>
      <w:marRight w:val="0"/>
      <w:marTop w:val="0"/>
      <w:marBottom w:val="0"/>
      <w:divBdr>
        <w:top w:val="none" w:sz="0" w:space="0" w:color="auto"/>
        <w:left w:val="none" w:sz="0" w:space="0" w:color="auto"/>
        <w:bottom w:val="none" w:sz="0" w:space="0" w:color="auto"/>
        <w:right w:val="none" w:sz="0" w:space="0" w:color="auto"/>
      </w:divBdr>
    </w:div>
    <w:div w:id="1329334143">
      <w:bodyDiv w:val="1"/>
      <w:marLeft w:val="0"/>
      <w:marRight w:val="0"/>
      <w:marTop w:val="0"/>
      <w:marBottom w:val="0"/>
      <w:divBdr>
        <w:top w:val="none" w:sz="0" w:space="0" w:color="auto"/>
        <w:left w:val="none" w:sz="0" w:space="0" w:color="auto"/>
        <w:bottom w:val="none" w:sz="0" w:space="0" w:color="auto"/>
        <w:right w:val="none" w:sz="0" w:space="0" w:color="auto"/>
      </w:divBdr>
    </w:div>
    <w:div w:id="1364138323">
      <w:bodyDiv w:val="1"/>
      <w:marLeft w:val="0"/>
      <w:marRight w:val="0"/>
      <w:marTop w:val="0"/>
      <w:marBottom w:val="0"/>
      <w:divBdr>
        <w:top w:val="none" w:sz="0" w:space="0" w:color="auto"/>
        <w:left w:val="none" w:sz="0" w:space="0" w:color="auto"/>
        <w:bottom w:val="none" w:sz="0" w:space="0" w:color="auto"/>
        <w:right w:val="none" w:sz="0" w:space="0" w:color="auto"/>
      </w:divBdr>
    </w:div>
    <w:div w:id="1404989390">
      <w:bodyDiv w:val="1"/>
      <w:marLeft w:val="0"/>
      <w:marRight w:val="0"/>
      <w:marTop w:val="0"/>
      <w:marBottom w:val="0"/>
      <w:divBdr>
        <w:top w:val="none" w:sz="0" w:space="0" w:color="auto"/>
        <w:left w:val="none" w:sz="0" w:space="0" w:color="auto"/>
        <w:bottom w:val="none" w:sz="0" w:space="0" w:color="auto"/>
        <w:right w:val="none" w:sz="0" w:space="0" w:color="auto"/>
      </w:divBdr>
    </w:div>
    <w:div w:id="1414086137">
      <w:bodyDiv w:val="1"/>
      <w:marLeft w:val="0"/>
      <w:marRight w:val="0"/>
      <w:marTop w:val="0"/>
      <w:marBottom w:val="0"/>
      <w:divBdr>
        <w:top w:val="none" w:sz="0" w:space="0" w:color="auto"/>
        <w:left w:val="none" w:sz="0" w:space="0" w:color="auto"/>
        <w:bottom w:val="none" w:sz="0" w:space="0" w:color="auto"/>
        <w:right w:val="none" w:sz="0" w:space="0" w:color="auto"/>
      </w:divBdr>
    </w:div>
    <w:div w:id="1419210959">
      <w:bodyDiv w:val="1"/>
      <w:marLeft w:val="0"/>
      <w:marRight w:val="0"/>
      <w:marTop w:val="0"/>
      <w:marBottom w:val="0"/>
      <w:divBdr>
        <w:top w:val="none" w:sz="0" w:space="0" w:color="auto"/>
        <w:left w:val="none" w:sz="0" w:space="0" w:color="auto"/>
        <w:bottom w:val="none" w:sz="0" w:space="0" w:color="auto"/>
        <w:right w:val="none" w:sz="0" w:space="0" w:color="auto"/>
      </w:divBdr>
    </w:div>
    <w:div w:id="1441217546">
      <w:bodyDiv w:val="1"/>
      <w:marLeft w:val="0"/>
      <w:marRight w:val="0"/>
      <w:marTop w:val="0"/>
      <w:marBottom w:val="0"/>
      <w:divBdr>
        <w:top w:val="none" w:sz="0" w:space="0" w:color="auto"/>
        <w:left w:val="none" w:sz="0" w:space="0" w:color="auto"/>
        <w:bottom w:val="none" w:sz="0" w:space="0" w:color="auto"/>
        <w:right w:val="none" w:sz="0" w:space="0" w:color="auto"/>
      </w:divBdr>
    </w:div>
    <w:div w:id="1453326473">
      <w:bodyDiv w:val="1"/>
      <w:marLeft w:val="0"/>
      <w:marRight w:val="0"/>
      <w:marTop w:val="0"/>
      <w:marBottom w:val="0"/>
      <w:divBdr>
        <w:top w:val="none" w:sz="0" w:space="0" w:color="auto"/>
        <w:left w:val="none" w:sz="0" w:space="0" w:color="auto"/>
        <w:bottom w:val="none" w:sz="0" w:space="0" w:color="auto"/>
        <w:right w:val="none" w:sz="0" w:space="0" w:color="auto"/>
      </w:divBdr>
    </w:div>
    <w:div w:id="1454515538">
      <w:bodyDiv w:val="1"/>
      <w:marLeft w:val="0"/>
      <w:marRight w:val="0"/>
      <w:marTop w:val="0"/>
      <w:marBottom w:val="0"/>
      <w:divBdr>
        <w:top w:val="none" w:sz="0" w:space="0" w:color="auto"/>
        <w:left w:val="none" w:sz="0" w:space="0" w:color="auto"/>
        <w:bottom w:val="none" w:sz="0" w:space="0" w:color="auto"/>
        <w:right w:val="none" w:sz="0" w:space="0" w:color="auto"/>
      </w:divBdr>
    </w:div>
    <w:div w:id="1467968381">
      <w:bodyDiv w:val="1"/>
      <w:marLeft w:val="0"/>
      <w:marRight w:val="0"/>
      <w:marTop w:val="0"/>
      <w:marBottom w:val="0"/>
      <w:divBdr>
        <w:top w:val="none" w:sz="0" w:space="0" w:color="auto"/>
        <w:left w:val="none" w:sz="0" w:space="0" w:color="auto"/>
        <w:bottom w:val="none" w:sz="0" w:space="0" w:color="auto"/>
        <w:right w:val="none" w:sz="0" w:space="0" w:color="auto"/>
      </w:divBdr>
    </w:div>
    <w:div w:id="1496722653">
      <w:bodyDiv w:val="1"/>
      <w:marLeft w:val="0"/>
      <w:marRight w:val="0"/>
      <w:marTop w:val="0"/>
      <w:marBottom w:val="0"/>
      <w:divBdr>
        <w:top w:val="none" w:sz="0" w:space="0" w:color="auto"/>
        <w:left w:val="none" w:sz="0" w:space="0" w:color="auto"/>
        <w:bottom w:val="none" w:sz="0" w:space="0" w:color="auto"/>
        <w:right w:val="none" w:sz="0" w:space="0" w:color="auto"/>
      </w:divBdr>
    </w:div>
    <w:div w:id="1583832549">
      <w:bodyDiv w:val="1"/>
      <w:marLeft w:val="0"/>
      <w:marRight w:val="0"/>
      <w:marTop w:val="0"/>
      <w:marBottom w:val="0"/>
      <w:divBdr>
        <w:top w:val="none" w:sz="0" w:space="0" w:color="auto"/>
        <w:left w:val="none" w:sz="0" w:space="0" w:color="auto"/>
        <w:bottom w:val="none" w:sz="0" w:space="0" w:color="auto"/>
        <w:right w:val="none" w:sz="0" w:space="0" w:color="auto"/>
      </w:divBdr>
    </w:div>
    <w:div w:id="1616595067">
      <w:bodyDiv w:val="1"/>
      <w:marLeft w:val="0"/>
      <w:marRight w:val="0"/>
      <w:marTop w:val="0"/>
      <w:marBottom w:val="0"/>
      <w:divBdr>
        <w:top w:val="none" w:sz="0" w:space="0" w:color="auto"/>
        <w:left w:val="none" w:sz="0" w:space="0" w:color="auto"/>
        <w:bottom w:val="none" w:sz="0" w:space="0" w:color="auto"/>
        <w:right w:val="none" w:sz="0" w:space="0" w:color="auto"/>
      </w:divBdr>
    </w:div>
    <w:div w:id="1640572395">
      <w:bodyDiv w:val="1"/>
      <w:marLeft w:val="0"/>
      <w:marRight w:val="0"/>
      <w:marTop w:val="0"/>
      <w:marBottom w:val="0"/>
      <w:divBdr>
        <w:top w:val="none" w:sz="0" w:space="0" w:color="auto"/>
        <w:left w:val="none" w:sz="0" w:space="0" w:color="auto"/>
        <w:bottom w:val="none" w:sz="0" w:space="0" w:color="auto"/>
        <w:right w:val="none" w:sz="0" w:space="0" w:color="auto"/>
      </w:divBdr>
    </w:div>
    <w:div w:id="1748766524">
      <w:bodyDiv w:val="1"/>
      <w:marLeft w:val="0"/>
      <w:marRight w:val="0"/>
      <w:marTop w:val="0"/>
      <w:marBottom w:val="0"/>
      <w:divBdr>
        <w:top w:val="none" w:sz="0" w:space="0" w:color="auto"/>
        <w:left w:val="none" w:sz="0" w:space="0" w:color="auto"/>
        <w:bottom w:val="none" w:sz="0" w:space="0" w:color="auto"/>
        <w:right w:val="none" w:sz="0" w:space="0" w:color="auto"/>
      </w:divBdr>
    </w:div>
    <w:div w:id="1764186116">
      <w:bodyDiv w:val="1"/>
      <w:marLeft w:val="0"/>
      <w:marRight w:val="0"/>
      <w:marTop w:val="0"/>
      <w:marBottom w:val="0"/>
      <w:divBdr>
        <w:top w:val="none" w:sz="0" w:space="0" w:color="auto"/>
        <w:left w:val="none" w:sz="0" w:space="0" w:color="auto"/>
        <w:bottom w:val="none" w:sz="0" w:space="0" w:color="auto"/>
        <w:right w:val="none" w:sz="0" w:space="0" w:color="auto"/>
      </w:divBdr>
    </w:div>
    <w:div w:id="1851555520">
      <w:bodyDiv w:val="1"/>
      <w:marLeft w:val="0"/>
      <w:marRight w:val="0"/>
      <w:marTop w:val="0"/>
      <w:marBottom w:val="0"/>
      <w:divBdr>
        <w:top w:val="none" w:sz="0" w:space="0" w:color="auto"/>
        <w:left w:val="none" w:sz="0" w:space="0" w:color="auto"/>
        <w:bottom w:val="none" w:sz="0" w:space="0" w:color="auto"/>
        <w:right w:val="none" w:sz="0" w:space="0" w:color="auto"/>
      </w:divBdr>
    </w:div>
    <w:div w:id="1926449690">
      <w:bodyDiv w:val="1"/>
      <w:marLeft w:val="0"/>
      <w:marRight w:val="0"/>
      <w:marTop w:val="0"/>
      <w:marBottom w:val="0"/>
      <w:divBdr>
        <w:top w:val="none" w:sz="0" w:space="0" w:color="auto"/>
        <w:left w:val="none" w:sz="0" w:space="0" w:color="auto"/>
        <w:bottom w:val="none" w:sz="0" w:space="0" w:color="auto"/>
        <w:right w:val="none" w:sz="0" w:space="0" w:color="auto"/>
      </w:divBdr>
    </w:div>
    <w:div w:id="2000648351">
      <w:bodyDiv w:val="1"/>
      <w:marLeft w:val="0"/>
      <w:marRight w:val="0"/>
      <w:marTop w:val="0"/>
      <w:marBottom w:val="0"/>
      <w:divBdr>
        <w:top w:val="none" w:sz="0" w:space="0" w:color="auto"/>
        <w:left w:val="none" w:sz="0" w:space="0" w:color="auto"/>
        <w:bottom w:val="none" w:sz="0" w:space="0" w:color="auto"/>
        <w:right w:val="none" w:sz="0" w:space="0" w:color="auto"/>
      </w:divBdr>
    </w:div>
    <w:div w:id="211388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D641C-2C7A-4F8B-9501-EF0B52C13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27</Pages>
  <Words>2760</Words>
  <Characters>15735</Characters>
  <Application>Microsoft Office Word</Application>
  <DocSecurity>0</DocSecurity>
  <Lines>131</Lines>
  <Paragraphs>36</Paragraphs>
  <ScaleCrop>false</ScaleCrop>
  <Company/>
  <LinksUpToDate>false</LinksUpToDate>
  <CharactersWithSpaces>18459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jack</dc:creator>
  <cp:keywords/>
  <dc:description/>
  <cp:lastModifiedBy>Administrator</cp:lastModifiedBy>
  <cp:revision>8</cp:revision>
  <cp:lastPrinted>2019-10-16T01:17:00Z</cp:lastPrinted>
  <dcterms:created xsi:type="dcterms:W3CDTF">2019-10-24T03:01:00Z</dcterms:created>
  <dcterms:modified xsi:type="dcterms:W3CDTF">2019-10-29T08:06:00Z</dcterms:modified>
</cp:coreProperties>
</file>