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EB0" w:rsidRDefault="00E45EB0" w:rsidP="00A32153">
      <w:pPr>
        <w:pStyle w:val="A4"/>
        <w:widowControl/>
        <w:ind w:rightChars="17" w:right="36" w:firstLineChars="236" w:firstLine="853"/>
        <w:jc w:val="center"/>
        <w:rPr>
          <w:rFonts w:ascii="宋体" w:cs="宋体"/>
          <w:b/>
          <w:bCs/>
          <w:sz w:val="36"/>
          <w:szCs w:val="36"/>
          <w:lang w:val="zh-TW"/>
        </w:rPr>
      </w:pPr>
      <w:r>
        <w:rPr>
          <w:rFonts w:ascii="宋体" w:hAnsi="宋体" w:cs="宋体" w:hint="eastAsia"/>
          <w:b/>
          <w:bCs/>
          <w:sz w:val="36"/>
          <w:szCs w:val="36"/>
          <w:lang w:val="zh-TW"/>
        </w:rPr>
        <w:t>项目需求书</w:t>
      </w:r>
    </w:p>
    <w:p w:rsidR="00E45EB0" w:rsidRDefault="00E45EB0" w:rsidP="00A32153">
      <w:pPr>
        <w:pStyle w:val="A4"/>
        <w:widowControl/>
        <w:ind w:rightChars="17" w:right="36" w:firstLineChars="236" w:firstLine="853"/>
        <w:jc w:val="center"/>
        <w:rPr>
          <w:rFonts w:ascii="宋体"/>
          <w:b/>
          <w:bCs/>
          <w:sz w:val="36"/>
          <w:szCs w:val="36"/>
          <w:lang w:val="zh-TW" w:eastAsia="zh-TW"/>
        </w:rPr>
      </w:pPr>
    </w:p>
    <w:p w:rsidR="00E45EB0" w:rsidRDefault="00E45EB0" w:rsidP="00056810">
      <w:pPr>
        <w:numPr>
          <w:ilvl w:val="0"/>
          <w:numId w:val="1"/>
        </w:numPr>
        <w:spacing w:line="500" w:lineRule="exact"/>
        <w:rPr>
          <w:rFonts w:ascii="Arial" w:hAnsi="Arial" w:cs="Arial"/>
          <w:b/>
          <w:bCs/>
          <w:color w:val="000000"/>
          <w:sz w:val="28"/>
          <w:szCs w:val="28"/>
        </w:rPr>
      </w:pPr>
      <w:r>
        <w:rPr>
          <w:rFonts w:ascii="Arial" w:hAnsi="Arial" w:cs="Arial" w:hint="eastAsia"/>
          <w:b/>
          <w:bCs/>
          <w:color w:val="000000"/>
          <w:sz w:val="28"/>
          <w:szCs w:val="28"/>
        </w:rPr>
        <w:t>项目概况</w:t>
      </w:r>
    </w:p>
    <w:p w:rsidR="00E45EB0" w:rsidRDefault="00E45EB0" w:rsidP="004216C2">
      <w:pPr>
        <w:spacing w:line="360" w:lineRule="auto"/>
        <w:rPr>
          <w:rFonts w:ascii="Arial" w:hAnsi="Arial" w:cs="Arial"/>
          <w:color w:val="000000"/>
        </w:rPr>
      </w:pPr>
      <w:r>
        <w:rPr>
          <w:rFonts w:ascii="Arial" w:hAnsi="Arial" w:cs="Arial"/>
          <w:color w:val="000000"/>
        </w:rPr>
        <w:t>1.</w:t>
      </w:r>
      <w:r w:rsidRPr="00CF3EB3">
        <w:rPr>
          <w:rFonts w:ascii="Arial" w:hAnsi="Arial" w:cs="Arial"/>
          <w:color w:val="000000"/>
        </w:rPr>
        <w:t>2020</w:t>
      </w:r>
      <w:r w:rsidRPr="00CF3EB3">
        <w:rPr>
          <w:rFonts w:ascii="Arial" w:hAnsi="Arial" w:cs="Arial" w:hint="eastAsia"/>
          <w:color w:val="000000"/>
        </w:rPr>
        <w:t>年河北区春节节日气氛布置</w:t>
      </w:r>
    </w:p>
    <w:p w:rsidR="00E45EB0" w:rsidRPr="00CF3EB3" w:rsidRDefault="00E45EB0" w:rsidP="004216C2">
      <w:pPr>
        <w:spacing w:line="360" w:lineRule="auto"/>
        <w:rPr>
          <w:rFonts w:ascii="Arial" w:hAnsi="Arial" w:cs="Arial"/>
          <w:color w:val="000000"/>
        </w:rPr>
      </w:pPr>
      <w:r>
        <w:rPr>
          <w:rFonts w:ascii="Arial" w:hAnsi="Arial" w:cs="Arial"/>
          <w:color w:val="000000"/>
        </w:rPr>
        <w:t>2.</w:t>
      </w:r>
      <w:r>
        <w:rPr>
          <w:rFonts w:ascii="Arial" w:hAnsi="Arial" w:cs="Arial" w:hint="eastAsia"/>
          <w:color w:val="000000"/>
        </w:rPr>
        <w:t>采购范围：对河北区</w:t>
      </w:r>
      <w:r>
        <w:rPr>
          <w:rFonts w:ascii="Arial" w:hAnsi="Arial" w:cs="Arial"/>
          <w:color w:val="000000"/>
        </w:rPr>
        <w:t>2020</w:t>
      </w:r>
      <w:r>
        <w:rPr>
          <w:rFonts w:ascii="Arial" w:hAnsi="Arial" w:cs="Arial" w:hint="eastAsia"/>
          <w:color w:val="000000"/>
        </w:rPr>
        <w:t>年春节节日气氛进行布置。包括</w:t>
      </w:r>
      <w:r>
        <w:rPr>
          <w:rFonts w:ascii="Arial" w:hAnsi="Arial" w:cs="Arial"/>
          <w:color w:val="000000"/>
        </w:rPr>
        <w:t xml:space="preserve">: </w:t>
      </w:r>
      <w:r w:rsidRPr="00CF3EB3">
        <w:rPr>
          <w:rFonts w:ascii="Arial" w:hAnsi="Arial" w:cs="Arial" w:hint="eastAsia"/>
          <w:color w:val="000000"/>
        </w:rPr>
        <w:t>天纬路</w:t>
      </w:r>
      <w:r>
        <w:rPr>
          <w:rFonts w:ascii="Arial" w:hAnsi="Arial" w:cs="Arial" w:hint="eastAsia"/>
          <w:color w:val="000000"/>
        </w:rPr>
        <w:t>、</w:t>
      </w:r>
      <w:r w:rsidRPr="00CF3EB3">
        <w:rPr>
          <w:rFonts w:ascii="Arial" w:hAnsi="Arial" w:cs="Arial" w:hint="eastAsia"/>
          <w:color w:val="000000"/>
        </w:rPr>
        <w:t>慈航路</w:t>
      </w:r>
      <w:r>
        <w:rPr>
          <w:rFonts w:ascii="Arial" w:hAnsi="Arial" w:cs="Arial" w:hint="eastAsia"/>
          <w:color w:val="000000"/>
        </w:rPr>
        <w:t>、</w:t>
      </w:r>
      <w:r w:rsidRPr="00CF3EB3">
        <w:rPr>
          <w:rFonts w:ascii="Arial" w:hAnsi="Arial" w:cs="Arial" w:hint="eastAsia"/>
          <w:color w:val="000000"/>
        </w:rPr>
        <w:t>大悲院</w:t>
      </w:r>
      <w:r>
        <w:rPr>
          <w:rFonts w:ascii="Arial" w:hAnsi="Arial" w:cs="Arial" w:hint="eastAsia"/>
          <w:color w:val="000000"/>
        </w:rPr>
        <w:t>、</w:t>
      </w:r>
      <w:r w:rsidRPr="00CF3EB3">
        <w:rPr>
          <w:rFonts w:ascii="Arial" w:hAnsi="Arial" w:cs="Arial" w:hint="eastAsia"/>
          <w:color w:val="000000"/>
        </w:rPr>
        <w:t>河北区区政府</w:t>
      </w:r>
      <w:r>
        <w:rPr>
          <w:rFonts w:ascii="Arial" w:hAnsi="Arial" w:cs="Arial" w:hint="eastAsia"/>
          <w:color w:val="000000"/>
        </w:rPr>
        <w:t>串灯及灯箱安装、</w:t>
      </w:r>
      <w:r w:rsidRPr="00CF3EB3">
        <w:rPr>
          <w:rFonts w:ascii="Arial" w:hAnsi="Arial" w:cs="Arial" w:hint="eastAsia"/>
          <w:color w:val="000000"/>
        </w:rPr>
        <w:t>海河东路（大悲院</w:t>
      </w:r>
      <w:r w:rsidRPr="00CF3EB3">
        <w:rPr>
          <w:rFonts w:ascii="Arial" w:hAnsi="Arial" w:cs="Arial"/>
          <w:color w:val="000000"/>
        </w:rPr>
        <w:t>—</w:t>
      </w:r>
      <w:r w:rsidRPr="00CF3EB3">
        <w:rPr>
          <w:rFonts w:ascii="Arial" w:hAnsi="Arial" w:cs="Arial" w:hint="eastAsia"/>
          <w:color w:val="000000"/>
        </w:rPr>
        <w:t>金钢桥）布置串灯</w:t>
      </w:r>
      <w:r>
        <w:rPr>
          <w:rFonts w:ascii="Arial" w:hAnsi="Arial" w:cs="Arial" w:hint="eastAsia"/>
          <w:color w:val="000000"/>
        </w:rPr>
        <w:t>、</w:t>
      </w:r>
      <w:r w:rsidRPr="00CF3EB3">
        <w:rPr>
          <w:rFonts w:ascii="Arial" w:hAnsi="Arial" w:cs="Arial" w:hint="eastAsia"/>
          <w:color w:val="000000"/>
        </w:rPr>
        <w:t>金刚桥组团布置串灯</w:t>
      </w:r>
      <w:r>
        <w:rPr>
          <w:rFonts w:ascii="Arial" w:hAnsi="Arial" w:cs="Arial" w:hint="eastAsia"/>
          <w:color w:val="000000"/>
        </w:rPr>
        <w:t>、</w:t>
      </w:r>
      <w:r w:rsidRPr="00CF3EB3">
        <w:rPr>
          <w:rFonts w:ascii="Arial" w:hAnsi="Arial" w:cs="Arial" w:hint="eastAsia"/>
          <w:color w:val="000000"/>
        </w:rPr>
        <w:t>胜利路与博爱道交口布置串灯</w:t>
      </w:r>
      <w:r>
        <w:rPr>
          <w:rFonts w:ascii="Arial" w:hAnsi="Arial" w:cs="Arial" w:hint="eastAsia"/>
          <w:color w:val="000000"/>
        </w:rPr>
        <w:t>、</w:t>
      </w:r>
      <w:r w:rsidRPr="00CF3EB3">
        <w:rPr>
          <w:rFonts w:ascii="Arial" w:hAnsi="Arial" w:cs="Arial" w:hint="eastAsia"/>
          <w:color w:val="000000"/>
        </w:rPr>
        <w:t>狮子林大街布置串灯。具体内容及要求详见磋商文件及工程量清单。</w:t>
      </w:r>
    </w:p>
    <w:p w:rsidR="00E45EB0" w:rsidRPr="004216C2" w:rsidRDefault="00E45EB0" w:rsidP="004216C2">
      <w:pPr>
        <w:spacing w:line="360" w:lineRule="auto"/>
        <w:rPr>
          <w:rFonts w:ascii="Arial" w:hAnsi="Arial" w:cs="Arial"/>
          <w:color w:val="000000"/>
        </w:rPr>
      </w:pPr>
      <w:r>
        <w:rPr>
          <w:rFonts w:ascii="Arial" w:hAnsi="Arial" w:cs="Arial"/>
          <w:color w:val="000000"/>
        </w:rPr>
        <w:t>3.</w:t>
      </w:r>
      <w:r>
        <w:rPr>
          <w:rFonts w:ascii="Arial" w:hAnsi="Arial" w:cs="Arial" w:hint="eastAsia"/>
          <w:color w:val="000000"/>
        </w:rPr>
        <w:t>工程地点：天津市河北区</w:t>
      </w:r>
    </w:p>
    <w:p w:rsidR="00E45EB0" w:rsidRPr="004216C2" w:rsidRDefault="00E45EB0" w:rsidP="004216C2">
      <w:pPr>
        <w:pStyle w:val="a0"/>
        <w:spacing w:line="360" w:lineRule="auto"/>
      </w:pPr>
      <w:r>
        <w:t>4.</w:t>
      </w:r>
      <w:r>
        <w:rPr>
          <w:rFonts w:ascii="宋体" w:hAnsi="宋体" w:cs="宋体" w:hint="eastAsia"/>
          <w:sz w:val="24"/>
          <w:szCs w:val="24"/>
        </w:rPr>
        <w:t>报价要求：</w:t>
      </w:r>
      <w:r w:rsidRPr="004216C2">
        <w:rPr>
          <w:rFonts w:ascii="宋体" w:hAnsi="宋体" w:cs="宋体" w:hint="eastAsia"/>
          <w:sz w:val="24"/>
          <w:szCs w:val="24"/>
        </w:rPr>
        <w:t>所有材料的采购、运输、装卸、制作、安装、调试及展示结束后按照甲方指定要求进行拆除及清运等全部内容。</w:t>
      </w:r>
    </w:p>
    <w:p w:rsidR="00E45EB0" w:rsidRPr="008704D4" w:rsidRDefault="00E45EB0" w:rsidP="004216C2">
      <w:pPr>
        <w:spacing w:line="360" w:lineRule="auto"/>
        <w:rPr>
          <w:rFonts w:ascii="Arial" w:hAnsi="Arial" w:cs="Arial"/>
          <w:color w:val="000000"/>
        </w:rPr>
      </w:pPr>
      <w:r>
        <w:rPr>
          <w:rFonts w:ascii="Arial" w:hAnsi="Arial" w:cs="Arial"/>
          <w:color w:val="000000"/>
        </w:rPr>
        <w:t>5.</w:t>
      </w:r>
      <w:r>
        <w:rPr>
          <w:rFonts w:ascii="Arial" w:hAnsi="Arial" w:cs="Arial" w:hint="eastAsia"/>
          <w:color w:val="000000"/>
        </w:rPr>
        <w:t>质量标准：达到国家施工验</w:t>
      </w:r>
      <w:r w:rsidRPr="008704D4">
        <w:rPr>
          <w:rFonts w:ascii="Arial" w:hAnsi="Arial" w:cs="Arial" w:hint="eastAsia"/>
          <w:color w:val="000000"/>
        </w:rPr>
        <w:t>收规范合格标准</w:t>
      </w:r>
    </w:p>
    <w:p w:rsidR="00E45EB0" w:rsidRPr="008704D4" w:rsidRDefault="00E45EB0" w:rsidP="004216C2">
      <w:pPr>
        <w:spacing w:line="360" w:lineRule="auto"/>
        <w:rPr>
          <w:rFonts w:ascii="Arial" w:hAnsi="Arial" w:cs="Arial"/>
          <w:color w:val="000000"/>
        </w:rPr>
      </w:pPr>
      <w:r w:rsidRPr="008704D4">
        <w:rPr>
          <w:rFonts w:ascii="Arial" w:hAnsi="Arial" w:cs="Arial"/>
          <w:color w:val="000000"/>
        </w:rPr>
        <w:t>6.</w:t>
      </w:r>
      <w:r w:rsidRPr="008704D4">
        <w:rPr>
          <w:rFonts w:ascii="Arial" w:hAnsi="Arial" w:cs="Arial" w:hint="eastAsia"/>
          <w:color w:val="000000"/>
        </w:rPr>
        <w:t>工期要求：（</w:t>
      </w:r>
      <w:r w:rsidRPr="008704D4">
        <w:rPr>
          <w:rFonts w:ascii="Arial" w:hAnsi="Arial" w:cs="Arial"/>
          <w:color w:val="000000"/>
        </w:rPr>
        <w:t>1</w:t>
      </w:r>
      <w:r w:rsidRPr="008704D4">
        <w:rPr>
          <w:rFonts w:ascii="Arial" w:hAnsi="Arial" w:cs="Arial" w:hint="eastAsia"/>
          <w:color w:val="000000"/>
        </w:rPr>
        <w:t>）气氛布置时间：</w:t>
      </w:r>
      <w:r w:rsidRPr="008704D4">
        <w:rPr>
          <w:rFonts w:ascii="Arial" w:hAnsi="Arial" w:cs="Arial"/>
          <w:color w:val="000000"/>
        </w:rPr>
        <w:t>2020</w:t>
      </w:r>
      <w:r w:rsidRPr="008704D4">
        <w:rPr>
          <w:rFonts w:ascii="Arial" w:hAnsi="Arial" w:cs="Arial" w:hint="eastAsia"/>
          <w:color w:val="000000"/>
        </w:rPr>
        <w:t>年</w:t>
      </w:r>
      <w:r w:rsidRPr="008704D4">
        <w:rPr>
          <w:rFonts w:ascii="Arial" w:hAnsi="Arial" w:cs="Arial"/>
          <w:color w:val="000000"/>
        </w:rPr>
        <w:t>1</w:t>
      </w:r>
      <w:r w:rsidRPr="008704D4">
        <w:rPr>
          <w:rFonts w:ascii="Arial" w:hAnsi="Arial" w:cs="Arial" w:hint="eastAsia"/>
          <w:color w:val="000000"/>
        </w:rPr>
        <w:t>月</w:t>
      </w:r>
      <w:r w:rsidRPr="008704D4">
        <w:rPr>
          <w:rFonts w:ascii="Arial" w:hAnsi="Arial" w:cs="Arial"/>
          <w:color w:val="000000"/>
        </w:rPr>
        <w:t>17</w:t>
      </w:r>
      <w:r w:rsidRPr="008704D4">
        <w:rPr>
          <w:rFonts w:ascii="Arial" w:hAnsi="Arial" w:cs="Arial" w:hint="eastAsia"/>
          <w:color w:val="000000"/>
        </w:rPr>
        <w:t>日之前完成所有灯的安装和调试。（按照甲方时间要求执行）</w:t>
      </w:r>
    </w:p>
    <w:p w:rsidR="00E45EB0" w:rsidRPr="008704D4" w:rsidRDefault="00E45EB0" w:rsidP="004216C2">
      <w:pPr>
        <w:spacing w:line="360" w:lineRule="auto"/>
        <w:rPr>
          <w:rFonts w:ascii="Arial" w:hAnsi="Arial" w:cs="Arial"/>
          <w:color w:val="000000"/>
        </w:rPr>
      </w:pPr>
      <w:r w:rsidRPr="008704D4">
        <w:rPr>
          <w:rFonts w:ascii="Arial" w:hAnsi="Arial" w:cs="Arial" w:hint="eastAsia"/>
          <w:color w:val="000000"/>
        </w:rPr>
        <w:t>（</w:t>
      </w:r>
      <w:r w:rsidRPr="008704D4">
        <w:rPr>
          <w:rFonts w:ascii="Arial" w:hAnsi="Arial" w:cs="Arial"/>
          <w:color w:val="000000"/>
        </w:rPr>
        <w:t>2</w:t>
      </w:r>
      <w:r w:rsidRPr="008704D4">
        <w:rPr>
          <w:rFonts w:ascii="Arial" w:hAnsi="Arial" w:cs="Arial" w:hint="eastAsia"/>
          <w:color w:val="000000"/>
        </w:rPr>
        <w:t>）拆除时间：</w:t>
      </w:r>
      <w:r w:rsidRPr="008704D4">
        <w:rPr>
          <w:rFonts w:ascii="Arial" w:hAnsi="Arial" w:cs="Arial"/>
          <w:color w:val="000000"/>
        </w:rPr>
        <w:t>2020</w:t>
      </w:r>
      <w:r w:rsidRPr="008704D4">
        <w:rPr>
          <w:rFonts w:ascii="Arial" w:hAnsi="Arial" w:cs="Arial" w:hint="eastAsia"/>
          <w:color w:val="000000"/>
        </w:rPr>
        <w:t>年</w:t>
      </w:r>
      <w:r w:rsidRPr="008704D4">
        <w:rPr>
          <w:rFonts w:ascii="Arial" w:hAnsi="Arial" w:cs="Arial"/>
          <w:color w:val="000000"/>
        </w:rPr>
        <w:t>2</w:t>
      </w:r>
      <w:r w:rsidRPr="008704D4">
        <w:rPr>
          <w:rFonts w:ascii="Arial" w:hAnsi="Arial" w:cs="Arial" w:hint="eastAsia"/>
          <w:color w:val="000000"/>
        </w:rPr>
        <w:t>月</w:t>
      </w:r>
      <w:r w:rsidRPr="008704D4">
        <w:rPr>
          <w:rFonts w:ascii="Arial" w:hAnsi="Arial" w:cs="Arial"/>
          <w:color w:val="000000"/>
        </w:rPr>
        <w:t>9</w:t>
      </w:r>
      <w:r w:rsidRPr="008704D4">
        <w:rPr>
          <w:rFonts w:ascii="Arial" w:hAnsi="Arial" w:cs="Arial" w:hint="eastAsia"/>
          <w:color w:val="000000"/>
        </w:rPr>
        <w:t>日完成灯具等的拆除（具体按照甲方时间要求执行）。</w:t>
      </w:r>
    </w:p>
    <w:p w:rsidR="00E45EB0" w:rsidRPr="008704D4" w:rsidRDefault="00E45EB0" w:rsidP="00056810">
      <w:pPr>
        <w:numPr>
          <w:ilvl w:val="0"/>
          <w:numId w:val="1"/>
        </w:numPr>
        <w:spacing w:line="500" w:lineRule="exact"/>
        <w:rPr>
          <w:rFonts w:ascii="Arial" w:hAnsi="Arial" w:cs="Arial"/>
          <w:b/>
          <w:bCs/>
          <w:color w:val="000000"/>
          <w:sz w:val="28"/>
          <w:szCs w:val="28"/>
        </w:rPr>
      </w:pPr>
      <w:r w:rsidRPr="008704D4">
        <w:rPr>
          <w:rFonts w:ascii="Arial" w:hAnsi="Arial" w:hint="eastAsia"/>
          <w:b/>
          <w:bCs/>
          <w:color w:val="000000"/>
          <w:sz w:val="28"/>
          <w:szCs w:val="28"/>
        </w:rPr>
        <w:t>服务要求：</w:t>
      </w:r>
    </w:p>
    <w:p w:rsidR="00E45EB0" w:rsidRPr="008704D4" w:rsidRDefault="00E45EB0" w:rsidP="00A32153">
      <w:pPr>
        <w:spacing w:line="500" w:lineRule="exact"/>
        <w:ind w:firstLineChars="200" w:firstLine="562"/>
        <w:rPr>
          <w:rFonts w:ascii="Arial" w:hAnsi="Arial" w:cs="Arial"/>
          <w:b/>
          <w:bCs/>
          <w:color w:val="000000"/>
          <w:sz w:val="28"/>
          <w:szCs w:val="28"/>
        </w:rPr>
      </w:pPr>
      <w:r w:rsidRPr="008704D4">
        <w:rPr>
          <w:rFonts w:ascii="Arial" w:hAnsi="Arial" w:cs="Arial" w:hint="eastAsia"/>
          <w:b/>
          <w:bCs/>
          <w:color w:val="000000"/>
          <w:sz w:val="28"/>
          <w:szCs w:val="28"/>
        </w:rPr>
        <w:t>（一）景观灯维护标准及要求</w:t>
      </w:r>
    </w:p>
    <w:p w:rsidR="00E45EB0" w:rsidRPr="008704D4" w:rsidRDefault="00E45EB0" w:rsidP="00A32153">
      <w:pPr>
        <w:numPr>
          <w:ilvl w:val="0"/>
          <w:numId w:val="3"/>
        </w:numPr>
        <w:spacing w:line="500" w:lineRule="exact"/>
        <w:ind w:firstLineChars="177" w:firstLine="372"/>
        <w:rPr>
          <w:rFonts w:ascii="Arial" w:hAnsi="Arial" w:cs="Arial"/>
          <w:color w:val="000000"/>
        </w:rPr>
      </w:pPr>
      <w:r w:rsidRPr="008704D4">
        <w:rPr>
          <w:rFonts w:ascii="Arial" w:hAnsi="Arial" w:hint="eastAsia"/>
          <w:color w:val="000000"/>
        </w:rPr>
        <w:t>投标人本次使用的灯具备件及维护材料须为原厂正规合格的产品，技术规格、安装标准及技术规范等符合国家和行业规定标准、规范要求。</w:t>
      </w:r>
    </w:p>
    <w:p w:rsidR="00E45EB0" w:rsidRPr="008704D4" w:rsidRDefault="00E45EB0" w:rsidP="00A32153">
      <w:pPr>
        <w:numPr>
          <w:ilvl w:val="0"/>
          <w:numId w:val="3"/>
        </w:numPr>
        <w:spacing w:line="500" w:lineRule="exact"/>
        <w:ind w:firstLineChars="177" w:firstLine="372"/>
        <w:rPr>
          <w:rFonts w:ascii="Arial" w:hAnsi="Arial" w:cs="Arial"/>
          <w:color w:val="000000"/>
        </w:rPr>
      </w:pPr>
      <w:r w:rsidRPr="008704D4">
        <w:rPr>
          <w:rFonts w:ascii="Arial" w:hAnsi="Arial" w:hint="eastAsia"/>
          <w:color w:val="000000"/>
        </w:rPr>
        <w:t>投标人应进行系统、科学、有序的循环维护，保证定期按采购人要求对沿线灯光进行巡查调试，对各类灯光照明设备进行检查、保养、维护、维修等具体工作，确保灯光照明系统始终完好率达</w:t>
      </w:r>
      <w:r w:rsidRPr="008704D4">
        <w:rPr>
          <w:rFonts w:ascii="Arial" w:hAnsi="Arial" w:cs="Arial"/>
          <w:color w:val="000000"/>
        </w:rPr>
        <w:t>100%</w:t>
      </w:r>
      <w:r w:rsidRPr="008704D4">
        <w:rPr>
          <w:rFonts w:ascii="Arial" w:hAnsi="Arial" w:cs="Arial" w:hint="eastAsia"/>
          <w:color w:val="000000"/>
        </w:rPr>
        <w:t>。</w:t>
      </w:r>
    </w:p>
    <w:p w:rsidR="00E45EB0" w:rsidRPr="008704D4" w:rsidRDefault="00E45EB0" w:rsidP="00A32153">
      <w:pPr>
        <w:numPr>
          <w:ilvl w:val="0"/>
          <w:numId w:val="3"/>
        </w:numPr>
        <w:spacing w:line="500" w:lineRule="exact"/>
        <w:ind w:firstLineChars="177" w:firstLine="372"/>
        <w:rPr>
          <w:rFonts w:ascii="Arial" w:hAnsi="Arial" w:cs="Arial"/>
          <w:color w:val="000000"/>
        </w:rPr>
      </w:pPr>
      <w:r w:rsidRPr="008704D4">
        <w:rPr>
          <w:rFonts w:ascii="Arial" w:hAnsi="Arial" w:hint="eastAsia"/>
          <w:color w:val="000000"/>
        </w:rPr>
        <w:t>定期检测整个夜景照明线路等，及时排解潜在的安全隐患。及时检查更换管线卡扣等灯具安装固定件和其他易损件，确保灯具稳固安全。</w:t>
      </w:r>
    </w:p>
    <w:p w:rsidR="00E45EB0" w:rsidRPr="008704D4" w:rsidRDefault="00E45EB0" w:rsidP="00A32153">
      <w:pPr>
        <w:numPr>
          <w:ilvl w:val="0"/>
          <w:numId w:val="3"/>
        </w:numPr>
        <w:spacing w:line="500" w:lineRule="exact"/>
        <w:ind w:firstLineChars="177" w:firstLine="372"/>
        <w:rPr>
          <w:rFonts w:ascii="Arial" w:hAnsi="Arial" w:cs="Arial"/>
          <w:color w:val="000000"/>
        </w:rPr>
      </w:pPr>
      <w:r w:rsidRPr="008704D4">
        <w:rPr>
          <w:rFonts w:ascii="Arial" w:hAnsi="Arial" w:hint="eastAsia"/>
          <w:color w:val="000000"/>
        </w:rPr>
        <w:t>景观灯开启</w:t>
      </w:r>
      <w:r w:rsidRPr="008704D4">
        <w:rPr>
          <w:rFonts w:ascii="Arial" w:hAnsi="Arial" w:cs="Arial" w:hint="eastAsia"/>
          <w:color w:val="000000"/>
        </w:rPr>
        <w:t>时间段为：每日：</w:t>
      </w:r>
      <w:r w:rsidRPr="008704D4">
        <w:rPr>
          <w:rFonts w:ascii="Arial" w:hAnsi="Arial" w:cs="Arial"/>
          <w:color w:val="000000"/>
        </w:rPr>
        <w:t>18</w:t>
      </w:r>
      <w:r w:rsidRPr="008704D4">
        <w:rPr>
          <w:rFonts w:ascii="Arial" w:hAnsi="Arial" w:cs="Arial" w:hint="eastAsia"/>
          <w:color w:val="000000"/>
        </w:rPr>
        <w:t>：</w:t>
      </w:r>
      <w:r w:rsidRPr="008704D4">
        <w:rPr>
          <w:rFonts w:ascii="Arial" w:hAnsi="Arial" w:cs="Arial"/>
          <w:color w:val="000000"/>
        </w:rPr>
        <w:t>00-</w:t>
      </w:r>
      <w:r w:rsidRPr="008704D4">
        <w:rPr>
          <w:rFonts w:ascii="Arial" w:hAnsi="Arial" w:cs="Arial" w:hint="eastAsia"/>
          <w:color w:val="000000"/>
        </w:rPr>
        <w:t>次日</w:t>
      </w:r>
      <w:r w:rsidRPr="008704D4">
        <w:rPr>
          <w:rFonts w:ascii="Arial" w:hAnsi="Arial" w:cs="Arial"/>
          <w:color w:val="000000"/>
        </w:rPr>
        <w:t>6</w:t>
      </w:r>
      <w:r w:rsidRPr="008704D4">
        <w:rPr>
          <w:rFonts w:ascii="Arial" w:hAnsi="Arial" w:cs="Arial" w:hint="eastAsia"/>
          <w:color w:val="000000"/>
        </w:rPr>
        <w:t>：</w:t>
      </w:r>
      <w:r w:rsidRPr="008704D4">
        <w:rPr>
          <w:rFonts w:ascii="Arial" w:hAnsi="Arial" w:cs="Arial"/>
          <w:color w:val="000000"/>
        </w:rPr>
        <w:t>30</w:t>
      </w:r>
      <w:r w:rsidRPr="008704D4">
        <w:rPr>
          <w:rFonts w:ascii="Arial" w:hAnsi="Arial" w:cs="Arial" w:hint="eastAsia"/>
          <w:color w:val="000000"/>
        </w:rPr>
        <w:t>，特殊保障点位开启时间按照相关要求执行。同时，景观灯的开启时间应严格按照甲方时间要求执行。</w:t>
      </w:r>
    </w:p>
    <w:p w:rsidR="00E45EB0" w:rsidRPr="008704D4" w:rsidRDefault="00E45EB0" w:rsidP="00A32153">
      <w:pPr>
        <w:numPr>
          <w:ilvl w:val="0"/>
          <w:numId w:val="3"/>
        </w:numPr>
        <w:spacing w:line="500" w:lineRule="exact"/>
        <w:ind w:firstLineChars="177" w:firstLine="372"/>
        <w:rPr>
          <w:rFonts w:ascii="Arial" w:hAnsi="Arial" w:cs="Arial"/>
          <w:color w:val="000000"/>
        </w:rPr>
      </w:pPr>
      <w:r w:rsidRPr="008704D4">
        <w:rPr>
          <w:rFonts w:ascii="Arial" w:hAnsi="Arial" w:hint="eastAsia"/>
          <w:color w:val="000000"/>
        </w:rPr>
        <w:t>采购人安排的与本项目相关其他服务内容。</w:t>
      </w:r>
    </w:p>
    <w:p w:rsidR="00E45EB0" w:rsidRDefault="00E45EB0" w:rsidP="00A32153">
      <w:pPr>
        <w:spacing w:line="500" w:lineRule="exact"/>
        <w:ind w:firstLineChars="200" w:firstLine="562"/>
        <w:rPr>
          <w:rFonts w:ascii="Arial" w:hAnsi="Arial" w:cs="Arial"/>
          <w:b/>
          <w:bCs/>
          <w:color w:val="000000"/>
          <w:sz w:val="28"/>
          <w:szCs w:val="28"/>
        </w:rPr>
      </w:pPr>
      <w:r>
        <w:rPr>
          <w:rFonts w:ascii="Arial" w:hAnsi="Arial" w:cs="Arial" w:hint="eastAsia"/>
          <w:b/>
          <w:bCs/>
          <w:color w:val="000000"/>
          <w:sz w:val="28"/>
          <w:szCs w:val="28"/>
        </w:rPr>
        <w:lastRenderedPageBreak/>
        <w:t>（二）景观灯安装标准及要求</w:t>
      </w:r>
    </w:p>
    <w:p w:rsidR="00E45EB0" w:rsidRPr="004216C2" w:rsidRDefault="00E45EB0" w:rsidP="004216C2">
      <w:pPr>
        <w:numPr>
          <w:ilvl w:val="0"/>
          <w:numId w:val="4"/>
        </w:numPr>
        <w:spacing w:line="500" w:lineRule="exact"/>
        <w:ind w:left="0" w:firstLine="480"/>
        <w:rPr>
          <w:rFonts w:ascii="Arial" w:hAnsi="Arial" w:cs="Arial"/>
          <w:color w:val="000000"/>
        </w:rPr>
      </w:pPr>
      <w:r w:rsidRPr="004216C2">
        <w:rPr>
          <w:rFonts w:ascii="Arial" w:hAnsi="Arial" w:cs="Arial" w:hint="eastAsia"/>
          <w:color w:val="000000"/>
        </w:rPr>
        <w:t>积极做好进场前的准备工作，所有协调工作由投标人</w:t>
      </w:r>
      <w:r>
        <w:rPr>
          <w:rFonts w:ascii="Arial" w:hAnsi="Arial" w:cs="Arial" w:hint="eastAsia"/>
          <w:color w:val="000000"/>
        </w:rPr>
        <w:t>负责，确保项目顺利完成。</w:t>
      </w:r>
    </w:p>
    <w:p w:rsidR="00E45EB0" w:rsidRDefault="00E45EB0" w:rsidP="004216C2">
      <w:pPr>
        <w:numPr>
          <w:ilvl w:val="0"/>
          <w:numId w:val="4"/>
        </w:numPr>
        <w:spacing w:line="500" w:lineRule="exact"/>
        <w:rPr>
          <w:rFonts w:ascii="Arial" w:hAnsi="Arial" w:cs="Arial"/>
          <w:color w:val="000000"/>
        </w:rPr>
      </w:pPr>
      <w:r>
        <w:rPr>
          <w:rFonts w:ascii="Arial" w:hAnsi="Arial" w:cs="Arial" w:hint="eastAsia"/>
          <w:color w:val="000000"/>
        </w:rPr>
        <w:t>灯具安装位</w:t>
      </w:r>
      <w:r w:rsidRPr="008704D4">
        <w:rPr>
          <w:rFonts w:ascii="Arial" w:hAnsi="Arial" w:cs="Arial" w:hint="eastAsia"/>
          <w:color w:val="000000"/>
        </w:rPr>
        <w:t>置、高度、数量应达到采购</w:t>
      </w:r>
      <w:r>
        <w:rPr>
          <w:rFonts w:ascii="Arial" w:hAnsi="Arial" w:cs="Arial" w:hint="eastAsia"/>
          <w:color w:val="000000"/>
        </w:rPr>
        <w:t>人要求，不得间隔不一，高低不一，应安装牢固。</w:t>
      </w:r>
    </w:p>
    <w:p w:rsidR="00E45EB0" w:rsidRDefault="00E45EB0" w:rsidP="004216C2">
      <w:pPr>
        <w:numPr>
          <w:ilvl w:val="0"/>
          <w:numId w:val="4"/>
        </w:numPr>
        <w:spacing w:line="500" w:lineRule="exact"/>
        <w:rPr>
          <w:rFonts w:ascii="Arial" w:hAnsi="Arial" w:cs="Arial"/>
          <w:color w:val="000000"/>
        </w:rPr>
      </w:pPr>
      <w:r>
        <w:rPr>
          <w:rFonts w:ascii="Arial" w:hAnsi="Arial" w:cs="Arial" w:hint="eastAsia"/>
          <w:color w:val="000000"/>
        </w:rPr>
        <w:t>确保施工及用电安全。</w:t>
      </w:r>
    </w:p>
    <w:p w:rsidR="00E45EB0" w:rsidRDefault="00E45EB0" w:rsidP="004216C2">
      <w:pPr>
        <w:numPr>
          <w:ilvl w:val="0"/>
          <w:numId w:val="4"/>
        </w:numPr>
        <w:spacing w:line="500" w:lineRule="exact"/>
        <w:rPr>
          <w:rFonts w:ascii="Arial" w:hAnsi="Arial" w:cs="Arial"/>
          <w:color w:val="000000"/>
        </w:rPr>
      </w:pPr>
      <w:r w:rsidRPr="004216C2">
        <w:rPr>
          <w:rFonts w:ascii="Arial" w:hAnsi="Arial" w:cs="Arial" w:hint="eastAsia"/>
          <w:color w:val="000000"/>
        </w:rPr>
        <w:t>施工后保证场地的干净整洁</w:t>
      </w:r>
      <w:r>
        <w:rPr>
          <w:rFonts w:ascii="Arial" w:hAnsi="Arial" w:cs="Arial" w:hint="eastAsia"/>
          <w:color w:val="000000"/>
        </w:rPr>
        <w:t>。</w:t>
      </w:r>
    </w:p>
    <w:p w:rsidR="00E45EB0" w:rsidRDefault="00E45EB0" w:rsidP="004216C2">
      <w:pPr>
        <w:numPr>
          <w:ilvl w:val="0"/>
          <w:numId w:val="4"/>
        </w:numPr>
        <w:spacing w:line="500" w:lineRule="exact"/>
        <w:rPr>
          <w:rFonts w:ascii="Arial" w:hAnsi="Arial" w:cs="Arial"/>
          <w:color w:val="000000"/>
        </w:rPr>
      </w:pPr>
      <w:r>
        <w:rPr>
          <w:rFonts w:ascii="Arial" w:hAnsi="Arial" w:cs="Arial" w:hint="eastAsia"/>
          <w:color w:val="000000"/>
        </w:rPr>
        <w:t>安装完毕后，对各点位进行调试，确保节日期间灯光的展示。</w:t>
      </w:r>
    </w:p>
    <w:p w:rsidR="00E45EB0" w:rsidRPr="004216C2" w:rsidRDefault="00E45EB0" w:rsidP="004216C2">
      <w:pPr>
        <w:numPr>
          <w:ilvl w:val="0"/>
          <w:numId w:val="4"/>
        </w:numPr>
        <w:spacing w:line="500" w:lineRule="exact"/>
        <w:rPr>
          <w:rFonts w:ascii="Arial" w:hAnsi="Arial" w:cs="Arial"/>
          <w:color w:val="000000"/>
        </w:rPr>
      </w:pPr>
      <w:r>
        <w:rPr>
          <w:rFonts w:ascii="Arial" w:hAnsi="Arial" w:cs="Arial" w:hint="eastAsia"/>
          <w:color w:val="000000"/>
        </w:rPr>
        <w:t>灯具拆卸后运至指定仓库存放。</w:t>
      </w:r>
    </w:p>
    <w:p w:rsidR="00E45EB0" w:rsidRDefault="00E45EB0" w:rsidP="00056810">
      <w:pPr>
        <w:numPr>
          <w:ilvl w:val="0"/>
          <w:numId w:val="4"/>
        </w:numPr>
        <w:spacing w:line="500" w:lineRule="exact"/>
        <w:rPr>
          <w:rFonts w:ascii="Arial" w:hAnsi="Arial" w:cs="Arial"/>
          <w:color w:val="000000"/>
        </w:rPr>
      </w:pPr>
      <w:r>
        <w:rPr>
          <w:rFonts w:ascii="Arial" w:hAnsi="Arial" w:cs="Arial" w:hint="eastAsia"/>
          <w:color w:val="000000"/>
        </w:rPr>
        <w:t>安装人员应具有高空作业证专业人员来完成安装。</w:t>
      </w:r>
    </w:p>
    <w:p w:rsidR="00E45EB0" w:rsidRDefault="00E45EB0" w:rsidP="00056810">
      <w:pPr>
        <w:numPr>
          <w:ilvl w:val="0"/>
          <w:numId w:val="4"/>
        </w:numPr>
        <w:spacing w:line="500" w:lineRule="exact"/>
        <w:rPr>
          <w:rFonts w:ascii="Arial" w:hAnsi="Arial" w:cs="Arial"/>
          <w:color w:val="000000"/>
        </w:rPr>
      </w:pPr>
      <w:r>
        <w:rPr>
          <w:rFonts w:ascii="Arial" w:hAnsi="Arial" w:cs="Arial" w:hint="eastAsia"/>
          <w:color w:val="000000"/>
        </w:rPr>
        <w:t>安装车辆要求有专业车辆作为保障。</w:t>
      </w:r>
    </w:p>
    <w:p w:rsidR="00E45EB0" w:rsidRDefault="00E45EB0" w:rsidP="00056810">
      <w:pPr>
        <w:numPr>
          <w:ilvl w:val="0"/>
          <w:numId w:val="4"/>
        </w:numPr>
        <w:spacing w:line="500" w:lineRule="exact"/>
        <w:rPr>
          <w:rFonts w:ascii="Arial" w:hAnsi="Arial" w:cs="Arial"/>
          <w:color w:val="000000"/>
        </w:rPr>
      </w:pPr>
      <w:r>
        <w:rPr>
          <w:rFonts w:ascii="Arial" w:hAnsi="Arial" w:cs="Arial" w:hint="eastAsia"/>
          <w:color w:val="000000"/>
        </w:rPr>
        <w:t>安装现场警示摆放要严格按照标准执行。</w:t>
      </w:r>
    </w:p>
    <w:p w:rsidR="00E45EB0" w:rsidRDefault="00E45EB0" w:rsidP="00056810">
      <w:pPr>
        <w:numPr>
          <w:ilvl w:val="0"/>
          <w:numId w:val="4"/>
        </w:numPr>
        <w:spacing w:line="500" w:lineRule="exact"/>
        <w:rPr>
          <w:rFonts w:ascii="Arial" w:hAnsi="Arial" w:cs="Arial"/>
          <w:color w:val="000000"/>
        </w:rPr>
      </w:pPr>
      <w:r>
        <w:rPr>
          <w:rFonts w:ascii="Arial" w:hAnsi="Arial" w:cs="Arial" w:hint="eastAsia"/>
          <w:color w:val="000000"/>
        </w:rPr>
        <w:t>采购人安排的与本项目相关其他服务内容。</w:t>
      </w:r>
    </w:p>
    <w:p w:rsidR="00E45EB0" w:rsidRDefault="00E45EB0" w:rsidP="00056810">
      <w:pPr>
        <w:numPr>
          <w:ilvl w:val="0"/>
          <w:numId w:val="1"/>
        </w:numPr>
        <w:spacing w:line="500" w:lineRule="exact"/>
        <w:rPr>
          <w:rFonts w:ascii="Arial" w:hAnsi="Arial" w:cs="Arial"/>
          <w:b/>
          <w:bCs/>
          <w:color w:val="000000"/>
          <w:sz w:val="28"/>
          <w:szCs w:val="28"/>
        </w:rPr>
      </w:pPr>
      <w:r>
        <w:rPr>
          <w:rFonts w:ascii="Arial" w:hAnsi="Arial" w:hint="eastAsia"/>
          <w:b/>
          <w:bCs/>
          <w:color w:val="000000"/>
          <w:sz w:val="28"/>
          <w:szCs w:val="28"/>
        </w:rPr>
        <w:t>技术要求及标准规范：</w:t>
      </w:r>
    </w:p>
    <w:p w:rsidR="00E45EB0" w:rsidRDefault="00E45EB0" w:rsidP="00A32153">
      <w:pPr>
        <w:spacing w:line="500" w:lineRule="exact"/>
        <w:ind w:firstLineChars="200" w:firstLine="480"/>
        <w:rPr>
          <w:rFonts w:ascii="Arial" w:hAnsi="Arial" w:cs="Arial"/>
          <w:bCs/>
          <w:color w:val="000000"/>
          <w:sz w:val="24"/>
          <w:szCs w:val="24"/>
        </w:rPr>
      </w:pPr>
      <w:r>
        <w:rPr>
          <w:rFonts w:ascii="Arial" w:hAnsi="Arial" w:cs="Arial" w:hint="eastAsia"/>
          <w:bCs/>
          <w:color w:val="000000"/>
          <w:sz w:val="24"/>
          <w:szCs w:val="24"/>
        </w:rPr>
        <w:t>本工程采用的标准及技术规范：清单内的专业施工合格标准以国家及地区现行工程施工及验收规范为准，如有更新，以现行为准。</w:t>
      </w:r>
    </w:p>
    <w:p w:rsidR="00E45EB0" w:rsidRDefault="00E45EB0" w:rsidP="00A32153">
      <w:pPr>
        <w:spacing w:line="500" w:lineRule="exact"/>
        <w:ind w:firstLineChars="295" w:firstLine="619"/>
        <w:rPr>
          <w:rFonts w:ascii="Arial" w:hAnsi="Arial" w:cs="Arial"/>
          <w:color w:val="000000"/>
        </w:rPr>
      </w:pPr>
      <w:r>
        <w:rPr>
          <w:rFonts w:ascii="Arial" w:hAnsi="Arial" w:cs="Arial" w:hint="eastAsia"/>
          <w:color w:val="000000"/>
        </w:rPr>
        <w:t>《施工现场临时用电安全技术规范》</w:t>
      </w:r>
      <w:r>
        <w:rPr>
          <w:rFonts w:ascii="Arial" w:hAnsi="Arial" w:cs="Arial"/>
          <w:color w:val="000000"/>
        </w:rPr>
        <w:t>JGJ33—2001</w:t>
      </w:r>
    </w:p>
    <w:p w:rsidR="00E45EB0" w:rsidRDefault="00E45EB0" w:rsidP="00A32153">
      <w:pPr>
        <w:spacing w:line="500" w:lineRule="exact"/>
        <w:ind w:firstLineChars="295" w:firstLine="619"/>
        <w:rPr>
          <w:rFonts w:ascii="Arial" w:hAnsi="Arial" w:cs="Arial"/>
          <w:color w:val="000000"/>
        </w:rPr>
      </w:pPr>
      <w:r>
        <w:rPr>
          <w:rFonts w:ascii="Arial" w:hAnsi="Arial" w:cs="Arial" w:hint="eastAsia"/>
          <w:color w:val="000000"/>
        </w:rPr>
        <w:t>《建筑电器安装工程质量检验评定标准》</w:t>
      </w:r>
      <w:r>
        <w:rPr>
          <w:rFonts w:ascii="Arial" w:hAnsi="Arial" w:cs="Arial"/>
          <w:color w:val="000000"/>
        </w:rPr>
        <w:t>GBJ303-88</w:t>
      </w:r>
    </w:p>
    <w:p w:rsidR="00E45EB0" w:rsidRDefault="00E45EB0" w:rsidP="00A32153">
      <w:pPr>
        <w:spacing w:line="500" w:lineRule="exact"/>
        <w:ind w:firstLineChars="295" w:firstLine="619"/>
        <w:rPr>
          <w:rFonts w:ascii="Arial" w:hAnsi="Arial" w:cs="Arial"/>
          <w:color w:val="000000"/>
        </w:rPr>
      </w:pPr>
      <w:r>
        <w:rPr>
          <w:rFonts w:ascii="Arial" w:hAnsi="Arial" w:cs="Arial" w:hint="eastAsia"/>
          <w:color w:val="000000"/>
        </w:rPr>
        <w:t>《建筑电器安装工程施工质量验收规范》</w:t>
      </w:r>
      <w:r>
        <w:rPr>
          <w:rFonts w:ascii="Arial" w:hAnsi="Arial" w:cs="Arial"/>
          <w:color w:val="000000"/>
        </w:rPr>
        <w:t>GB50303'2002</w:t>
      </w:r>
    </w:p>
    <w:p w:rsidR="00E45EB0" w:rsidRDefault="00E45EB0" w:rsidP="00A32153">
      <w:pPr>
        <w:spacing w:line="500" w:lineRule="exact"/>
        <w:ind w:firstLineChars="295" w:firstLine="619"/>
        <w:rPr>
          <w:rFonts w:ascii="Arial" w:hAnsi="Arial" w:cs="Arial"/>
          <w:color w:val="000000"/>
        </w:rPr>
      </w:pPr>
      <w:r>
        <w:rPr>
          <w:rFonts w:ascii="Arial" w:hAnsi="Arial" w:cs="Arial" w:hint="eastAsia"/>
          <w:color w:val="000000"/>
        </w:rPr>
        <w:t>《电气装置安装工程电气照明装置施工及验收规范》</w:t>
      </w:r>
      <w:r>
        <w:rPr>
          <w:rFonts w:ascii="Arial" w:hAnsi="Arial" w:cs="Arial"/>
          <w:color w:val="000000"/>
        </w:rPr>
        <w:t>GB50259-96</w:t>
      </w:r>
    </w:p>
    <w:p w:rsidR="00E45EB0" w:rsidRDefault="00E45EB0" w:rsidP="00A32153">
      <w:pPr>
        <w:spacing w:line="500" w:lineRule="exact"/>
        <w:ind w:firstLineChars="295" w:firstLine="619"/>
        <w:rPr>
          <w:rFonts w:ascii="Arial" w:hAnsi="Arial" w:cs="Arial"/>
          <w:color w:val="000000"/>
        </w:rPr>
      </w:pPr>
      <w:r>
        <w:rPr>
          <w:rFonts w:ascii="Arial" w:hAnsi="Arial" w:cs="Arial" w:hint="eastAsia"/>
          <w:color w:val="000000"/>
        </w:rPr>
        <w:t>《电气装置安装工程低压电气施工及验收规范》</w:t>
      </w:r>
      <w:r>
        <w:rPr>
          <w:rFonts w:ascii="Arial" w:hAnsi="Arial" w:cs="Arial"/>
          <w:color w:val="000000"/>
        </w:rPr>
        <w:t>GB50254-96</w:t>
      </w:r>
    </w:p>
    <w:p w:rsidR="00E45EB0" w:rsidRPr="004216C2" w:rsidRDefault="00E45EB0" w:rsidP="00A32153">
      <w:pPr>
        <w:spacing w:line="500" w:lineRule="exact"/>
        <w:ind w:firstLineChars="295" w:firstLine="619"/>
        <w:rPr>
          <w:rFonts w:ascii="Arial" w:hAnsi="Arial" w:cs="Arial"/>
          <w:color w:val="000000"/>
        </w:rPr>
      </w:pPr>
      <w:r>
        <w:rPr>
          <w:rFonts w:ascii="Arial" w:hAnsi="Arial" w:cs="Arial" w:hint="eastAsia"/>
          <w:color w:val="000000"/>
        </w:rPr>
        <w:t>《电气装置安装工程盘柜及二次回路结线施工及验收规范》</w:t>
      </w:r>
      <w:r>
        <w:rPr>
          <w:rFonts w:ascii="Arial" w:hAnsi="Arial" w:cs="Arial"/>
          <w:color w:val="000000"/>
        </w:rPr>
        <w:t>GB50128-9</w:t>
      </w:r>
    </w:p>
    <w:p w:rsidR="00E45EB0" w:rsidRDefault="00E45EB0" w:rsidP="00A32153">
      <w:pPr>
        <w:spacing w:line="500" w:lineRule="exact"/>
        <w:ind w:firstLineChars="295" w:firstLine="619"/>
        <w:rPr>
          <w:rFonts w:ascii="Arial" w:hAnsi="Arial" w:cs="Arial"/>
          <w:color w:val="000000"/>
        </w:rPr>
      </w:pPr>
      <w:r>
        <w:rPr>
          <w:rFonts w:ascii="Arial" w:hAnsi="Arial" w:cs="Arial" w:hint="eastAsia"/>
          <w:color w:val="000000"/>
        </w:rPr>
        <w:t>《电气装置安装工程电缆线路施工及验收规范》</w:t>
      </w:r>
      <w:r>
        <w:rPr>
          <w:rFonts w:ascii="Arial" w:hAnsi="Arial" w:cs="Arial"/>
          <w:color w:val="000000"/>
        </w:rPr>
        <w:t>GB50168-92</w:t>
      </w:r>
    </w:p>
    <w:p w:rsidR="00E45EB0" w:rsidRDefault="00E45EB0" w:rsidP="00056810">
      <w:pPr>
        <w:numPr>
          <w:ilvl w:val="0"/>
          <w:numId w:val="1"/>
        </w:numPr>
        <w:spacing w:line="500" w:lineRule="exact"/>
        <w:rPr>
          <w:rFonts w:ascii="Arial" w:hAnsi="Arial" w:cs="Arial"/>
          <w:b/>
          <w:bCs/>
          <w:color w:val="000000"/>
          <w:sz w:val="28"/>
          <w:szCs w:val="28"/>
        </w:rPr>
      </w:pPr>
      <w:r>
        <w:rPr>
          <w:rFonts w:ascii="Arial" w:hAnsi="Arial" w:hint="eastAsia"/>
          <w:b/>
          <w:bCs/>
          <w:color w:val="000000"/>
          <w:sz w:val="28"/>
          <w:szCs w:val="28"/>
        </w:rPr>
        <w:t>其他：</w:t>
      </w:r>
    </w:p>
    <w:p w:rsidR="00E45EB0" w:rsidRDefault="00E45EB0" w:rsidP="00A32153">
      <w:pPr>
        <w:numPr>
          <w:ilvl w:val="0"/>
          <w:numId w:val="5"/>
        </w:numPr>
        <w:spacing w:line="500" w:lineRule="exact"/>
        <w:ind w:left="0" w:firstLineChars="236" w:firstLine="496"/>
        <w:rPr>
          <w:rFonts w:ascii="Arial" w:hAnsi="Arial" w:cs="Arial"/>
          <w:color w:val="000000"/>
        </w:rPr>
      </w:pPr>
      <w:r>
        <w:rPr>
          <w:rFonts w:ascii="Arial" w:hAnsi="Arial" w:hint="eastAsia"/>
          <w:color w:val="000000"/>
        </w:rPr>
        <w:t>投标人应设立</w:t>
      </w:r>
      <w:r>
        <w:rPr>
          <w:rFonts w:ascii="Arial" w:hAnsi="Arial" w:cs="Arial"/>
          <w:color w:val="000000"/>
        </w:rPr>
        <w:t xml:space="preserve">24 </w:t>
      </w:r>
      <w:r>
        <w:rPr>
          <w:rFonts w:ascii="Arial" w:hAnsi="Arial" w:cs="Arial" w:hint="eastAsia"/>
          <w:color w:val="000000"/>
        </w:rPr>
        <w:t>小时的值班电话，在接到报障电话后，必须在五分钟之内响应，三十分钟之内到达抢修现场及时处理。一般故障应在</w:t>
      </w:r>
      <w:r>
        <w:rPr>
          <w:rFonts w:ascii="Arial" w:hAnsi="Arial" w:cs="Arial"/>
          <w:color w:val="000000"/>
        </w:rPr>
        <w:t>2</w:t>
      </w:r>
      <w:r>
        <w:rPr>
          <w:rFonts w:ascii="Arial" w:hAnsi="Arial" w:cs="Arial" w:hint="eastAsia"/>
          <w:color w:val="000000"/>
        </w:rPr>
        <w:t>小时内修复并恢复正常运行。同时，要加强景观灯的巡查，安排专门人员每天每隔</w:t>
      </w:r>
      <w:r>
        <w:rPr>
          <w:rFonts w:ascii="Arial" w:hAnsi="Arial" w:cs="Arial"/>
          <w:color w:val="000000"/>
        </w:rPr>
        <w:t>2</w:t>
      </w:r>
      <w:r>
        <w:rPr>
          <w:rFonts w:ascii="Arial" w:hAnsi="Arial" w:cs="Arial" w:hint="eastAsia"/>
          <w:color w:val="000000"/>
        </w:rPr>
        <w:t>小时巡视每隔区域。若未及时解决，采购人有权指定单位修复，所产生的费用从该项目款中扣除。</w:t>
      </w:r>
    </w:p>
    <w:p w:rsidR="00E45EB0" w:rsidRDefault="00E45EB0" w:rsidP="00A32153">
      <w:pPr>
        <w:numPr>
          <w:ilvl w:val="0"/>
          <w:numId w:val="5"/>
        </w:numPr>
        <w:spacing w:line="500" w:lineRule="exact"/>
        <w:ind w:left="0" w:firstLineChars="236" w:firstLine="496"/>
        <w:rPr>
          <w:rFonts w:ascii="Arial" w:hAnsi="Arial" w:cs="Arial"/>
          <w:color w:val="000000"/>
        </w:rPr>
      </w:pPr>
      <w:r>
        <w:rPr>
          <w:rFonts w:ascii="Arial" w:hAnsi="Arial" w:hint="eastAsia"/>
          <w:color w:val="000000"/>
        </w:rPr>
        <w:lastRenderedPageBreak/>
        <w:t>质保要求：本次招标范围内的景观灯更新的设施维保服务质量保修期为自合同签订之日起</w:t>
      </w:r>
      <w:r>
        <w:rPr>
          <w:rFonts w:ascii="Arial" w:hAnsi="Arial" w:cs="Arial"/>
          <w:color w:val="000000"/>
        </w:rPr>
        <w:t>12</w:t>
      </w:r>
      <w:r>
        <w:rPr>
          <w:rFonts w:ascii="Arial" w:hAnsi="Arial" w:cs="Arial" w:hint="eastAsia"/>
          <w:color w:val="000000"/>
        </w:rPr>
        <w:t>个月。</w:t>
      </w:r>
    </w:p>
    <w:p w:rsidR="00E45EB0" w:rsidRDefault="00E45EB0" w:rsidP="00A32153">
      <w:pPr>
        <w:numPr>
          <w:ilvl w:val="0"/>
          <w:numId w:val="5"/>
        </w:numPr>
        <w:spacing w:line="500" w:lineRule="exact"/>
        <w:ind w:left="0" w:firstLineChars="236" w:firstLine="496"/>
        <w:rPr>
          <w:rFonts w:ascii="Arial" w:hAnsi="Arial" w:cs="Arial"/>
          <w:color w:val="000000"/>
        </w:rPr>
      </w:pPr>
      <w:r>
        <w:rPr>
          <w:rFonts w:ascii="Arial" w:hAnsi="Arial" w:hint="eastAsia"/>
          <w:color w:val="000000"/>
        </w:rPr>
        <w:t>付款方式：工程</w:t>
      </w:r>
      <w:r w:rsidRPr="008704D4">
        <w:rPr>
          <w:rFonts w:ascii="Arial" w:hAnsi="Arial" w:hint="eastAsia"/>
          <w:color w:val="000000"/>
        </w:rPr>
        <w:t>竣工后按造价咨询公司出具的造价审核报告进行结算（资</w:t>
      </w:r>
      <w:r>
        <w:rPr>
          <w:rFonts w:ascii="Arial" w:hAnsi="Arial" w:hint="eastAsia"/>
          <w:color w:val="000000"/>
        </w:rPr>
        <w:t>金拨付具体时间视财政资金到位情况据实调整）。</w:t>
      </w:r>
    </w:p>
    <w:p w:rsidR="00E45EB0" w:rsidRPr="004216C2" w:rsidRDefault="00E45EB0">
      <w:bookmarkStart w:id="0" w:name="_GoBack"/>
      <w:bookmarkEnd w:id="0"/>
    </w:p>
    <w:sectPr w:rsidR="00E45EB0" w:rsidRPr="004216C2" w:rsidSect="00334B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1AC" w:rsidRDefault="008061AC" w:rsidP="008704D4">
      <w:r>
        <w:separator/>
      </w:r>
    </w:p>
  </w:endnote>
  <w:endnote w:type="continuationSeparator" w:id="0">
    <w:p w:rsidR="008061AC" w:rsidRDefault="008061AC" w:rsidP="00870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1AC" w:rsidRDefault="008061AC" w:rsidP="008704D4">
      <w:r>
        <w:separator/>
      </w:r>
    </w:p>
  </w:footnote>
  <w:footnote w:type="continuationSeparator" w:id="0">
    <w:p w:rsidR="008061AC" w:rsidRDefault="008061AC" w:rsidP="008704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E39BA"/>
    <w:multiLevelType w:val="multilevel"/>
    <w:tmpl w:val="300E39BA"/>
    <w:lvl w:ilvl="0">
      <w:start w:val="1"/>
      <w:numFmt w:val="decimal"/>
      <w:lvlText w:val="%1."/>
      <w:lvlJc w:val="left"/>
      <w:pPr>
        <w:ind w:left="987" w:hanging="420"/>
      </w:pPr>
      <w:rPr>
        <w:rFonts w:cs="Times New Roman"/>
      </w:rPr>
    </w:lvl>
    <w:lvl w:ilvl="1">
      <w:start w:val="1"/>
      <w:numFmt w:val="lowerLetter"/>
      <w:lvlText w:val="%2)"/>
      <w:lvlJc w:val="left"/>
      <w:pPr>
        <w:ind w:left="1407" w:hanging="420"/>
      </w:pPr>
      <w:rPr>
        <w:rFonts w:cs="Times New Roman"/>
      </w:rPr>
    </w:lvl>
    <w:lvl w:ilvl="2">
      <w:start w:val="1"/>
      <w:numFmt w:val="lowerRoman"/>
      <w:lvlText w:val="%3."/>
      <w:lvlJc w:val="right"/>
      <w:pPr>
        <w:ind w:left="1827" w:hanging="420"/>
      </w:pPr>
      <w:rPr>
        <w:rFonts w:cs="Times New Roman"/>
      </w:rPr>
    </w:lvl>
    <w:lvl w:ilvl="3">
      <w:start w:val="1"/>
      <w:numFmt w:val="decimal"/>
      <w:lvlText w:val="%4."/>
      <w:lvlJc w:val="left"/>
      <w:pPr>
        <w:ind w:left="2247" w:hanging="420"/>
      </w:pPr>
      <w:rPr>
        <w:rFonts w:cs="Times New Roman"/>
      </w:rPr>
    </w:lvl>
    <w:lvl w:ilvl="4">
      <w:start w:val="1"/>
      <w:numFmt w:val="lowerLetter"/>
      <w:lvlText w:val="%5)"/>
      <w:lvlJc w:val="left"/>
      <w:pPr>
        <w:ind w:left="2667" w:hanging="420"/>
      </w:pPr>
      <w:rPr>
        <w:rFonts w:cs="Times New Roman"/>
      </w:rPr>
    </w:lvl>
    <w:lvl w:ilvl="5">
      <w:start w:val="1"/>
      <w:numFmt w:val="lowerRoman"/>
      <w:lvlText w:val="%6."/>
      <w:lvlJc w:val="right"/>
      <w:pPr>
        <w:ind w:left="3087" w:hanging="420"/>
      </w:pPr>
      <w:rPr>
        <w:rFonts w:cs="Times New Roman"/>
      </w:rPr>
    </w:lvl>
    <w:lvl w:ilvl="6">
      <w:start w:val="1"/>
      <w:numFmt w:val="decimal"/>
      <w:lvlText w:val="%7."/>
      <w:lvlJc w:val="left"/>
      <w:pPr>
        <w:ind w:left="3507" w:hanging="420"/>
      </w:pPr>
      <w:rPr>
        <w:rFonts w:cs="Times New Roman"/>
      </w:rPr>
    </w:lvl>
    <w:lvl w:ilvl="7">
      <w:start w:val="1"/>
      <w:numFmt w:val="lowerLetter"/>
      <w:lvlText w:val="%8)"/>
      <w:lvlJc w:val="left"/>
      <w:pPr>
        <w:ind w:left="3927" w:hanging="420"/>
      </w:pPr>
      <w:rPr>
        <w:rFonts w:cs="Times New Roman"/>
      </w:rPr>
    </w:lvl>
    <w:lvl w:ilvl="8">
      <w:start w:val="1"/>
      <w:numFmt w:val="lowerRoman"/>
      <w:lvlText w:val="%9."/>
      <w:lvlJc w:val="right"/>
      <w:pPr>
        <w:ind w:left="4347" w:hanging="420"/>
      </w:pPr>
      <w:rPr>
        <w:rFonts w:cs="Times New Roman"/>
      </w:rPr>
    </w:lvl>
  </w:abstractNum>
  <w:abstractNum w:abstractNumId="1" w15:restartNumberingAfterBreak="0">
    <w:nsid w:val="3CF960EB"/>
    <w:multiLevelType w:val="singleLevel"/>
    <w:tmpl w:val="3CF960EB"/>
    <w:lvl w:ilvl="0">
      <w:start w:val="1"/>
      <w:numFmt w:val="decimal"/>
      <w:suff w:val="space"/>
      <w:lvlText w:val="%1."/>
      <w:lvlJc w:val="left"/>
      <w:pPr>
        <w:ind w:left="284"/>
      </w:pPr>
      <w:rPr>
        <w:rFonts w:cs="Times New Roman"/>
      </w:rPr>
    </w:lvl>
  </w:abstractNum>
  <w:abstractNum w:abstractNumId="2" w15:restartNumberingAfterBreak="0">
    <w:nsid w:val="59A3CF3A"/>
    <w:multiLevelType w:val="singleLevel"/>
    <w:tmpl w:val="59A3CF3A"/>
    <w:lvl w:ilvl="0">
      <w:start w:val="1"/>
      <w:numFmt w:val="chineseCounting"/>
      <w:suff w:val="nothing"/>
      <w:lvlText w:val="%1、"/>
      <w:lvlJc w:val="left"/>
      <w:rPr>
        <w:rFonts w:cs="Times New Roman"/>
      </w:rPr>
    </w:lvl>
  </w:abstractNum>
  <w:abstractNum w:abstractNumId="3" w15:restartNumberingAfterBreak="0">
    <w:nsid w:val="59A3D669"/>
    <w:multiLevelType w:val="singleLevel"/>
    <w:tmpl w:val="59A3D669"/>
    <w:lvl w:ilvl="0">
      <w:start w:val="1"/>
      <w:numFmt w:val="decimal"/>
      <w:suff w:val="space"/>
      <w:lvlText w:val="%1."/>
      <w:lvlJc w:val="left"/>
      <w:rPr>
        <w:rFonts w:cs="Times New Roman"/>
      </w:rPr>
    </w:lvl>
  </w:abstractNum>
  <w:abstractNum w:abstractNumId="4" w15:restartNumberingAfterBreak="0">
    <w:nsid w:val="74E06C65"/>
    <w:multiLevelType w:val="singleLevel"/>
    <w:tmpl w:val="74E06C65"/>
    <w:lvl w:ilvl="0">
      <w:start w:val="1"/>
      <w:numFmt w:val="decimal"/>
      <w:lvlText w:val="%1."/>
      <w:lvlJc w:val="left"/>
      <w:pPr>
        <w:ind w:left="425" w:hanging="425"/>
      </w:pPr>
      <w:rPr>
        <w:rFonts w:cs="Times New Roman"/>
      </w:rPr>
    </w:lvl>
  </w:abstractNum>
  <w:num w:numId="1">
    <w:abstractNumId w:val="2"/>
    <w:lvlOverride w:ilvl="0">
      <w:startOverride w:val="1"/>
    </w:lvlOverride>
  </w:num>
  <w:num w:numId="2">
    <w:abstractNumId w:val="3"/>
    <w:lvlOverride w:ilvl="0">
      <w:startOverride w:val="1"/>
    </w:lvlOverride>
  </w:num>
  <w:num w:numId="3">
    <w:abstractNumId w:val="1"/>
  </w:num>
  <w:num w:numId="4">
    <w:abstractNumId w:val="0"/>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6810"/>
    <w:rsid w:val="00056810"/>
    <w:rsid w:val="00117587"/>
    <w:rsid w:val="00334B16"/>
    <w:rsid w:val="00386ABB"/>
    <w:rsid w:val="004216C2"/>
    <w:rsid w:val="00621DF7"/>
    <w:rsid w:val="006B498E"/>
    <w:rsid w:val="006D770B"/>
    <w:rsid w:val="0072706A"/>
    <w:rsid w:val="008061AC"/>
    <w:rsid w:val="008144CA"/>
    <w:rsid w:val="008704D4"/>
    <w:rsid w:val="009229B9"/>
    <w:rsid w:val="00A32153"/>
    <w:rsid w:val="00AB6A07"/>
    <w:rsid w:val="00CF3EB3"/>
    <w:rsid w:val="00D3764A"/>
    <w:rsid w:val="00E45EB0"/>
    <w:rsid w:val="00FB2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878EED0-F413-4AFD-A845-14B70D79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056810"/>
    <w:pPr>
      <w:widowControl w:val="0"/>
      <w:jc w:val="both"/>
    </w:pPr>
    <w:rPr>
      <w:rFonts w:ascii="Times New Roman" w:hAnsi="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正文 A"/>
    <w:uiPriority w:val="99"/>
    <w:rsid w:val="00056810"/>
    <w:pPr>
      <w:widowControl w:val="0"/>
      <w:jc w:val="both"/>
    </w:pPr>
    <w:rPr>
      <w:rFonts w:ascii="Arial Unicode MS" w:hAnsi="Arial Unicode MS" w:cs="Arial Unicode MS"/>
      <w:color w:val="000000"/>
      <w:kern w:val="2"/>
      <w:sz w:val="21"/>
      <w:szCs w:val="21"/>
      <w:u w:color="000000"/>
    </w:rPr>
  </w:style>
  <w:style w:type="paragraph" w:styleId="a0">
    <w:name w:val="Body Text"/>
    <w:basedOn w:val="a"/>
    <w:link w:val="a5"/>
    <w:uiPriority w:val="99"/>
    <w:semiHidden/>
    <w:rsid w:val="00056810"/>
    <w:pPr>
      <w:spacing w:after="120"/>
    </w:pPr>
  </w:style>
  <w:style w:type="character" w:customStyle="1" w:styleId="a5">
    <w:name w:val="正文文本 字符"/>
    <w:link w:val="a0"/>
    <w:uiPriority w:val="99"/>
    <w:semiHidden/>
    <w:locked/>
    <w:rsid w:val="00056810"/>
    <w:rPr>
      <w:rFonts w:ascii="Times New Roman" w:eastAsia="宋体" w:hAnsi="Times New Roman" w:cs="Times New Roman"/>
      <w:sz w:val="21"/>
      <w:szCs w:val="21"/>
    </w:rPr>
  </w:style>
  <w:style w:type="paragraph" w:styleId="a6">
    <w:name w:val="List Paragraph"/>
    <w:basedOn w:val="a"/>
    <w:uiPriority w:val="99"/>
    <w:qFormat/>
    <w:rsid w:val="004216C2"/>
    <w:pPr>
      <w:ind w:firstLineChars="200" w:firstLine="420"/>
    </w:pPr>
  </w:style>
  <w:style w:type="paragraph" w:styleId="a7">
    <w:name w:val="header"/>
    <w:basedOn w:val="a"/>
    <w:link w:val="a8"/>
    <w:uiPriority w:val="99"/>
    <w:unhideWhenUsed/>
    <w:rsid w:val="008704D4"/>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8704D4"/>
    <w:rPr>
      <w:rFonts w:ascii="Times New Roman" w:hAnsi="Times New Roman"/>
      <w:sz w:val="18"/>
      <w:szCs w:val="18"/>
    </w:rPr>
  </w:style>
  <w:style w:type="paragraph" w:styleId="a9">
    <w:name w:val="footer"/>
    <w:basedOn w:val="a"/>
    <w:link w:val="aa"/>
    <w:uiPriority w:val="99"/>
    <w:unhideWhenUsed/>
    <w:rsid w:val="008704D4"/>
    <w:pPr>
      <w:tabs>
        <w:tab w:val="center" w:pos="4153"/>
        <w:tab w:val="right" w:pos="8306"/>
      </w:tabs>
      <w:snapToGrid w:val="0"/>
      <w:jc w:val="left"/>
    </w:pPr>
    <w:rPr>
      <w:sz w:val="18"/>
      <w:szCs w:val="18"/>
    </w:rPr>
  </w:style>
  <w:style w:type="character" w:customStyle="1" w:styleId="aa">
    <w:name w:val="页脚 字符"/>
    <w:link w:val="a9"/>
    <w:uiPriority w:val="99"/>
    <w:rsid w:val="008704D4"/>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5465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215</Words>
  <Characters>1231</Characters>
  <Application>Microsoft Office Word</Application>
  <DocSecurity>0</DocSecurity>
  <Lines>10</Lines>
  <Paragraphs>2</Paragraphs>
  <ScaleCrop>false</ScaleCrop>
  <Company>as</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Administrator</cp:lastModifiedBy>
  <cp:revision>5</cp:revision>
  <dcterms:created xsi:type="dcterms:W3CDTF">2019-12-27T05:50:00Z</dcterms:created>
  <dcterms:modified xsi:type="dcterms:W3CDTF">2019-12-31T06:54:00Z</dcterms:modified>
</cp:coreProperties>
</file>