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cs="微软雅黑" w:asciiTheme="majorEastAsia" w:hAnsiTheme="majorEastAsia" w:eastAsiaTheme="majorEastAsia"/>
          <w:bCs/>
          <w:sz w:val="44"/>
          <w:szCs w:val="44"/>
        </w:rPr>
      </w:pPr>
      <w:r>
        <w:rPr>
          <w:rFonts w:hint="eastAsia" w:cs="微软雅黑" w:asciiTheme="majorEastAsia" w:hAnsiTheme="majorEastAsia" w:eastAsiaTheme="majorEastAsia"/>
          <w:bCs/>
          <w:sz w:val="44"/>
          <w:szCs w:val="44"/>
        </w:rPr>
        <w:t>采购需求书</w:t>
      </w:r>
    </w:p>
    <w:p>
      <w:pPr>
        <w:pStyle w:val="7"/>
        <w:spacing w:after="0" w:line="560" w:lineRule="exact"/>
        <w:ind w:left="2240" w:hanging="2240" w:hangingChars="700"/>
        <w:rPr>
          <w:rFonts w:hint="eastAsia" w:ascii="仿宋" w:hAnsi="仿宋" w:eastAsia="仿宋" w:cs="微软雅黑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微软雅黑"/>
          <w:bCs/>
          <w:sz w:val="32"/>
          <w:szCs w:val="32"/>
        </w:rPr>
        <w:t>一、项目名称：</w:t>
      </w:r>
      <w:r>
        <w:rPr>
          <w:rFonts w:hint="eastAsia" w:ascii="仿宋" w:hAnsi="仿宋" w:eastAsia="仿宋" w:cs="微软雅黑"/>
          <w:bCs/>
          <w:sz w:val="32"/>
          <w:szCs w:val="32"/>
          <w:lang w:val="en-US" w:eastAsia="zh-CN"/>
        </w:rPr>
        <w:t xml:space="preserve">2020年河北区氛围营造（喷绘围挡）广告服务项目   </w:t>
      </w:r>
    </w:p>
    <w:p>
      <w:pPr>
        <w:pStyle w:val="7"/>
        <w:spacing w:after="0" w:line="560" w:lineRule="exact"/>
        <w:ind w:firstLine="0" w:firstLineChars="0"/>
        <w:rPr>
          <w:rFonts w:hint="default" w:ascii="仿宋" w:hAnsi="仿宋" w:eastAsia="仿宋" w:cs="微软雅黑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微软雅黑"/>
          <w:bCs/>
          <w:sz w:val="32"/>
          <w:szCs w:val="32"/>
        </w:rPr>
        <w:t>二、采购单位：</w:t>
      </w:r>
      <w:r>
        <w:rPr>
          <w:rFonts w:hint="eastAsia" w:ascii="仿宋" w:hAnsi="仿宋" w:eastAsia="仿宋" w:cs="微软雅黑"/>
          <w:bCs/>
          <w:sz w:val="32"/>
          <w:szCs w:val="32"/>
          <w:lang w:val="en-US" w:eastAsia="zh-CN"/>
        </w:rPr>
        <w:t>中共天津市河北区委宣传部</w:t>
      </w:r>
    </w:p>
    <w:p>
      <w:pPr>
        <w:spacing w:line="360" w:lineRule="auto"/>
        <w:rPr>
          <w:rFonts w:hint="eastAsia" w:ascii="仿宋" w:hAnsi="仿宋" w:eastAsia="仿宋" w:cs="仿宋"/>
          <w:b w:val="0"/>
          <w:bCs/>
          <w:sz w:val="32"/>
          <w:szCs w:val="32"/>
        </w:rPr>
      </w:pPr>
      <w:r>
        <w:rPr>
          <w:rFonts w:hint="eastAsia" w:ascii="仿宋" w:hAnsi="仿宋" w:eastAsia="仿宋" w:cs="仿宋"/>
          <w:b w:val="0"/>
          <w:bCs/>
          <w:sz w:val="32"/>
          <w:szCs w:val="32"/>
        </w:rPr>
        <w:t>三、技术规格：</w:t>
      </w:r>
    </w:p>
    <w:tbl>
      <w:tblPr>
        <w:tblStyle w:val="5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4577"/>
        <w:gridCol w:w="1620"/>
        <w:gridCol w:w="1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38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8"/>
                <w:szCs w:val="28"/>
              </w:rPr>
              <w:t>产品名称</w:t>
            </w:r>
          </w:p>
        </w:tc>
        <w:tc>
          <w:tcPr>
            <w:tcW w:w="457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8"/>
                <w:szCs w:val="28"/>
              </w:rPr>
              <w:t>参数要求</w:t>
            </w:r>
          </w:p>
        </w:tc>
        <w:tc>
          <w:tcPr>
            <w:tcW w:w="162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8"/>
                <w:szCs w:val="28"/>
              </w:rPr>
              <w:t>个数</w:t>
            </w:r>
          </w:p>
        </w:tc>
        <w:tc>
          <w:tcPr>
            <w:tcW w:w="18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8"/>
                <w:szCs w:val="28"/>
                <w:lang w:eastAsia="zh-CN"/>
              </w:rPr>
              <w:t>总平米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387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  <w:t>墙体广告</w:t>
            </w: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eastAsia="zh-CN"/>
              </w:rPr>
              <w:t>围挡制作</w:t>
            </w:r>
          </w:p>
        </w:tc>
        <w:tc>
          <w:tcPr>
            <w:tcW w:w="4577" w:type="dxa"/>
            <w:vAlign w:val="top"/>
          </w:tcPr>
          <w:p>
            <w:pPr>
              <w:widowControl w:val="0"/>
              <w:spacing w:line="276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</w:rPr>
              <w:t>大型高清喷绘机，大幅面喷绘、喷布质地厚防晒耐磨。成交供应商须按照采购人对于公益广告的要求进行设计和绘制，直到满足采购人要求为止。</w:t>
            </w:r>
          </w:p>
        </w:tc>
        <w:tc>
          <w:tcPr>
            <w:tcW w:w="1620" w:type="dxa"/>
            <w:vAlign w:val="top"/>
          </w:tcPr>
          <w:p>
            <w:pPr>
              <w:widowControl w:val="0"/>
              <w:spacing w:line="360" w:lineRule="auto"/>
              <w:ind w:firstLine="240" w:firstLineChars="100"/>
              <w:jc w:val="both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  <w:t>285块</w:t>
            </w:r>
          </w:p>
        </w:tc>
        <w:tc>
          <w:tcPr>
            <w:tcW w:w="18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  <w:t>4162平米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387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8"/>
                <w:szCs w:val="28"/>
              </w:rPr>
              <w:t>产品名称</w:t>
            </w:r>
          </w:p>
        </w:tc>
        <w:tc>
          <w:tcPr>
            <w:tcW w:w="4577" w:type="dxa"/>
            <w:vAlign w:val="top"/>
          </w:tcPr>
          <w:p>
            <w:pPr>
              <w:widowControl w:val="0"/>
              <w:spacing w:line="276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8"/>
                <w:szCs w:val="28"/>
              </w:rPr>
              <w:t>参数要求</w:t>
            </w:r>
          </w:p>
        </w:tc>
        <w:tc>
          <w:tcPr>
            <w:tcW w:w="1620" w:type="dxa"/>
            <w:vAlign w:val="top"/>
          </w:tcPr>
          <w:p>
            <w:pPr>
              <w:widowControl w:val="0"/>
              <w:spacing w:line="360" w:lineRule="auto"/>
              <w:ind w:firstLine="280" w:firstLineChars="100"/>
              <w:jc w:val="both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8"/>
                <w:szCs w:val="28"/>
              </w:rPr>
              <w:t>个数</w:t>
            </w:r>
          </w:p>
        </w:tc>
        <w:tc>
          <w:tcPr>
            <w:tcW w:w="18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8"/>
                <w:szCs w:val="28"/>
                <w:lang w:eastAsia="zh-CN"/>
              </w:rPr>
              <w:t>总平米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387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  <w:t>墙体广告框架制作</w:t>
            </w:r>
          </w:p>
        </w:tc>
        <w:tc>
          <w:tcPr>
            <w:tcW w:w="4577" w:type="dxa"/>
            <w:vAlign w:val="top"/>
          </w:tcPr>
          <w:p>
            <w:pPr>
              <w:widowControl w:val="0"/>
              <w:spacing w:line="276" w:lineRule="auto"/>
              <w:jc w:val="both"/>
              <w:rPr>
                <w:rFonts w:hint="default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  <w:t>2.5cm不锈钢方管整体焊接、2.5cm 银色包边</w:t>
            </w:r>
          </w:p>
        </w:tc>
        <w:tc>
          <w:tcPr>
            <w:tcW w:w="1620" w:type="dxa"/>
            <w:vAlign w:val="top"/>
          </w:tcPr>
          <w:p>
            <w:pPr>
              <w:widowControl w:val="0"/>
              <w:spacing w:line="360" w:lineRule="auto"/>
              <w:ind w:firstLine="240" w:firstLineChars="100"/>
              <w:jc w:val="both"/>
              <w:rPr>
                <w:rFonts w:hint="default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  <w:t>367个</w:t>
            </w:r>
          </w:p>
        </w:tc>
        <w:tc>
          <w:tcPr>
            <w:tcW w:w="188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4"/>
                <w:szCs w:val="24"/>
                <w:lang w:val="en-US" w:eastAsia="zh-CN"/>
              </w:rPr>
              <w:t>1493平米</w:t>
            </w:r>
          </w:p>
        </w:tc>
      </w:tr>
    </w:tbl>
    <w:p>
      <w:pPr>
        <w:pStyle w:val="7"/>
        <w:tabs>
          <w:tab w:val="left" w:pos="2256"/>
        </w:tabs>
        <w:spacing w:after="0" w:line="560" w:lineRule="exact"/>
        <w:ind w:firstLine="640"/>
        <w:rPr>
          <w:rFonts w:hint="eastAsia" w:ascii="仿宋" w:hAnsi="仿宋" w:eastAsia="仿宋" w:cs="微软雅黑"/>
          <w:bCs/>
          <w:sz w:val="32"/>
          <w:szCs w:val="32"/>
        </w:rPr>
      </w:pPr>
      <w:r>
        <w:rPr>
          <w:rFonts w:hint="eastAsia" w:ascii="仿宋" w:hAnsi="仿宋" w:eastAsia="仿宋" w:cs="微软雅黑"/>
          <w:bCs/>
          <w:sz w:val="32"/>
          <w:szCs w:val="32"/>
        </w:rPr>
        <w:t>四、服务周期及保修期：</w:t>
      </w:r>
    </w:p>
    <w:p>
      <w:pPr>
        <w:pStyle w:val="7"/>
        <w:tabs>
          <w:tab w:val="left" w:pos="2256"/>
        </w:tabs>
        <w:spacing w:after="0" w:line="560" w:lineRule="exact"/>
        <w:ind w:firstLine="640"/>
        <w:rPr>
          <w:rFonts w:hint="eastAsia" w:ascii="仿宋" w:hAnsi="仿宋" w:eastAsia="仿宋" w:cs="微软雅黑"/>
          <w:bCs/>
          <w:sz w:val="32"/>
          <w:szCs w:val="32"/>
        </w:rPr>
      </w:pPr>
      <w:r>
        <w:rPr>
          <w:rFonts w:hint="eastAsia" w:ascii="仿宋" w:hAnsi="仿宋" w:eastAsia="仿宋" w:cs="微软雅黑"/>
          <w:bCs/>
          <w:sz w:val="32"/>
          <w:szCs w:val="32"/>
        </w:rPr>
        <w:t>本项目成交供应商和采购人成功签定合作协议后</w:t>
      </w:r>
      <w:r>
        <w:rPr>
          <w:rFonts w:hint="eastAsia" w:ascii="仿宋" w:hAnsi="仿宋" w:eastAsia="仿宋" w:cs="微软雅黑"/>
          <w:bCs/>
          <w:sz w:val="32"/>
          <w:szCs w:val="32"/>
          <w:lang w:val="en-US" w:eastAsia="zh-CN"/>
        </w:rPr>
        <w:t>5</w:t>
      </w:r>
      <w:bookmarkStart w:id="0" w:name="_GoBack"/>
      <w:bookmarkEnd w:id="0"/>
      <w:r>
        <w:rPr>
          <w:rFonts w:hint="eastAsia" w:ascii="仿宋" w:hAnsi="仿宋" w:eastAsia="仿宋" w:cs="微软雅黑"/>
          <w:bCs/>
          <w:sz w:val="32"/>
          <w:szCs w:val="32"/>
        </w:rPr>
        <w:t>天内完成所有服务内容。质保期3年。</w:t>
      </w:r>
    </w:p>
    <w:p>
      <w:pPr>
        <w:pStyle w:val="7"/>
        <w:tabs>
          <w:tab w:val="left" w:pos="2256"/>
        </w:tabs>
        <w:spacing w:after="0" w:line="560" w:lineRule="exact"/>
        <w:ind w:firstLine="640"/>
        <w:rPr>
          <w:rFonts w:hint="eastAsia" w:ascii="仿宋" w:hAnsi="仿宋" w:eastAsia="仿宋" w:cs="微软雅黑"/>
          <w:bCs/>
          <w:sz w:val="32"/>
          <w:szCs w:val="32"/>
        </w:rPr>
      </w:pPr>
      <w:r>
        <w:rPr>
          <w:rFonts w:hint="eastAsia" w:ascii="仿宋" w:hAnsi="仿宋" w:eastAsia="仿宋" w:cs="微软雅黑"/>
          <w:bCs/>
          <w:sz w:val="32"/>
          <w:szCs w:val="32"/>
        </w:rPr>
        <w:t>五、维修维护：</w:t>
      </w:r>
    </w:p>
    <w:p>
      <w:pPr>
        <w:pStyle w:val="7"/>
        <w:tabs>
          <w:tab w:val="left" w:pos="2256"/>
        </w:tabs>
        <w:spacing w:after="0" w:line="560" w:lineRule="exact"/>
        <w:ind w:firstLine="640"/>
        <w:rPr>
          <w:rFonts w:hint="eastAsia" w:ascii="仿宋" w:hAnsi="仿宋" w:eastAsia="仿宋" w:cs="微软雅黑"/>
          <w:bCs/>
          <w:sz w:val="32"/>
          <w:szCs w:val="32"/>
        </w:rPr>
      </w:pPr>
      <w:r>
        <w:rPr>
          <w:rFonts w:hint="eastAsia" w:ascii="仿宋" w:hAnsi="仿宋" w:eastAsia="仿宋" w:cs="微软雅黑"/>
          <w:bCs/>
          <w:sz w:val="32"/>
          <w:szCs w:val="32"/>
        </w:rPr>
        <w:t>站点日常维修维护问题，均由成交供应商负责。保证每月不少于四次定期检查、维护工作；保证画面没有破损，如有破损及时更换画面安装完善。本项目成交供应商提供7×24小时服务响应，12小时内项目负责人到达问题现场并解决现场实际问题；</w:t>
      </w:r>
    </w:p>
    <w:p>
      <w:pPr>
        <w:pStyle w:val="7"/>
        <w:tabs>
          <w:tab w:val="left" w:pos="2256"/>
        </w:tabs>
        <w:spacing w:after="0" w:line="560" w:lineRule="exact"/>
        <w:ind w:firstLine="640"/>
        <w:rPr>
          <w:rFonts w:hint="eastAsia" w:ascii="仿宋" w:hAnsi="仿宋" w:eastAsia="仿宋" w:cs="微软雅黑"/>
          <w:bCs/>
          <w:sz w:val="32"/>
          <w:szCs w:val="32"/>
        </w:rPr>
      </w:pPr>
      <w:r>
        <w:rPr>
          <w:rFonts w:hint="eastAsia" w:ascii="仿宋" w:hAnsi="仿宋" w:eastAsia="仿宋" w:cs="微软雅黑"/>
          <w:bCs/>
          <w:sz w:val="32"/>
          <w:szCs w:val="32"/>
        </w:rPr>
        <w:t>六、付款方式：</w:t>
      </w:r>
    </w:p>
    <w:p>
      <w:pPr>
        <w:pStyle w:val="7"/>
        <w:tabs>
          <w:tab w:val="left" w:pos="2256"/>
        </w:tabs>
        <w:spacing w:after="0" w:line="560" w:lineRule="exact"/>
        <w:ind w:firstLine="640"/>
        <w:rPr>
          <w:rFonts w:ascii="仿宋" w:hAnsi="仿宋" w:eastAsia="仿宋" w:cs="微软雅黑"/>
          <w:bCs/>
          <w:sz w:val="32"/>
          <w:szCs w:val="32"/>
        </w:rPr>
      </w:pPr>
      <w:r>
        <w:rPr>
          <w:rFonts w:hint="eastAsia" w:ascii="仿宋" w:hAnsi="仿宋" w:eastAsia="仿宋" w:cs="微软雅黑"/>
          <w:bCs/>
          <w:sz w:val="32"/>
          <w:szCs w:val="32"/>
        </w:rPr>
        <w:t>在项目整体完成并验收合格后一周内一次性付款，同时成交供应商向本项目采购人提供等额发票。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422F2"/>
    <w:rsid w:val="00081D60"/>
    <w:rsid w:val="00177586"/>
    <w:rsid w:val="00196769"/>
    <w:rsid w:val="001B01E2"/>
    <w:rsid w:val="001E37B5"/>
    <w:rsid w:val="002226E1"/>
    <w:rsid w:val="002279A1"/>
    <w:rsid w:val="00251487"/>
    <w:rsid w:val="00323B43"/>
    <w:rsid w:val="003D37D8"/>
    <w:rsid w:val="00402ECE"/>
    <w:rsid w:val="00426133"/>
    <w:rsid w:val="004358AB"/>
    <w:rsid w:val="004A2DC5"/>
    <w:rsid w:val="004A69A5"/>
    <w:rsid w:val="006C45BE"/>
    <w:rsid w:val="006E634A"/>
    <w:rsid w:val="0075231D"/>
    <w:rsid w:val="007A0947"/>
    <w:rsid w:val="007C4DA9"/>
    <w:rsid w:val="007F0476"/>
    <w:rsid w:val="008B7726"/>
    <w:rsid w:val="008C46E9"/>
    <w:rsid w:val="00952784"/>
    <w:rsid w:val="00A223FA"/>
    <w:rsid w:val="00AC72C1"/>
    <w:rsid w:val="00AD5C86"/>
    <w:rsid w:val="00B1548F"/>
    <w:rsid w:val="00BD12E0"/>
    <w:rsid w:val="00BF50BF"/>
    <w:rsid w:val="00C64910"/>
    <w:rsid w:val="00C65222"/>
    <w:rsid w:val="00CA695A"/>
    <w:rsid w:val="00D31D50"/>
    <w:rsid w:val="00D54A81"/>
    <w:rsid w:val="00D86390"/>
    <w:rsid w:val="00DB4258"/>
    <w:rsid w:val="00DE19E6"/>
    <w:rsid w:val="00E307DF"/>
    <w:rsid w:val="00E9067F"/>
    <w:rsid w:val="00EC6F95"/>
    <w:rsid w:val="00F337F8"/>
    <w:rsid w:val="00F6575E"/>
    <w:rsid w:val="04F97FA0"/>
    <w:rsid w:val="052208A9"/>
    <w:rsid w:val="07A724A4"/>
    <w:rsid w:val="0CA14075"/>
    <w:rsid w:val="0CBE1139"/>
    <w:rsid w:val="14922A98"/>
    <w:rsid w:val="17D34AEF"/>
    <w:rsid w:val="18450BA4"/>
    <w:rsid w:val="18D21668"/>
    <w:rsid w:val="281B7AF4"/>
    <w:rsid w:val="2CD96908"/>
    <w:rsid w:val="30615792"/>
    <w:rsid w:val="32F73490"/>
    <w:rsid w:val="338076FE"/>
    <w:rsid w:val="35BF236F"/>
    <w:rsid w:val="369A44D8"/>
    <w:rsid w:val="386D4500"/>
    <w:rsid w:val="3CEE1594"/>
    <w:rsid w:val="4416460B"/>
    <w:rsid w:val="485D48EB"/>
    <w:rsid w:val="4AA10678"/>
    <w:rsid w:val="4C970E98"/>
    <w:rsid w:val="4FE94907"/>
    <w:rsid w:val="55D155A6"/>
    <w:rsid w:val="561E359B"/>
    <w:rsid w:val="56A51B01"/>
    <w:rsid w:val="5746719A"/>
    <w:rsid w:val="58A5120D"/>
    <w:rsid w:val="58C31AD5"/>
    <w:rsid w:val="5B7026AF"/>
    <w:rsid w:val="5C3B332C"/>
    <w:rsid w:val="60D865E5"/>
    <w:rsid w:val="67580AED"/>
    <w:rsid w:val="6AF63042"/>
    <w:rsid w:val="6D0A4F74"/>
    <w:rsid w:val="730D79CB"/>
    <w:rsid w:val="754C03A8"/>
    <w:rsid w:val="766B7012"/>
    <w:rsid w:val="76D56A32"/>
    <w:rsid w:val="7AE80715"/>
    <w:rsid w:val="7F06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table" w:customStyle="1" w:styleId="8">
    <w:name w:val="网格型1"/>
    <w:basedOn w:val="4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网格型2"/>
    <w:basedOn w:val="4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6"/>
    <w:link w:val="3"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6"/>
    <w:link w:val="2"/>
    <w:qFormat/>
    <w:uiPriority w:val="99"/>
    <w:rPr>
      <w:rFonts w:ascii="Tahoma" w:hAnsi="Tahoma"/>
      <w:sz w:val="18"/>
      <w:szCs w:val="18"/>
    </w:rPr>
  </w:style>
  <w:style w:type="table" w:customStyle="1" w:styleId="12">
    <w:name w:val="网格型3"/>
    <w:basedOn w:val="4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107</Words>
  <Characters>614</Characters>
  <Lines>5</Lines>
  <Paragraphs>1</Paragraphs>
  <TotalTime>25</TotalTime>
  <ScaleCrop>false</ScaleCrop>
  <LinksUpToDate>false</LinksUpToDate>
  <CharactersWithSpaces>720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✈ 一个人旅行</cp:lastModifiedBy>
  <dcterms:modified xsi:type="dcterms:W3CDTF">2020-04-13T01:09:45Z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