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ind w:firstLine="643" w:firstLineChars="200"/>
        <w:jc w:val="center"/>
        <w:rPr>
          <w:rFonts w:hint="eastAsia" w:ascii="宋体" w:hAnsi="宋体" w:cs="宋体"/>
          <w:b/>
          <w:bCs/>
          <w:sz w:val="32"/>
          <w:szCs w:val="32"/>
          <w:highlight w:val="none"/>
          <w:lang w:val="zh-CN"/>
        </w:rPr>
      </w:pPr>
      <w:r>
        <w:rPr>
          <w:rFonts w:hint="eastAsia" w:ascii="宋体" w:hAnsi="宋体" w:cs="宋体"/>
          <w:b/>
          <w:bCs/>
          <w:sz w:val="32"/>
          <w:szCs w:val="32"/>
          <w:highlight w:val="none"/>
          <w:lang w:val="zh-CN"/>
        </w:rPr>
        <w:t>项目需求书</w:t>
      </w:r>
    </w:p>
    <w:p>
      <w:pPr>
        <w:ind w:firstLine="640"/>
        <w:jc w:val="center"/>
        <w:rPr>
          <w:rFonts w:hint="eastAsia" w:ascii="仿宋" w:hAnsi="仿宋" w:eastAsia="仿宋" w:cs="仿宋"/>
          <w:sz w:val="36"/>
          <w:szCs w:val="36"/>
          <w:lang w:val="en-US" w:eastAsia="zh-CN"/>
        </w:rPr>
      </w:pPr>
      <w:r>
        <w:rPr>
          <w:rFonts w:hint="eastAsia" w:ascii="宋体" w:hAnsi="宋体" w:eastAsia="宋体" w:cs="宋体"/>
          <w:b/>
          <w:bCs/>
          <w:sz w:val="36"/>
          <w:szCs w:val="36"/>
          <w:lang w:val="en-US" w:eastAsia="zh-CN"/>
        </w:rPr>
        <w:t>2020年区公共法律服务中心律师服务项目需求</w:t>
      </w:r>
    </w:p>
    <w:p>
      <w:pPr>
        <w:ind w:firstLine="640"/>
        <w:rPr>
          <w:rFonts w:hint="eastAsia" w:ascii="仿宋" w:hAnsi="仿宋" w:eastAsia="仿宋" w:cs="仿宋"/>
          <w:sz w:val="32"/>
          <w:szCs w:val="32"/>
          <w:lang w:val="en-US" w:eastAsia="zh-CN"/>
        </w:rPr>
      </w:pPr>
    </w:p>
    <w:p>
      <w:p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2020年区公共法律服务中心律师服务拟通过政府采购方式予以安排，根据工作计划，提出如下需求：</w:t>
      </w:r>
    </w:p>
    <w:p>
      <w:p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一、采购人：天津市北辰区司法局</w:t>
      </w:r>
    </w:p>
    <w:p>
      <w:p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二、项目名称：2020年区公共法律服务中心律师服务项目</w:t>
      </w:r>
    </w:p>
    <w:p>
      <w:p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三、项目金额：32万元</w:t>
      </w:r>
    </w:p>
    <w:p>
      <w:p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四、项目内容：</w:t>
      </w:r>
    </w:p>
    <w:p>
      <w:p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（1）在北辰区公共法律服务中心提供工作日律师值班服务，包括接待群众来访、来电和智能终端法律咨询服务等；</w:t>
      </w:r>
    </w:p>
    <w:p>
      <w:p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（2）为北辰区公共法律服务平台提供工作日在线法律咨询服务，包括在线视频咨询和网络平台留言咨询等；</w:t>
      </w:r>
    </w:p>
    <w:p>
      <w:p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（3）在北辰区公共法律服务中心提供周六律师值班服务，包括接待群众来访和来电法律咨询服务等；</w:t>
      </w:r>
    </w:p>
    <w:p>
      <w:p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（4）为北辰区公共法律服务中心提供预约周日律师值班服务以及为北辰区</w:t>
      </w:r>
      <w:r>
        <w:rPr>
          <w:rFonts w:hint="eastAsia" w:ascii="宋体" w:hAnsi="宋体" w:eastAsia="宋体" w:cs="宋体"/>
          <w:b w:val="0"/>
          <w:bCs w:val="0"/>
          <w:sz w:val="24"/>
          <w:szCs w:val="24"/>
          <w:lang w:val="en-US" w:eastAsia="zh-CN"/>
        </w:rPr>
        <w:t>公、检、法等政法部门提供涉法涉诉律师值班服务；</w:t>
      </w:r>
    </w:p>
    <w:p>
      <w:p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（5）按照区司法局工作需求，配合做好法治宣传、普法培训、人民调解、律师调解、法律援助等专项工作；</w:t>
      </w:r>
    </w:p>
    <w:p>
      <w:pPr>
        <w:spacing w:line="360" w:lineRule="auto"/>
        <w:ind w:firstLine="640"/>
        <w:rPr>
          <w:rFonts w:hint="eastAsia" w:ascii="宋体" w:hAnsi="宋体" w:eastAsia="宋体" w:cs="宋体"/>
          <w:sz w:val="24"/>
          <w:szCs w:val="24"/>
        </w:rPr>
      </w:pPr>
      <w:r>
        <w:rPr>
          <w:rFonts w:hint="eastAsia" w:ascii="宋体" w:hAnsi="宋体" w:eastAsia="宋体" w:cs="宋体"/>
          <w:sz w:val="24"/>
          <w:szCs w:val="24"/>
          <w:u w:val="none"/>
          <w:lang w:eastAsia="zh-CN"/>
        </w:rPr>
        <w:t>（</w:t>
      </w:r>
      <w:r>
        <w:rPr>
          <w:rFonts w:hint="eastAsia" w:ascii="宋体" w:hAnsi="宋体" w:eastAsia="宋体" w:cs="宋体"/>
          <w:sz w:val="24"/>
          <w:szCs w:val="24"/>
          <w:u w:val="none"/>
          <w:lang w:val="en-US" w:eastAsia="zh-CN"/>
        </w:rPr>
        <w:t>6</w:t>
      </w:r>
      <w:r>
        <w:rPr>
          <w:rFonts w:hint="eastAsia" w:ascii="宋体" w:hAnsi="宋体" w:eastAsia="宋体" w:cs="宋体"/>
          <w:sz w:val="24"/>
          <w:szCs w:val="24"/>
          <w:u w:val="none"/>
          <w:lang w:eastAsia="zh-CN"/>
        </w:rPr>
        <w:t>）将开展的以上各项服务情况，及时通过电脑或手机传输至指定终端，确保信息数据准确完整。</w:t>
      </w:r>
    </w:p>
    <w:p>
      <w:p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第（1）和（2）两项，自合同签订之日起1年内，预计250个工作日相对固定；第（3）项，自合同签订之日起1年内，预计50个周六相对固定；第（4）和（5）项，自合同签订之日起1年内，工作时间相对不固定，以公、检、法、司等部门的具体工作安排为准。</w:t>
      </w:r>
    </w:p>
    <w:p>
      <w:pPr>
        <w:numPr>
          <w:ilvl w:val="0"/>
          <w:numId w:val="1"/>
        </w:numPr>
        <w:spacing w:line="360" w:lineRule="auto"/>
        <w:ind w:firstLine="64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1、服务律师值班岗位：4个，具体为：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区公共法律服务中心工作日律师值班服务；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区公共法律服务中心工作日在线律师咨询服务；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区公共法律服务中心周六律师值班服务；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区公共法律服务中心预约周日律师咨询服务及工作日在公、检、法等部门提供涉法涉诉律师咨询服务。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每个值班岗位安排驻场律师提供服务，坐班制。</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2、对承接律所的条件要求：</w:t>
      </w:r>
    </w:p>
    <w:p>
      <w:pPr>
        <w:pStyle w:val="5"/>
        <w:numPr>
          <w:ilvl w:val="0"/>
          <w:numId w:val="0"/>
        </w:numPr>
        <w:spacing w:line="360" w:lineRule="auto"/>
        <w:ind w:firstLine="480" w:firstLineChars="200"/>
        <w:jc w:val="both"/>
        <w:rPr>
          <w:rFonts w:hint="eastAsia" w:ascii="宋体" w:hAnsi="宋体" w:eastAsia="宋体" w:cs="宋体"/>
          <w:color w:val="auto"/>
          <w:kern w:val="2"/>
          <w:sz w:val="24"/>
          <w:szCs w:val="24"/>
          <w:highlight w:val="none"/>
          <w:lang w:val="en-US" w:eastAsia="zh-CN"/>
        </w:rPr>
      </w:pPr>
      <w:r>
        <w:rPr>
          <w:rFonts w:hint="eastAsia" w:ascii="宋体" w:hAnsi="宋体" w:eastAsia="宋体" w:cs="宋体"/>
          <w:color w:val="auto"/>
          <w:kern w:val="2"/>
          <w:sz w:val="24"/>
          <w:szCs w:val="24"/>
          <w:highlight w:val="none"/>
          <w:lang w:val="en-US" w:eastAsia="zh-CN"/>
        </w:rPr>
        <w:t>（1）数量要求：1家律所全部承接。</w:t>
      </w:r>
    </w:p>
    <w:p>
      <w:pPr>
        <w:pStyle w:val="5"/>
        <w:numPr>
          <w:ilvl w:val="0"/>
          <w:numId w:val="0"/>
        </w:numPr>
        <w:spacing w:line="360" w:lineRule="auto"/>
        <w:ind w:firstLine="480" w:firstLineChars="200"/>
        <w:jc w:val="both"/>
        <w:rPr>
          <w:rFonts w:hint="eastAsia" w:ascii="宋体" w:hAnsi="宋体" w:eastAsia="宋体" w:cs="宋体"/>
          <w:color w:val="auto"/>
          <w:kern w:val="2"/>
          <w:sz w:val="24"/>
          <w:szCs w:val="24"/>
          <w:highlight w:val="none"/>
          <w:lang w:val="en-US" w:eastAsia="zh-CN"/>
        </w:rPr>
      </w:pPr>
      <w:r>
        <w:rPr>
          <w:rFonts w:hint="eastAsia" w:ascii="宋体" w:hAnsi="宋体" w:eastAsia="宋体" w:cs="宋体"/>
          <w:color w:val="auto"/>
          <w:kern w:val="2"/>
          <w:sz w:val="24"/>
          <w:szCs w:val="24"/>
          <w:highlight w:val="none"/>
          <w:lang w:val="en-US" w:eastAsia="zh-CN"/>
        </w:rPr>
        <w:t>（2）承接律所要求为合伙所，在北辰区设有长期稳定的服务机构。热心北辰区发展，熟悉北辰区基本情况，能够提供全年工作日及周六、日（预约）律师值班服务，有处理基层突发公共事件及其他紧急法律事务的能力和经验，能较好地配合北辰区司法局及公、检、法等政法部门开展好各项法律服务工作。</w:t>
      </w:r>
    </w:p>
    <w:p>
      <w:pPr>
        <w:pStyle w:val="5"/>
        <w:numPr>
          <w:ilvl w:val="0"/>
          <w:numId w:val="0"/>
        </w:numPr>
        <w:spacing w:line="360" w:lineRule="auto"/>
        <w:ind w:firstLine="480" w:firstLineChars="200"/>
        <w:jc w:val="both"/>
        <w:rPr>
          <w:rFonts w:hint="eastAsia" w:ascii="宋体" w:hAnsi="宋体" w:eastAsia="宋体" w:cs="宋体"/>
          <w:color w:val="auto"/>
          <w:kern w:val="2"/>
          <w:sz w:val="24"/>
          <w:szCs w:val="24"/>
          <w:highlight w:val="none"/>
          <w:lang w:val="en-US" w:eastAsia="zh-CN"/>
        </w:rPr>
      </w:pPr>
      <w:r>
        <w:rPr>
          <w:rFonts w:hint="eastAsia" w:ascii="宋体" w:hAnsi="宋体" w:eastAsia="宋体" w:cs="宋体"/>
          <w:color w:val="auto"/>
          <w:kern w:val="2"/>
          <w:sz w:val="24"/>
          <w:szCs w:val="24"/>
          <w:highlight w:val="none"/>
          <w:lang w:val="en-US" w:eastAsia="zh-CN"/>
        </w:rPr>
        <w:t>（3）承接律所注册的执业律师人数不少于10人，负责本项目的主办律师执业年限应在八年以上且为律所合伙人。</w:t>
      </w:r>
    </w:p>
    <w:p>
      <w:pPr>
        <w:pStyle w:val="5"/>
        <w:numPr>
          <w:ilvl w:val="0"/>
          <w:numId w:val="0"/>
        </w:numPr>
        <w:spacing w:line="360" w:lineRule="auto"/>
        <w:ind w:firstLine="480" w:firstLineChars="200"/>
        <w:jc w:val="both"/>
        <w:rPr>
          <w:rFonts w:hint="eastAsia" w:ascii="宋体" w:hAnsi="宋体" w:eastAsia="宋体" w:cs="宋体"/>
          <w:color w:val="auto"/>
          <w:kern w:val="2"/>
          <w:sz w:val="24"/>
          <w:szCs w:val="24"/>
          <w:highlight w:val="none"/>
          <w:lang w:val="en-US" w:eastAsia="zh-CN"/>
        </w:rPr>
      </w:pPr>
      <w:r>
        <w:rPr>
          <w:rFonts w:hint="eastAsia" w:ascii="宋体" w:hAnsi="宋体" w:eastAsia="宋体" w:cs="宋体"/>
          <w:color w:val="auto"/>
          <w:kern w:val="2"/>
          <w:sz w:val="24"/>
          <w:szCs w:val="24"/>
          <w:highlight w:val="none"/>
          <w:lang w:val="en-US" w:eastAsia="zh-CN"/>
        </w:rPr>
        <w:t>(注：1、承接律所规模即注册律师人数作为承接本项目的充分保障；2、承接本项目的主办律师担任市级及以上两代表、委员的，可作为选聘加分项予以考虑。)</w:t>
      </w:r>
    </w:p>
    <w:p>
      <w:pPr>
        <w:spacing w:line="360" w:lineRule="auto"/>
        <w:ind w:firstLine="560"/>
        <w:rPr>
          <w:rFonts w:hint="default" w:ascii="宋体" w:hAnsi="宋体" w:eastAsia="宋体" w:cs="宋体"/>
          <w:color w:val="FF0000"/>
          <w:kern w:val="2"/>
          <w:sz w:val="24"/>
          <w:szCs w:val="24"/>
          <w:highlight w:val="none"/>
          <w:lang w:val="en-US" w:eastAsia="zh-CN" w:bidi="ar-SA"/>
        </w:rPr>
      </w:pPr>
      <w:r>
        <w:rPr>
          <w:rFonts w:hint="eastAsia" w:ascii="宋体" w:hAnsi="宋体" w:eastAsia="宋体" w:cs="宋体"/>
          <w:color w:val="auto"/>
          <w:kern w:val="2"/>
          <w:sz w:val="24"/>
          <w:szCs w:val="24"/>
          <w:highlight w:val="none"/>
          <w:lang w:val="en-US" w:eastAsia="zh-CN"/>
        </w:rPr>
        <w:t>（4）</w:t>
      </w:r>
      <w:r>
        <w:rPr>
          <w:rFonts w:hint="eastAsia" w:ascii="宋体" w:hAnsi="宋体" w:eastAsia="宋体" w:cs="宋体"/>
          <w:color w:val="auto"/>
          <w:kern w:val="2"/>
          <w:sz w:val="24"/>
          <w:szCs w:val="24"/>
          <w:highlight w:val="none"/>
          <w:lang w:val="en-US" w:eastAsia="zh-CN" w:bidi="ar-SA"/>
        </w:rPr>
        <w:t>近两年担任市、区级政府部门法律顾问不少于3家。</w:t>
      </w:r>
    </w:p>
    <w:p>
      <w:pPr>
        <w:pStyle w:val="5"/>
        <w:numPr>
          <w:ilvl w:val="0"/>
          <w:numId w:val="0"/>
        </w:numPr>
        <w:spacing w:line="360" w:lineRule="auto"/>
        <w:ind w:firstLine="480" w:firstLineChars="200"/>
        <w:jc w:val="both"/>
        <w:rPr>
          <w:rFonts w:hint="eastAsia" w:ascii="宋体" w:hAnsi="宋体" w:eastAsia="宋体" w:cs="宋体"/>
          <w:color w:val="auto"/>
          <w:kern w:val="2"/>
          <w:sz w:val="24"/>
          <w:szCs w:val="24"/>
          <w:highlight w:val="none"/>
          <w:lang w:val="en-US" w:eastAsia="zh-CN" w:bidi="ar-SA"/>
        </w:rPr>
      </w:pPr>
      <w:r>
        <w:rPr>
          <w:rFonts w:hint="eastAsia" w:ascii="宋体" w:hAnsi="宋体" w:eastAsia="宋体" w:cs="宋体"/>
          <w:color w:val="auto"/>
          <w:kern w:val="2"/>
          <w:sz w:val="24"/>
          <w:szCs w:val="24"/>
          <w:highlight w:val="none"/>
          <w:lang w:val="en-US" w:eastAsia="zh-CN" w:bidi="ar-SA"/>
        </w:rPr>
        <w:t>（5）近三年内无行业处分及行政处罚。承接律所应建立独立党支部且律所党建工作突出，获得“先进基层党组织”、“优秀党支部”等荣誉并提供相关证明材料。</w:t>
      </w:r>
    </w:p>
    <w:p>
      <w:pPr>
        <w:pStyle w:val="5"/>
        <w:numPr>
          <w:ilvl w:val="0"/>
          <w:numId w:val="0"/>
        </w:numPr>
        <w:spacing w:line="360" w:lineRule="auto"/>
        <w:ind w:firstLine="482" w:firstLineChars="200"/>
        <w:jc w:val="both"/>
        <w:rPr>
          <w:rFonts w:hint="eastAsia" w:ascii="宋体" w:hAnsi="宋体" w:eastAsia="宋体" w:cs="宋体"/>
          <w:b/>
          <w:bCs/>
          <w:color w:val="auto"/>
          <w:kern w:val="2"/>
          <w:sz w:val="24"/>
          <w:szCs w:val="24"/>
          <w:highlight w:val="none"/>
          <w:lang w:val="en-US" w:eastAsia="zh-CN"/>
        </w:rPr>
      </w:pPr>
      <w:r>
        <w:rPr>
          <w:rFonts w:hint="eastAsia" w:ascii="宋体" w:hAnsi="宋体" w:eastAsia="宋体" w:cs="宋体"/>
          <w:b/>
          <w:bCs/>
          <w:color w:val="auto"/>
          <w:kern w:val="2"/>
          <w:sz w:val="24"/>
          <w:szCs w:val="24"/>
          <w:highlight w:val="none"/>
          <w:lang w:val="en-US" w:eastAsia="zh-CN"/>
        </w:rPr>
        <w:t>3、值班要求：</w:t>
      </w:r>
    </w:p>
    <w:p>
      <w:pPr>
        <w:pStyle w:val="5"/>
        <w:numPr>
          <w:ilvl w:val="0"/>
          <w:numId w:val="0"/>
        </w:numPr>
        <w:spacing w:line="360" w:lineRule="auto"/>
        <w:ind w:firstLine="480" w:firstLineChars="200"/>
        <w:jc w:val="both"/>
        <w:rPr>
          <w:rFonts w:hint="eastAsia" w:ascii="宋体" w:hAnsi="宋体" w:eastAsia="宋体" w:cs="宋体"/>
          <w:color w:val="auto"/>
          <w:kern w:val="2"/>
          <w:sz w:val="24"/>
          <w:szCs w:val="24"/>
          <w:highlight w:val="none"/>
          <w:lang w:val="en-US" w:eastAsia="zh-CN"/>
        </w:rPr>
      </w:pPr>
      <w:r>
        <w:rPr>
          <w:rFonts w:hint="eastAsia" w:ascii="宋体" w:hAnsi="宋体" w:eastAsia="宋体" w:cs="宋体"/>
          <w:color w:val="auto"/>
          <w:kern w:val="2"/>
          <w:sz w:val="24"/>
          <w:szCs w:val="24"/>
          <w:highlight w:val="none"/>
          <w:lang w:val="en-US" w:eastAsia="zh-CN"/>
        </w:rPr>
        <w:t>(1) 务必由正式执业律师进行值班接待，不得由实习律师或辅助人员代为值班；</w:t>
      </w:r>
    </w:p>
    <w:p>
      <w:pPr>
        <w:pStyle w:val="5"/>
        <w:numPr>
          <w:ilvl w:val="0"/>
          <w:numId w:val="0"/>
        </w:numPr>
        <w:spacing w:line="360" w:lineRule="auto"/>
        <w:ind w:firstLine="480" w:firstLineChars="200"/>
        <w:jc w:val="both"/>
        <w:rPr>
          <w:rFonts w:hint="eastAsia" w:ascii="宋体" w:hAnsi="宋体" w:eastAsia="宋体" w:cs="宋体"/>
          <w:color w:val="auto"/>
          <w:kern w:val="2"/>
          <w:sz w:val="24"/>
          <w:szCs w:val="24"/>
          <w:highlight w:val="none"/>
          <w:lang w:val="en-US" w:eastAsia="zh-CN"/>
        </w:rPr>
      </w:pPr>
      <w:r>
        <w:rPr>
          <w:rFonts w:hint="eastAsia" w:ascii="宋体" w:hAnsi="宋体" w:eastAsia="宋体" w:cs="宋体"/>
          <w:color w:val="auto"/>
          <w:kern w:val="2"/>
          <w:sz w:val="24"/>
          <w:szCs w:val="24"/>
          <w:highlight w:val="none"/>
          <w:lang w:val="en-US" w:eastAsia="zh-CN"/>
        </w:rPr>
        <w:t>(2) 务必出满勤干满点，如遇开庭、出差、生病等个人情况，应由律所安排其他律师代为值班；</w:t>
      </w:r>
    </w:p>
    <w:p>
      <w:pPr>
        <w:pStyle w:val="5"/>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color w:val="auto"/>
          <w:kern w:val="2"/>
          <w:sz w:val="24"/>
          <w:szCs w:val="24"/>
          <w:highlight w:val="none"/>
          <w:lang w:val="en-US" w:eastAsia="zh-CN"/>
        </w:rPr>
        <w:t>(3) 其他要求：</w:t>
      </w:r>
      <w:r>
        <w:rPr>
          <w:rFonts w:hint="eastAsia" w:ascii="宋体" w:hAnsi="宋体" w:eastAsia="宋体" w:cs="宋体"/>
          <w:sz w:val="24"/>
          <w:szCs w:val="24"/>
          <w:lang w:val="en-US" w:eastAsia="zh-CN"/>
        </w:rPr>
        <w:t>服务期内服务律师不能履行律师职责的，采购人有权要求承接律所更换同等资历的服务律师，服务团队成员更换两次还不能满足服务要求履行律师职责的，采购人有权终止合同，不承担任何赔偿责任。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B4555"/>
    <w:multiLevelType w:val="singleLevel"/>
    <w:tmpl w:val="6E9B4555"/>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21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after="156" w:afterLines="50"/>
      <w:jc w:val="center"/>
    </w:pPr>
    <w:rPr>
      <w:rFonts w:ascii="宋体" w:hAnsi="宋体"/>
      <w:b/>
      <w:bCs/>
      <w:sz w:val="44"/>
    </w:rPr>
  </w:style>
  <w:style w:type="paragraph" w:customStyle="1" w:styleId="5">
    <w:name w:val="Default"/>
    <w:qFormat/>
    <w:uiPriority w:val="0"/>
    <w:pPr>
      <w:widowControl w:val="0"/>
      <w:autoSpaceDE w:val="0"/>
      <w:autoSpaceDN w:val="0"/>
      <w:adjustRightInd w:val="0"/>
    </w:pPr>
    <w:rPr>
      <w:rFonts w:ascii="......." w:hAnsi="......." w:eastAsia="......." w:cs="......."/>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14754</dc:creator>
  <cp:lastModifiedBy>橙子</cp:lastModifiedBy>
  <dcterms:modified xsi:type="dcterms:W3CDTF">2020-05-11T08:42:27Z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