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宋体" w:hAnsi="宋体" w:cs="宋体"/>
          <w:b/>
        </w:rPr>
      </w:pPr>
      <w:bookmarkStart w:id="0" w:name="_Toc32124_WPSOffice_Level1"/>
      <w:bookmarkStart w:id="1" w:name="_Toc25115"/>
      <w:bookmarkStart w:id="2" w:name="_Toc16914_WPSOffice_Level1"/>
      <w:r>
        <w:rPr>
          <w:rFonts w:hint="eastAsia" w:ascii="宋体" w:hAnsi="宋体"/>
          <w:b/>
          <w:sz w:val="36"/>
          <w:szCs w:val="36"/>
        </w:rPr>
        <w:t>第三部分  项目需求书</w:t>
      </w:r>
      <w:bookmarkEnd w:id="0"/>
      <w:bookmarkEnd w:id="1"/>
      <w:bookmarkEnd w:id="2"/>
    </w:p>
    <w:p>
      <w:pPr>
        <w:spacing w:line="360" w:lineRule="auto"/>
        <w:rPr>
          <w:rFonts w:ascii="宋体" w:hAnsi="宋体" w:cs="宋体"/>
        </w:rPr>
      </w:pPr>
      <w:r>
        <w:rPr>
          <w:rFonts w:hint="eastAsia" w:ascii="宋体" w:hAnsi="宋体" w:cs="宋体"/>
        </w:rPr>
        <w:t>一、项目背景</w:t>
      </w:r>
    </w:p>
    <w:p>
      <w:pPr>
        <w:spacing w:line="360" w:lineRule="auto"/>
        <w:ind w:firstLine="420" w:firstLineChars="200"/>
        <w:rPr>
          <w:rFonts w:ascii="宋体" w:hAnsi="宋体" w:cs="宋体"/>
          <w:kern w:val="0"/>
        </w:rPr>
      </w:pPr>
      <w:r>
        <w:rPr>
          <w:rFonts w:hint="eastAsia" w:ascii="宋体" w:hAnsi="宋体" w:cs="宋体"/>
          <w:kern w:val="0"/>
        </w:rPr>
        <w:t>本项目为天津市公安局治安管理总队保安员报名考试取证服务外包项目。</w:t>
      </w:r>
    </w:p>
    <w:p>
      <w:pPr>
        <w:spacing w:line="360" w:lineRule="auto"/>
        <w:ind w:firstLine="420" w:firstLineChars="200"/>
        <w:rPr>
          <w:rFonts w:ascii="宋体" w:hAnsi="宋体" w:cs="宋体"/>
        </w:rPr>
      </w:pPr>
      <w:r>
        <w:rPr>
          <w:rFonts w:hint="eastAsia" w:ascii="宋体" w:hAnsi="宋体" w:cs="宋体"/>
          <w:kern w:val="0"/>
        </w:rPr>
        <w:t>为切实提高我市保安员资格报名、考试、发证效率，全力推进保安员队伍正规化建设，天津市公安局治安管理总队决定进一步完善保安监管体系，以实现“群众少跑路、办事更便捷、服务更贴心、管理更规范”为目标，积极适应新形势、新要求。现对保安员考试报名服务进行招标。</w:t>
      </w:r>
    </w:p>
    <w:p>
      <w:pPr>
        <w:spacing w:line="360" w:lineRule="auto"/>
        <w:rPr>
          <w:rFonts w:ascii="宋体" w:hAnsi="宋体" w:cs="宋体"/>
        </w:rPr>
      </w:pPr>
      <w:r>
        <w:rPr>
          <w:rFonts w:hint="eastAsia" w:ascii="宋体" w:hAnsi="宋体" w:cs="宋体"/>
        </w:rPr>
        <w:t>二、技术需求</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
        <w:gridCol w:w="1367"/>
        <w:gridCol w:w="1107"/>
        <w:gridCol w:w="1852"/>
        <w:gridCol w:w="1030"/>
        <w:gridCol w:w="2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4" w:type="dxa"/>
            <w:vAlign w:val="center"/>
          </w:tcPr>
          <w:p>
            <w:pPr>
              <w:widowControl/>
              <w:jc w:val="center"/>
              <w:rPr>
                <w:rFonts w:asciiTheme="minorEastAsia" w:hAnsiTheme="minorEastAsia" w:eastAsiaTheme="minorEastAsia" w:cstheme="minorEastAsia"/>
              </w:rPr>
            </w:pPr>
            <w:r>
              <w:rPr>
                <w:rFonts w:hint="eastAsia" w:asciiTheme="minorEastAsia" w:hAnsiTheme="minorEastAsia" w:eastAsiaTheme="minorEastAsia" w:cstheme="minorEastAsia"/>
                <w:kern w:val="0"/>
              </w:rPr>
              <w:t>序号</w:t>
            </w:r>
          </w:p>
        </w:tc>
        <w:tc>
          <w:tcPr>
            <w:tcW w:w="1450" w:type="dxa"/>
            <w:vAlign w:val="center"/>
          </w:tcPr>
          <w:p>
            <w:pPr>
              <w:widowControl/>
              <w:jc w:val="center"/>
              <w:rPr>
                <w:rFonts w:asciiTheme="minorEastAsia" w:hAnsiTheme="minorEastAsia" w:eastAsiaTheme="minorEastAsia" w:cstheme="minorEastAsia"/>
              </w:rPr>
            </w:pPr>
            <w:r>
              <w:rPr>
                <w:rFonts w:hint="eastAsia" w:asciiTheme="minorEastAsia" w:hAnsiTheme="minorEastAsia" w:eastAsiaTheme="minorEastAsia" w:cstheme="minorEastAsia"/>
                <w:kern w:val="0"/>
              </w:rPr>
              <w:t>采购项名称</w:t>
            </w:r>
          </w:p>
        </w:tc>
        <w:tc>
          <w:tcPr>
            <w:tcW w:w="1167" w:type="dxa"/>
            <w:vAlign w:val="center"/>
          </w:tcPr>
          <w:p>
            <w:pPr>
              <w:widowControl/>
              <w:jc w:val="center"/>
              <w:rPr>
                <w:rFonts w:asciiTheme="minorEastAsia" w:hAnsiTheme="minorEastAsia" w:eastAsiaTheme="minorEastAsia" w:cstheme="minorEastAsia"/>
              </w:rPr>
            </w:pPr>
            <w:r>
              <w:rPr>
                <w:rFonts w:hint="eastAsia" w:asciiTheme="minorEastAsia" w:hAnsiTheme="minorEastAsia" w:eastAsiaTheme="minorEastAsia" w:cstheme="minorEastAsia"/>
                <w:kern w:val="0"/>
              </w:rPr>
              <w:t>数量</w:t>
            </w:r>
          </w:p>
        </w:tc>
        <w:tc>
          <w:tcPr>
            <w:tcW w:w="1950" w:type="dxa"/>
            <w:vAlign w:val="center"/>
          </w:tcPr>
          <w:p>
            <w:pPr>
              <w:widowControl/>
              <w:jc w:val="center"/>
              <w:rPr>
                <w:rFonts w:asciiTheme="minorEastAsia" w:hAnsiTheme="minorEastAsia" w:eastAsiaTheme="minorEastAsia" w:cstheme="minorEastAsia"/>
              </w:rPr>
            </w:pPr>
            <w:r>
              <w:rPr>
                <w:rFonts w:hint="eastAsia" w:asciiTheme="minorEastAsia" w:hAnsiTheme="minorEastAsia" w:eastAsiaTheme="minorEastAsia" w:cstheme="minorEastAsia"/>
                <w:kern w:val="0"/>
              </w:rPr>
              <w:t>需求条款</w:t>
            </w:r>
          </w:p>
        </w:tc>
        <w:tc>
          <w:tcPr>
            <w:tcW w:w="1083" w:type="dxa"/>
            <w:vAlign w:val="center"/>
          </w:tcPr>
          <w:p>
            <w:pPr>
              <w:widowControl/>
              <w:jc w:val="center"/>
              <w:rPr>
                <w:rFonts w:asciiTheme="minorEastAsia" w:hAnsiTheme="minorEastAsia" w:eastAsiaTheme="minorEastAsia" w:cstheme="minorEastAsia"/>
              </w:rPr>
            </w:pPr>
            <w:r>
              <w:rPr>
                <w:rFonts w:hint="eastAsia" w:asciiTheme="minorEastAsia" w:hAnsiTheme="minorEastAsia" w:eastAsiaTheme="minorEastAsia" w:cstheme="minorEastAsia"/>
                <w:kern w:val="0"/>
              </w:rPr>
              <w:t>是否为实质性条款</w:t>
            </w:r>
          </w:p>
        </w:tc>
        <w:tc>
          <w:tcPr>
            <w:tcW w:w="2529" w:type="dxa"/>
            <w:vAlign w:val="center"/>
          </w:tcPr>
          <w:p>
            <w:pPr>
              <w:widowControl/>
              <w:jc w:val="center"/>
              <w:rPr>
                <w:rFonts w:asciiTheme="minorEastAsia" w:hAnsiTheme="minorEastAsia" w:eastAsiaTheme="minorEastAsia" w:cstheme="minorEastAsia"/>
              </w:rPr>
            </w:pPr>
            <w:r>
              <w:rPr>
                <w:rFonts w:hint="eastAsia" w:asciiTheme="minorEastAsia" w:hAnsiTheme="minorEastAsia" w:eastAsiaTheme="minorEastAsia" w:cstheme="minorEastAsia"/>
                <w:kern w:val="0"/>
              </w:rPr>
              <w:t>原因说明（实质性条款需列明原因）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4" w:type="dxa"/>
            <w:vAlign w:val="center"/>
          </w:tcPr>
          <w:p>
            <w:pPr>
              <w:widowControl/>
              <w:jc w:val="center"/>
              <w:rPr>
                <w:rFonts w:asciiTheme="minorEastAsia" w:hAnsiTheme="minorEastAsia" w:eastAsiaTheme="minorEastAsia" w:cstheme="minorEastAsia"/>
              </w:rPr>
            </w:pPr>
            <w:r>
              <w:rPr>
                <w:rFonts w:hint="eastAsia" w:asciiTheme="minorEastAsia" w:hAnsiTheme="minorEastAsia" w:eastAsiaTheme="minorEastAsia" w:cstheme="minorEastAsia"/>
                <w:kern w:val="0"/>
              </w:rPr>
              <w:t>1</w:t>
            </w:r>
          </w:p>
        </w:tc>
        <w:tc>
          <w:tcPr>
            <w:tcW w:w="1450"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考试报名服务</w:t>
            </w:r>
          </w:p>
        </w:tc>
        <w:tc>
          <w:tcPr>
            <w:tcW w:w="1167" w:type="dxa"/>
            <w:vAlign w:val="center"/>
          </w:tcPr>
          <w:p>
            <w:pPr>
              <w:widowControl/>
              <w:jc w:val="center"/>
              <w:rPr>
                <w:rFonts w:asciiTheme="minorEastAsia" w:hAnsiTheme="minorEastAsia" w:eastAsiaTheme="minorEastAsia" w:cstheme="minorEastAsia"/>
              </w:rPr>
            </w:pPr>
            <w:r>
              <w:rPr>
                <w:rFonts w:hint="eastAsia" w:asciiTheme="minorEastAsia" w:hAnsiTheme="minorEastAsia" w:eastAsiaTheme="minorEastAsia" w:cstheme="minorEastAsia"/>
                <w:kern w:val="0"/>
              </w:rPr>
              <w:t>1项</w:t>
            </w:r>
          </w:p>
        </w:tc>
        <w:tc>
          <w:tcPr>
            <w:tcW w:w="1950" w:type="dxa"/>
            <w:vAlign w:val="center"/>
          </w:tcPr>
          <w:p>
            <w:pPr>
              <w:jc w:val="left"/>
              <w:rPr>
                <w:rFonts w:asciiTheme="minorEastAsia" w:hAnsiTheme="minorEastAsia" w:eastAsiaTheme="minorEastAsia" w:cstheme="minorEastAsia"/>
              </w:rPr>
            </w:pPr>
            <w:r>
              <w:rPr>
                <w:rFonts w:hint="eastAsia" w:asciiTheme="minorEastAsia" w:hAnsiTheme="minorEastAsia" w:eastAsiaTheme="minorEastAsia" w:cstheme="minorEastAsia"/>
              </w:rPr>
              <w:t>提供多渠道报名服务，包括：民生平台app报名、微信小程序报名、互联网pc端报名等多种形式。</w:t>
            </w:r>
          </w:p>
        </w:tc>
        <w:tc>
          <w:tcPr>
            <w:tcW w:w="108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kern w:val="0"/>
              </w:rPr>
              <w:t>是</w:t>
            </w:r>
          </w:p>
        </w:tc>
        <w:tc>
          <w:tcPr>
            <w:tcW w:w="2529" w:type="dxa"/>
            <w:vAlign w:val="center"/>
          </w:tcPr>
          <w:p>
            <w:pPr>
              <w:widowControl/>
              <w:jc w:val="center"/>
              <w:rPr>
                <w:rFonts w:asciiTheme="minorEastAsia" w:hAnsiTheme="minorEastAsia" w:eastAsiaTheme="minorEastAsia" w:cstheme="minorEastAsia"/>
              </w:rPr>
            </w:pPr>
            <w:r>
              <w:rPr>
                <w:rFonts w:hint="eastAsia" w:asciiTheme="minorEastAsia" w:hAnsiTheme="minorEastAsia" w:eastAsiaTheme="minorEastAsia" w:cstheme="minorEastAsia"/>
                <w:kern w:val="0"/>
              </w:rPr>
              <w:t>满足多渠道报名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4" w:type="dxa"/>
            <w:vAlign w:val="center"/>
          </w:tcPr>
          <w:p>
            <w:pPr>
              <w:widowControl/>
              <w:jc w:val="center"/>
              <w:rPr>
                <w:rFonts w:asciiTheme="minorEastAsia" w:hAnsiTheme="minorEastAsia" w:eastAsiaTheme="minorEastAsia" w:cstheme="minorEastAsia"/>
              </w:rPr>
            </w:pPr>
            <w:r>
              <w:rPr>
                <w:rFonts w:hint="eastAsia" w:asciiTheme="minorEastAsia" w:hAnsiTheme="minorEastAsia" w:eastAsiaTheme="minorEastAsia" w:cstheme="minorEastAsia"/>
                <w:kern w:val="0"/>
              </w:rPr>
              <w:t>2</w:t>
            </w:r>
          </w:p>
        </w:tc>
        <w:tc>
          <w:tcPr>
            <w:tcW w:w="1450"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现场信息采集服务</w:t>
            </w:r>
          </w:p>
        </w:tc>
        <w:tc>
          <w:tcPr>
            <w:tcW w:w="1167" w:type="dxa"/>
            <w:vAlign w:val="center"/>
          </w:tcPr>
          <w:p>
            <w:pPr>
              <w:widowControl/>
              <w:jc w:val="center"/>
              <w:rPr>
                <w:rFonts w:asciiTheme="minorEastAsia" w:hAnsiTheme="minorEastAsia" w:eastAsiaTheme="minorEastAsia" w:cstheme="minorEastAsia"/>
              </w:rPr>
            </w:pPr>
            <w:r>
              <w:rPr>
                <w:rFonts w:hint="eastAsia" w:asciiTheme="minorEastAsia" w:hAnsiTheme="minorEastAsia" w:eastAsiaTheme="minorEastAsia" w:cstheme="minorEastAsia"/>
                <w:kern w:val="0"/>
              </w:rPr>
              <w:t>1项</w:t>
            </w:r>
          </w:p>
        </w:tc>
        <w:tc>
          <w:tcPr>
            <w:tcW w:w="1950" w:type="dxa"/>
            <w:vAlign w:val="center"/>
          </w:tcPr>
          <w:p>
            <w:pPr>
              <w:widowControl/>
              <w:rPr>
                <w:rFonts w:asciiTheme="minorEastAsia" w:hAnsiTheme="minorEastAsia" w:eastAsiaTheme="minorEastAsia" w:cstheme="minorEastAsia"/>
              </w:rPr>
            </w:pPr>
            <w:r>
              <w:rPr>
                <w:rFonts w:hint="eastAsia" w:asciiTheme="minorEastAsia" w:hAnsiTheme="minorEastAsia" w:eastAsiaTheme="minorEastAsia" w:cstheme="minorEastAsia"/>
                <w:kern w:val="0"/>
              </w:rPr>
              <w:t>现场完成缴费、采集指纹、体测、上传学历证明、上传体检报告、上传照片等工作，</w:t>
            </w:r>
            <w:r>
              <w:rPr>
                <w:rFonts w:hint="eastAsia" w:asciiTheme="minorEastAsia" w:hAnsiTheme="minorEastAsia" w:eastAsiaTheme="minorEastAsia" w:cstheme="minorEastAsia"/>
              </w:rPr>
              <w:t>365天均有人现场提供服务。提供高拍仪、电脑、指纹仪、读卡器、打印机、Pos机等服务必要设备。</w:t>
            </w:r>
          </w:p>
        </w:tc>
        <w:tc>
          <w:tcPr>
            <w:tcW w:w="108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kern w:val="0"/>
              </w:rPr>
              <w:t>是</w:t>
            </w:r>
          </w:p>
        </w:tc>
        <w:tc>
          <w:tcPr>
            <w:tcW w:w="2529" w:type="dxa"/>
            <w:vAlign w:val="center"/>
          </w:tcPr>
          <w:p>
            <w:pPr>
              <w:widowControl/>
              <w:jc w:val="center"/>
              <w:rPr>
                <w:rFonts w:asciiTheme="minorEastAsia" w:hAnsiTheme="minorEastAsia" w:eastAsiaTheme="minorEastAsia" w:cstheme="minorEastAsia"/>
              </w:rPr>
            </w:pPr>
            <w:r>
              <w:rPr>
                <w:rFonts w:hint="eastAsia" w:asciiTheme="minorEastAsia" w:hAnsiTheme="minorEastAsia" w:eastAsiaTheme="minorEastAsia" w:cstheme="minorEastAsia"/>
                <w:kern w:val="0"/>
              </w:rPr>
              <w:t>考点工作人员现场操作，实现报名考试全流程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4" w:type="dxa"/>
            <w:vAlign w:val="center"/>
          </w:tcPr>
          <w:p>
            <w:pPr>
              <w:widowControl/>
              <w:jc w:val="center"/>
              <w:rPr>
                <w:rFonts w:asciiTheme="minorEastAsia" w:hAnsiTheme="minorEastAsia" w:eastAsiaTheme="minorEastAsia" w:cstheme="minorEastAsia"/>
              </w:rPr>
            </w:pPr>
            <w:r>
              <w:rPr>
                <w:rFonts w:hint="eastAsia" w:asciiTheme="minorEastAsia" w:hAnsiTheme="minorEastAsia" w:eastAsiaTheme="minorEastAsia" w:cstheme="minorEastAsia"/>
                <w:kern w:val="0"/>
              </w:rPr>
              <w:t>3</w:t>
            </w:r>
          </w:p>
        </w:tc>
        <w:tc>
          <w:tcPr>
            <w:tcW w:w="1450"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在线考试服务</w:t>
            </w:r>
          </w:p>
        </w:tc>
        <w:tc>
          <w:tcPr>
            <w:tcW w:w="1167" w:type="dxa"/>
            <w:vAlign w:val="center"/>
          </w:tcPr>
          <w:p>
            <w:pPr>
              <w:widowControl/>
              <w:jc w:val="center"/>
              <w:rPr>
                <w:rFonts w:asciiTheme="minorEastAsia" w:hAnsiTheme="minorEastAsia" w:eastAsiaTheme="minorEastAsia" w:cstheme="minorEastAsia"/>
              </w:rPr>
            </w:pPr>
            <w:r>
              <w:rPr>
                <w:rFonts w:hint="eastAsia" w:asciiTheme="minorEastAsia" w:hAnsiTheme="minorEastAsia" w:eastAsiaTheme="minorEastAsia" w:cstheme="minorEastAsia"/>
                <w:kern w:val="0"/>
              </w:rPr>
              <w:t>1项</w:t>
            </w:r>
          </w:p>
        </w:tc>
        <w:tc>
          <w:tcPr>
            <w:tcW w:w="1950" w:type="dxa"/>
            <w:vAlign w:val="center"/>
          </w:tcPr>
          <w:p>
            <w:pPr>
              <w:widowControl/>
              <w:rPr>
                <w:rFonts w:asciiTheme="minorEastAsia" w:hAnsiTheme="minorEastAsia" w:eastAsiaTheme="minorEastAsia" w:cstheme="minorEastAsia"/>
              </w:rPr>
            </w:pPr>
            <w:r>
              <w:rPr>
                <w:rFonts w:hint="eastAsia" w:asciiTheme="minorEastAsia" w:hAnsiTheme="minorEastAsia" w:eastAsiaTheme="minorEastAsia" w:cstheme="minorEastAsia"/>
                <w:kern w:val="0"/>
              </w:rPr>
              <w:t>国家规定的考试题库，随到随考，电子阅卷，满足100人同时上机考试,提供读卡器等电子设备。</w:t>
            </w:r>
          </w:p>
        </w:tc>
        <w:tc>
          <w:tcPr>
            <w:tcW w:w="108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kern w:val="0"/>
              </w:rPr>
              <w:t>是</w:t>
            </w:r>
          </w:p>
        </w:tc>
        <w:tc>
          <w:tcPr>
            <w:tcW w:w="2529" w:type="dxa"/>
            <w:vAlign w:val="center"/>
          </w:tcPr>
          <w:p>
            <w:pPr>
              <w:widowControl/>
              <w:jc w:val="center"/>
              <w:rPr>
                <w:rFonts w:asciiTheme="minorEastAsia" w:hAnsiTheme="minorEastAsia" w:eastAsiaTheme="minorEastAsia" w:cstheme="minorEastAsia"/>
              </w:rPr>
            </w:pPr>
            <w:r>
              <w:rPr>
                <w:rFonts w:hint="eastAsia" w:asciiTheme="minorEastAsia" w:hAnsiTheme="minorEastAsia" w:eastAsiaTheme="minorEastAsia" w:cstheme="minorEastAsia"/>
                <w:kern w:val="0"/>
              </w:rPr>
              <w:t>符合国家要求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4" w:type="dxa"/>
            <w:vAlign w:val="center"/>
          </w:tcPr>
          <w:p>
            <w:pPr>
              <w:widowControl/>
              <w:jc w:val="center"/>
              <w:rPr>
                <w:rFonts w:asciiTheme="minorEastAsia" w:hAnsiTheme="minorEastAsia" w:eastAsiaTheme="minorEastAsia" w:cstheme="minorEastAsia"/>
              </w:rPr>
            </w:pPr>
            <w:r>
              <w:rPr>
                <w:rFonts w:hint="eastAsia" w:asciiTheme="minorEastAsia" w:hAnsiTheme="minorEastAsia" w:eastAsiaTheme="minorEastAsia" w:cstheme="minorEastAsia"/>
                <w:kern w:val="0"/>
              </w:rPr>
              <w:t>4</w:t>
            </w:r>
          </w:p>
        </w:tc>
        <w:tc>
          <w:tcPr>
            <w:tcW w:w="1450"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公安管理服务</w:t>
            </w:r>
          </w:p>
        </w:tc>
        <w:tc>
          <w:tcPr>
            <w:tcW w:w="1167" w:type="dxa"/>
            <w:vAlign w:val="center"/>
          </w:tcPr>
          <w:p>
            <w:pPr>
              <w:widowControl/>
              <w:jc w:val="center"/>
              <w:rPr>
                <w:rFonts w:asciiTheme="minorEastAsia" w:hAnsiTheme="minorEastAsia" w:eastAsiaTheme="minorEastAsia" w:cstheme="minorEastAsia"/>
              </w:rPr>
            </w:pPr>
            <w:r>
              <w:rPr>
                <w:rFonts w:hint="eastAsia" w:asciiTheme="minorEastAsia" w:hAnsiTheme="minorEastAsia" w:eastAsiaTheme="minorEastAsia" w:cstheme="minorEastAsia"/>
                <w:kern w:val="0"/>
              </w:rPr>
              <w:t>1项</w:t>
            </w:r>
          </w:p>
        </w:tc>
        <w:tc>
          <w:tcPr>
            <w:tcW w:w="1950" w:type="dxa"/>
            <w:vAlign w:val="center"/>
          </w:tcPr>
          <w:p>
            <w:pPr>
              <w:widowControl/>
              <w:rPr>
                <w:rFonts w:asciiTheme="minorEastAsia" w:hAnsiTheme="minorEastAsia" w:eastAsiaTheme="minorEastAsia" w:cstheme="minorEastAsia"/>
              </w:rPr>
            </w:pPr>
            <w:r>
              <w:rPr>
                <w:rFonts w:hint="eastAsia" w:asciiTheme="minorEastAsia" w:hAnsiTheme="minorEastAsia" w:eastAsiaTheme="minorEastAsia" w:cstheme="minorEastAsia"/>
                <w:kern w:val="0"/>
              </w:rPr>
              <w:t>为公安管理部门实时提供各类信息（报名信息、采集信息、考试信息、取证信息、数据统计、数据同步等）</w:t>
            </w:r>
          </w:p>
        </w:tc>
        <w:tc>
          <w:tcPr>
            <w:tcW w:w="108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kern w:val="0"/>
              </w:rPr>
              <w:t>是</w:t>
            </w:r>
          </w:p>
        </w:tc>
        <w:tc>
          <w:tcPr>
            <w:tcW w:w="2529" w:type="dxa"/>
            <w:vAlign w:val="center"/>
          </w:tcPr>
          <w:p>
            <w:pPr>
              <w:widowControl/>
              <w:jc w:val="center"/>
              <w:rPr>
                <w:rFonts w:asciiTheme="minorEastAsia" w:hAnsiTheme="minorEastAsia" w:eastAsiaTheme="minorEastAsia" w:cstheme="minorEastAsia"/>
              </w:rPr>
            </w:pPr>
            <w:r>
              <w:rPr>
                <w:rFonts w:hint="eastAsia" w:asciiTheme="minorEastAsia" w:hAnsiTheme="minorEastAsia" w:eastAsiaTheme="minorEastAsia" w:cstheme="minorEastAsia"/>
                <w:kern w:val="0"/>
              </w:rPr>
              <w:t>满足实时管理需要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4" w:type="dxa"/>
            <w:vAlign w:val="center"/>
          </w:tcPr>
          <w:p>
            <w:pPr>
              <w:widowControl/>
              <w:jc w:val="center"/>
              <w:rPr>
                <w:rFonts w:asciiTheme="minorEastAsia" w:hAnsiTheme="minorEastAsia" w:eastAsiaTheme="minorEastAsia" w:cstheme="minorEastAsia"/>
              </w:rPr>
            </w:pPr>
            <w:r>
              <w:rPr>
                <w:rFonts w:hint="eastAsia" w:asciiTheme="minorEastAsia" w:hAnsiTheme="minorEastAsia" w:eastAsiaTheme="minorEastAsia" w:cstheme="minorEastAsia"/>
                <w:kern w:val="0"/>
              </w:rPr>
              <w:t>5</w:t>
            </w:r>
          </w:p>
        </w:tc>
        <w:tc>
          <w:tcPr>
            <w:tcW w:w="1450"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证件制作服务</w:t>
            </w:r>
          </w:p>
        </w:tc>
        <w:tc>
          <w:tcPr>
            <w:tcW w:w="1167" w:type="dxa"/>
            <w:vAlign w:val="center"/>
          </w:tcPr>
          <w:p>
            <w:pPr>
              <w:widowControl/>
              <w:jc w:val="center"/>
              <w:rPr>
                <w:rFonts w:asciiTheme="minorEastAsia" w:hAnsiTheme="minorEastAsia" w:eastAsiaTheme="minorEastAsia" w:cstheme="minorEastAsia"/>
              </w:rPr>
            </w:pPr>
            <w:r>
              <w:rPr>
                <w:rFonts w:hint="eastAsia" w:asciiTheme="minorEastAsia" w:hAnsiTheme="minorEastAsia" w:eastAsiaTheme="minorEastAsia" w:cstheme="minorEastAsia"/>
                <w:kern w:val="0"/>
              </w:rPr>
              <w:t>1项</w:t>
            </w:r>
          </w:p>
        </w:tc>
        <w:tc>
          <w:tcPr>
            <w:tcW w:w="1950" w:type="dxa"/>
            <w:vAlign w:val="center"/>
          </w:tcPr>
          <w:p>
            <w:pPr>
              <w:widowControl/>
              <w:rPr>
                <w:rFonts w:asciiTheme="minorEastAsia" w:hAnsiTheme="minorEastAsia" w:eastAsiaTheme="minorEastAsia" w:cstheme="minorEastAsia"/>
              </w:rPr>
            </w:pPr>
            <w:r>
              <w:rPr>
                <w:rFonts w:hint="eastAsia" w:asciiTheme="minorEastAsia" w:hAnsiTheme="minorEastAsia" w:eastAsiaTheme="minorEastAsia" w:cstheme="minorEastAsia"/>
                <w:kern w:val="0"/>
              </w:rPr>
              <w:t>制作、打印保安员证，并及时发放，自动生成电子保安员证。</w:t>
            </w:r>
          </w:p>
        </w:tc>
        <w:tc>
          <w:tcPr>
            <w:tcW w:w="108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kern w:val="0"/>
              </w:rPr>
              <w:t>是</w:t>
            </w:r>
          </w:p>
        </w:tc>
        <w:tc>
          <w:tcPr>
            <w:tcW w:w="2529" w:type="dxa"/>
            <w:vAlign w:val="center"/>
          </w:tcPr>
          <w:p>
            <w:pPr>
              <w:widowControl/>
              <w:jc w:val="center"/>
              <w:rPr>
                <w:rFonts w:asciiTheme="minorEastAsia" w:hAnsiTheme="minorEastAsia" w:eastAsiaTheme="minorEastAsia" w:cstheme="minorEastAsia"/>
              </w:rPr>
            </w:pPr>
            <w:r>
              <w:rPr>
                <w:rFonts w:hint="eastAsia" w:asciiTheme="minorEastAsia" w:hAnsiTheme="minorEastAsia" w:eastAsiaTheme="minorEastAsia" w:cstheme="minorEastAsia"/>
                <w:kern w:val="0"/>
              </w:rPr>
              <w:t>满足发放实体证件、电子证件需求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4" w:type="dxa"/>
            <w:vAlign w:val="center"/>
          </w:tcPr>
          <w:p>
            <w:pPr>
              <w:widowControl/>
              <w:jc w:val="center"/>
              <w:rPr>
                <w:rFonts w:asciiTheme="minorEastAsia" w:hAnsiTheme="minorEastAsia" w:eastAsiaTheme="minorEastAsia" w:cstheme="minorEastAsia"/>
              </w:rPr>
            </w:pPr>
            <w:r>
              <w:rPr>
                <w:rFonts w:hint="eastAsia" w:asciiTheme="minorEastAsia" w:hAnsiTheme="minorEastAsia" w:eastAsiaTheme="minorEastAsia" w:cstheme="minorEastAsia"/>
                <w:kern w:val="0"/>
              </w:rPr>
              <w:t>6</w:t>
            </w:r>
          </w:p>
        </w:tc>
        <w:tc>
          <w:tcPr>
            <w:tcW w:w="1450"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电话咨询服务</w:t>
            </w:r>
          </w:p>
        </w:tc>
        <w:tc>
          <w:tcPr>
            <w:tcW w:w="1167"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rPr>
              <w:t>1项</w:t>
            </w:r>
          </w:p>
        </w:tc>
        <w:tc>
          <w:tcPr>
            <w:tcW w:w="1950" w:type="dxa"/>
            <w:vAlign w:val="center"/>
          </w:tcPr>
          <w:p>
            <w:pPr>
              <w:rPr>
                <w:rFonts w:asciiTheme="minorEastAsia" w:hAnsiTheme="minorEastAsia" w:eastAsiaTheme="minorEastAsia" w:cstheme="minorEastAsia"/>
              </w:rPr>
            </w:pPr>
            <w:r>
              <w:rPr>
                <w:rFonts w:hint="eastAsia" w:asciiTheme="minorEastAsia" w:hAnsiTheme="minorEastAsia" w:eastAsiaTheme="minorEastAsia" w:cstheme="minorEastAsia"/>
              </w:rPr>
              <w:t>每天早上9:00-下午17:00点，8小时*7天保安报名考试电话咨询服务</w:t>
            </w:r>
          </w:p>
        </w:tc>
        <w:tc>
          <w:tcPr>
            <w:tcW w:w="1083" w:type="dxa"/>
            <w:vAlign w:val="center"/>
          </w:tcPr>
          <w:p>
            <w:pPr>
              <w:jc w:val="center"/>
              <w:rPr>
                <w:rFonts w:asciiTheme="minorEastAsia" w:hAnsiTheme="minorEastAsia" w:eastAsiaTheme="minorEastAsia" w:cstheme="minorEastAsia"/>
              </w:rPr>
            </w:pPr>
            <w:r>
              <w:rPr>
                <w:rFonts w:hint="eastAsia" w:asciiTheme="minorEastAsia" w:hAnsiTheme="minorEastAsia" w:eastAsiaTheme="minorEastAsia" w:cstheme="minorEastAsia"/>
                <w:kern w:val="0"/>
              </w:rPr>
              <w:t>是</w:t>
            </w:r>
          </w:p>
        </w:tc>
        <w:tc>
          <w:tcPr>
            <w:tcW w:w="2529" w:type="dxa"/>
            <w:vAlign w:val="center"/>
          </w:tcPr>
          <w:p>
            <w:pPr>
              <w:widowControl/>
              <w:jc w:val="center"/>
              <w:rPr>
                <w:rFonts w:asciiTheme="minorEastAsia" w:hAnsiTheme="minorEastAsia" w:eastAsiaTheme="minorEastAsia" w:cstheme="minorEastAsia"/>
              </w:rPr>
            </w:pPr>
            <w:r>
              <w:rPr>
                <w:rFonts w:hint="eastAsia" w:asciiTheme="minorEastAsia" w:hAnsiTheme="minorEastAsia" w:eastAsiaTheme="minorEastAsia" w:cstheme="minorEastAsia"/>
                <w:kern w:val="0"/>
              </w:rPr>
              <w:t>提供人员电话服务</w:t>
            </w:r>
          </w:p>
        </w:tc>
      </w:tr>
    </w:tbl>
    <w:p>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BD6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1"/>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2">
    <w:name w:val="首行缩进"/>
    <w:basedOn w:val="1"/>
    <w:qFormat/>
    <w:uiPriority w:val="0"/>
    <w:pPr>
      <w:spacing w:line="360" w:lineRule="auto"/>
      <w:ind w:firstLine="480" w:firstLineChars="200"/>
    </w:pPr>
    <w:rPr>
      <w:sz w:val="24"/>
      <w:szCs w:val="22"/>
      <w:lang w:val="zh-CN"/>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2020-07-30T07:37:02Z</dcterms:created>
  <dc:creator>Administrator</dc:creator>
  <cp:lastModifiedBy>Administrator</cp:lastModifiedBy>
  <dcterms:modified xsi:type="dcterms:W3CDTF">2020-07-30T07:37:11Z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