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ageBreakBefore w:val="0"/>
        <w:numPr>
          <w:ilvl w:val="0"/>
          <w:numId w:val="0"/>
        </w:numPr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lang w:val="zh-CN" w:eastAsia="zh-CN"/>
        </w:rPr>
        <w:t>项目需求书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一、项目背景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根据《东丽区2020年政府工作报告》（东丽政发〔2020〕2号）要求，生态环境要在综合治理中不断完善，尤其是水环境治理逐步好转，水土保持能够极大程度的减少面源污染，做好水土保持工作对于东丽区生态环境改善十分重要。随着东丽区经济社会的高速发展，东丽区的区域条件发生了重大变化。随着生态文明建设的不断深入推进，有必要对全区水土流失现状进行全面调查与评价。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二、项目名称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东丽区水务局水土保持监督管理项目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三、项目编号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0"/>
          <w:lang w:eastAsia="zh-CN"/>
        </w:rPr>
        <w:t>DC-2020-DLCS-114</w:t>
      </w:r>
    </w:p>
    <w:p>
      <w:pPr>
        <w:adjustRightInd w:val="0"/>
        <w:snapToGrid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四、项目预算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 40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万元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项目内容： </w:t>
      </w:r>
    </w:p>
    <w:p>
      <w:pPr>
        <w:pStyle w:val="8"/>
        <w:pageBreakBefore w:val="0"/>
        <w:kinsoku/>
        <w:overflowPunct/>
        <w:topLinePunct w:val="0"/>
        <w:bidi w:val="0"/>
        <w:spacing w:beforeAutospacing="0" w:afterAutospacing="0" w:line="360" w:lineRule="auto"/>
        <w:ind w:firstLine="480" w:firstLineChars="200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根据确定的目标，本工作内容主要采用水土保持设备监测、遥感影像监测、无人机航拍监测（非禁飞区）和人员现场调查等方法对东丽区所有未建、在建、已建项目进行监督管理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对全区进行水土流失动态监测，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另外，根据天津市水务局每年下发的东丽区黄斑图，对东丽区所有疑似黄斑点进行核查，并提交核查报告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完成采购人指派的其他工作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。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Cs w:val="20"/>
          <w:lang w:eastAsia="zh-CN"/>
        </w:rPr>
        <w:t>主要工作内容如表1-1所示：</w:t>
      </w:r>
    </w:p>
    <w:tbl>
      <w:tblPr>
        <w:tblStyle w:val="6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929"/>
        <w:gridCol w:w="4462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50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13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  <w:t>具体划分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50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机构建设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成立水土保持机构或有专职人员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明确水土保持执法队伍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参加水利部或市水务局水土保持培训或开展对下级开展培训的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专家培训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50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2</w:t>
            </w:r>
          </w:p>
        </w:tc>
        <w:tc>
          <w:tcPr>
            <w:tcW w:w="113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宣传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有年度宣传方案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区级（含）以上网站等媒体发布信息或进行新闻报道、刊登文章的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CNKI检索文章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50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3</w:t>
            </w:r>
          </w:p>
        </w:tc>
        <w:tc>
          <w:tcPr>
            <w:tcW w:w="113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监督检查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softHyphen/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程序规范、记录完整、有书面检查意见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对年度批复项目开展跟踪检查。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对往年批复项目，建立监督检查台账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4</w:t>
            </w:r>
          </w:p>
        </w:tc>
        <w:tc>
          <w:tcPr>
            <w:tcW w:w="1132" w:type="pct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水保设施验收监督管理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按规定开展验收备案。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建立水土保持设施备案台账，档案资料管理规范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开展验收核查，程序规范，有核查意见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5</w:t>
            </w:r>
          </w:p>
        </w:tc>
        <w:tc>
          <w:tcPr>
            <w:tcW w:w="113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案件查处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开展立案查处工作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6</w:t>
            </w:r>
          </w:p>
        </w:tc>
        <w:tc>
          <w:tcPr>
            <w:tcW w:w="113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重大水土流失事件及年终总结报送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及时公告并向上级报告重大水土流失事件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年终按时报送水土保持总结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7</w:t>
            </w:r>
          </w:p>
        </w:tc>
        <w:tc>
          <w:tcPr>
            <w:tcW w:w="113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能力建设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成立监测机构或有专职监测负责人员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8</w:t>
            </w:r>
          </w:p>
        </w:tc>
        <w:tc>
          <w:tcPr>
            <w:tcW w:w="113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信息化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开展水土保持信息化工作，及时报送水土保持信息化资料数据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与11同步进行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9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restar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监测活动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开展水土流失监测工作，有年度方案或规划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1132" w:type="pct"/>
            <w:vMerge w:val="continue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实施年度水土流失监测工作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10</w:t>
            </w:r>
          </w:p>
        </w:tc>
        <w:tc>
          <w:tcPr>
            <w:tcW w:w="113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生产建设项目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遥感监管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（黄斑图核查）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开展现场复核工作。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50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11</w:t>
            </w:r>
          </w:p>
        </w:tc>
        <w:tc>
          <w:tcPr>
            <w:tcW w:w="1132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信息化录入</w:t>
            </w:r>
          </w:p>
        </w:tc>
        <w:tc>
          <w:tcPr>
            <w:tcW w:w="2618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生产建设项目信息化录入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</w:rPr>
              <w:t>与8同步进行</w:t>
            </w:r>
          </w:p>
        </w:tc>
      </w:tr>
    </w:tbl>
    <w:p>
      <w:pPr>
        <w:widowControl/>
        <w:spacing w:line="400" w:lineRule="exact"/>
        <w:jc w:val="left"/>
        <w:rPr>
          <w:color w:val="000000"/>
          <w:kern w:val="0"/>
          <w:sz w:val="24"/>
          <w:szCs w:val="22"/>
        </w:rPr>
      </w:pPr>
    </w:p>
    <w:p>
      <w:pPr>
        <w:widowControl/>
        <w:spacing w:line="400" w:lineRule="exact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工作成果</w:t>
      </w:r>
    </w:p>
    <w:p>
      <w:pPr>
        <w:pStyle w:val="2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1、附表：东丽区水务局水土保持监督检查台账表（每月）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7"/>
        <w:gridCol w:w="806"/>
        <w:gridCol w:w="806"/>
        <w:gridCol w:w="557"/>
        <w:gridCol w:w="557"/>
        <w:gridCol w:w="557"/>
        <w:gridCol w:w="557"/>
        <w:gridCol w:w="557"/>
        <w:gridCol w:w="776"/>
        <w:gridCol w:w="557"/>
        <w:gridCol w:w="558"/>
        <w:gridCol w:w="558"/>
        <w:gridCol w:w="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0" w:hRule="atLeast"/>
        </w:trPr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序号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企业名称</w:t>
            </w:r>
          </w:p>
        </w:tc>
        <w:tc>
          <w:tcPr>
            <w:tcW w:w="473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建设项目名称</w:t>
            </w:r>
          </w:p>
        </w:tc>
        <w:tc>
          <w:tcPr>
            <w:tcW w:w="473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建设项目地址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建设项目状态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是否编制水土保持方案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水土保持方案是否通过评审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有无水土保持监理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有无水土保持监测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水土保持“三同时”落实情况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水土保持措施落实情况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检查人员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备注</w:t>
            </w:r>
          </w:p>
        </w:tc>
        <w:tc>
          <w:tcPr>
            <w:tcW w:w="329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1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473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473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455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9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2</w:t>
            </w: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473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473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455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7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329" w:type="pct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2、附表：建设单位水土保持实施情况统计表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413"/>
        <w:gridCol w:w="1040"/>
        <w:gridCol w:w="1389"/>
        <w:gridCol w:w="1386"/>
        <w:gridCol w:w="1473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3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序号</w:t>
            </w:r>
          </w:p>
        </w:tc>
        <w:tc>
          <w:tcPr>
            <w:tcW w:w="8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建设项目名称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地址</w:t>
            </w:r>
          </w:p>
        </w:tc>
        <w:tc>
          <w:tcPr>
            <w:tcW w:w="8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工程措施实施情况</w:t>
            </w:r>
          </w:p>
        </w:tc>
        <w:tc>
          <w:tcPr>
            <w:tcW w:w="8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植物措施实施情况</w:t>
            </w:r>
          </w:p>
        </w:tc>
        <w:tc>
          <w:tcPr>
            <w:tcW w:w="8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临时措施实施情况</w:t>
            </w:r>
          </w:p>
        </w:tc>
        <w:tc>
          <w:tcPr>
            <w:tcW w:w="6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1</w:t>
            </w:r>
          </w:p>
        </w:tc>
        <w:tc>
          <w:tcPr>
            <w:tcW w:w="8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2</w:t>
            </w:r>
          </w:p>
        </w:tc>
        <w:tc>
          <w:tcPr>
            <w:tcW w:w="8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3、附表：水土保持专职人员表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223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序号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姓名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职位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工作内容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80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4、附表：水土保持执法队伍人员表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274"/>
        <w:gridCol w:w="1183"/>
        <w:gridCol w:w="1367"/>
        <w:gridCol w:w="1898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序号</w:t>
            </w:r>
          </w:p>
        </w:tc>
        <w:tc>
          <w:tcPr>
            <w:tcW w:w="13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姓名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职位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职责分工</w:t>
            </w:r>
          </w:p>
        </w:tc>
        <w:tc>
          <w:tcPr>
            <w:tcW w:w="201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工作内容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13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4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01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9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3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4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01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9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5、附表：监督管理对象水土保持设施表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274"/>
        <w:gridCol w:w="1183"/>
        <w:gridCol w:w="1367"/>
        <w:gridCol w:w="1898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序号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建设单位名称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监测单位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验收单位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设施情况</w:t>
            </w:r>
          </w:p>
        </w:tc>
        <w:tc>
          <w:tcPr>
            <w:tcW w:w="193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4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93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4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93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6、附表：监督监测情况统计表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274"/>
        <w:gridCol w:w="1183"/>
        <w:gridCol w:w="1367"/>
        <w:gridCol w:w="1898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序号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建设单位名称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检查</w:t>
            </w:r>
          </w:p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次数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存在问题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整改情况</w:t>
            </w:r>
          </w:p>
        </w:tc>
        <w:tc>
          <w:tcPr>
            <w:tcW w:w="193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4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93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4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4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93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7、附件：年度水土保持工作计划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8、附件：水土保持宣年度方案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9、附件：水土保持监督管理报告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10、附件：水土保持年终总结报告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11、附图：遥感影像图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12、附图：监督管理对象分布图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13、附图：监督管理对象存在问题情况分布图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14、附图：监督管理对象整改情况分布图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.....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4ECEE"/>
    <w:multiLevelType w:val="singleLevel"/>
    <w:tmpl w:val="B224ECE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7696F"/>
    <w:rsid w:val="64E57B0D"/>
    <w:rsid w:val="748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uiPriority w:val="99"/>
    <w:rPr>
      <w:sz w:val="32"/>
    </w:rPr>
  </w:style>
  <w:style w:type="paragraph" w:styleId="3">
    <w:name w:val="Intense Quote"/>
    <w:next w:val="1"/>
    <w:qFormat/>
    <w:uiPriority w:val="0"/>
    <w:pPr>
      <w:wordWrap w:val="0"/>
      <w:spacing w:before="360" w:after="360"/>
      <w:ind w:left="950" w:right="950"/>
      <w:jc w:val="center"/>
    </w:pPr>
    <w:rPr>
      <w:rFonts w:ascii="宋体" w:hAnsi="宋体" w:eastAsia="Times New Roman" w:cs="Times New Roman"/>
      <w:i/>
      <w:sz w:val="21"/>
      <w:lang w:val="en-US" w:eastAsia="zh-CN" w:bidi="ar-SA"/>
    </w:rPr>
  </w:style>
  <w:style w:type="paragraph" w:styleId="5">
    <w:name w:val="toc 9"/>
    <w:basedOn w:val="1"/>
    <w:next w:val="1"/>
    <w:uiPriority w:val="0"/>
    <w:pPr>
      <w:widowControl w:val="0"/>
      <w:ind w:left="3360" w:leftChars="1600"/>
      <w:jc w:val="both"/>
    </w:pPr>
    <w:rPr>
      <w:kern w:val="2"/>
      <w:szCs w:val="24"/>
    </w:rPr>
  </w:style>
  <w:style w:type="paragraph" w:customStyle="1" w:styleId="8">
    <w:name w:val="Default"/>
    <w:next w:val="5"/>
    <w:qFormat/>
    <w:uiPriority w:val="99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2020-08-06T09:07:00Z</dcterms:created>
  <dc:creator>于洋</dc:creator>
  <cp:lastModifiedBy>于洋</cp:lastModifiedBy>
  <dcterms:modified xsi:type="dcterms:W3CDTF">2020-08-06T09:07:57Z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