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5C6" w:rsidRDefault="006D2215">
      <w:pPr>
        <w:pStyle w:val="a7"/>
        <w:ind w:firstLineChars="0" w:firstLine="0"/>
        <w:jc w:val="center"/>
        <w:rPr>
          <w:color w:val="000000" w:themeColor="text1"/>
          <w:sz w:val="32"/>
          <w:szCs w:val="32"/>
        </w:rPr>
      </w:pPr>
      <w:r>
        <w:rPr>
          <w:rFonts w:hint="eastAsia"/>
          <w:color w:val="000000" w:themeColor="text1"/>
          <w:sz w:val="32"/>
          <w:szCs w:val="32"/>
        </w:rPr>
        <w:t>项目需求书</w:t>
      </w:r>
    </w:p>
    <w:p w:rsidR="001E05C6" w:rsidRDefault="001E05C6">
      <w:pPr>
        <w:rPr>
          <w:color w:val="000000" w:themeColor="text1"/>
          <w:sz w:val="24"/>
          <w:szCs w:val="24"/>
        </w:rPr>
      </w:pPr>
    </w:p>
    <w:p w:rsidR="001E05C6" w:rsidRDefault="006D2215">
      <w:pPr>
        <w:rPr>
          <w:color w:val="000000" w:themeColor="text1"/>
          <w:sz w:val="24"/>
          <w:szCs w:val="24"/>
        </w:rPr>
      </w:pPr>
      <w:r>
        <w:rPr>
          <w:rFonts w:hint="eastAsia"/>
          <w:color w:val="000000" w:themeColor="text1"/>
          <w:sz w:val="24"/>
          <w:szCs w:val="24"/>
        </w:rPr>
        <w:t>一、商务要求</w:t>
      </w:r>
    </w:p>
    <w:p w:rsidR="001E05C6" w:rsidRDefault="006D2215">
      <w:pPr>
        <w:snapToGrid w:val="0"/>
        <w:spacing w:line="288" w:lineRule="auto"/>
        <w:rPr>
          <w:rFonts w:ascii="宋体" w:hAnsi="宋体"/>
          <w:color w:val="000000" w:themeColor="text1"/>
          <w:sz w:val="24"/>
          <w:szCs w:val="24"/>
        </w:rPr>
      </w:pPr>
      <w:r>
        <w:rPr>
          <w:rFonts w:ascii="宋体" w:hAnsi="宋体" w:hint="eastAsia"/>
          <w:color w:val="000000" w:themeColor="text1"/>
          <w:sz w:val="24"/>
          <w:szCs w:val="24"/>
        </w:rPr>
        <w:t>1、实质性商务需求</w:t>
      </w:r>
    </w:p>
    <w:tbl>
      <w:tblPr>
        <w:tblW w:w="8522" w:type="dxa"/>
        <w:tblLayout w:type="fixed"/>
        <w:tblLook w:val="04A0"/>
      </w:tblPr>
      <w:tblGrid>
        <w:gridCol w:w="828"/>
        <w:gridCol w:w="5400"/>
        <w:gridCol w:w="2294"/>
      </w:tblGrid>
      <w:tr w:rsidR="001E05C6">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序号</w:t>
            </w:r>
          </w:p>
        </w:tc>
        <w:tc>
          <w:tcPr>
            <w:tcW w:w="5400" w:type="dxa"/>
            <w:tcBorders>
              <w:top w:val="single" w:sz="4" w:space="0" w:color="auto"/>
              <w:left w:val="nil"/>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需求条款</w:t>
            </w:r>
          </w:p>
        </w:tc>
        <w:tc>
          <w:tcPr>
            <w:tcW w:w="2294" w:type="dxa"/>
            <w:tcBorders>
              <w:top w:val="single" w:sz="4" w:space="0" w:color="auto"/>
              <w:left w:val="nil"/>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原因说明</w:t>
            </w:r>
          </w:p>
        </w:tc>
      </w:tr>
      <w:tr w:rsidR="001E05C6">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1</w:t>
            </w:r>
          </w:p>
        </w:tc>
        <w:tc>
          <w:tcPr>
            <w:tcW w:w="5400" w:type="dxa"/>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eastAsia="宋体" w:hAnsi="宋体"/>
                <w:color w:val="000000" w:themeColor="text1"/>
                <w:sz w:val="24"/>
                <w:szCs w:val="24"/>
              </w:rPr>
            </w:pPr>
            <w:r>
              <w:rPr>
                <w:rFonts w:ascii="宋体" w:hAnsi="宋体" w:hint="eastAsia"/>
                <w:color w:val="000000" w:themeColor="text1"/>
                <w:sz w:val="24"/>
                <w:szCs w:val="24"/>
              </w:rPr>
              <w:t>企业法人营业执照副本原件；（如已三证合一，无需提供税务登记证和组织机构代码证）</w:t>
            </w:r>
          </w:p>
        </w:tc>
        <w:tc>
          <w:tcPr>
            <w:tcW w:w="2294" w:type="dxa"/>
            <w:tcBorders>
              <w:top w:val="single" w:sz="4" w:space="0" w:color="auto"/>
              <w:left w:val="nil"/>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公司合法性</w:t>
            </w:r>
          </w:p>
        </w:tc>
      </w:tr>
      <w:tr w:rsidR="001E05C6">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2</w:t>
            </w:r>
          </w:p>
        </w:tc>
        <w:tc>
          <w:tcPr>
            <w:tcW w:w="5400" w:type="dxa"/>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eastAsia="宋体" w:hAnsi="宋体"/>
                <w:color w:val="000000" w:themeColor="text1"/>
                <w:sz w:val="24"/>
                <w:szCs w:val="24"/>
              </w:rPr>
            </w:pPr>
            <w:r>
              <w:rPr>
                <w:rFonts w:ascii="宋体" w:hAnsi="宋体" w:hint="eastAsia"/>
                <w:color w:val="000000" w:themeColor="text1"/>
                <w:sz w:val="24"/>
                <w:szCs w:val="24"/>
              </w:rPr>
              <w:t>税务登记证副本原件；</w:t>
            </w:r>
          </w:p>
        </w:tc>
        <w:tc>
          <w:tcPr>
            <w:tcW w:w="2294" w:type="dxa"/>
            <w:tcBorders>
              <w:top w:val="single" w:sz="4" w:space="0" w:color="auto"/>
              <w:left w:val="nil"/>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公司合法性</w:t>
            </w:r>
          </w:p>
        </w:tc>
      </w:tr>
      <w:tr w:rsidR="001E05C6">
        <w:trPr>
          <w:trHeight w:val="90"/>
        </w:trPr>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3</w:t>
            </w:r>
          </w:p>
        </w:tc>
        <w:tc>
          <w:tcPr>
            <w:tcW w:w="5400" w:type="dxa"/>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eastAsia="宋体" w:hAnsi="宋体"/>
                <w:color w:val="000000" w:themeColor="text1"/>
                <w:sz w:val="24"/>
                <w:szCs w:val="24"/>
              </w:rPr>
            </w:pPr>
            <w:r>
              <w:rPr>
                <w:rFonts w:ascii="宋体" w:hAnsi="宋体" w:hint="eastAsia"/>
                <w:color w:val="000000" w:themeColor="text1"/>
                <w:sz w:val="24"/>
                <w:szCs w:val="24"/>
              </w:rPr>
              <w:t>组织机构代码证副本原件；</w:t>
            </w:r>
          </w:p>
        </w:tc>
        <w:tc>
          <w:tcPr>
            <w:tcW w:w="2294" w:type="dxa"/>
            <w:tcBorders>
              <w:top w:val="single" w:sz="4" w:space="0" w:color="auto"/>
              <w:left w:val="nil"/>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公司合法性</w:t>
            </w:r>
          </w:p>
        </w:tc>
      </w:tr>
      <w:tr w:rsidR="001E05C6">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eastAsia="宋体" w:hAnsi="宋体" w:hint="eastAsia"/>
                <w:color w:val="000000" w:themeColor="text1"/>
                <w:sz w:val="24"/>
                <w:szCs w:val="24"/>
              </w:rPr>
              <w:t>4</w:t>
            </w:r>
          </w:p>
        </w:tc>
        <w:tc>
          <w:tcPr>
            <w:tcW w:w="5400" w:type="dxa"/>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eastAsia="宋体" w:hAnsi="宋体"/>
                <w:color w:val="000000" w:themeColor="text1"/>
                <w:sz w:val="24"/>
                <w:szCs w:val="24"/>
              </w:rPr>
            </w:pPr>
            <w:r>
              <w:rPr>
                <w:rFonts w:ascii="宋体" w:hAnsi="宋体" w:hint="eastAsia"/>
                <w:color w:val="000000" w:themeColor="text1"/>
                <w:sz w:val="24"/>
                <w:szCs w:val="24"/>
              </w:rPr>
              <w:t>法定代表人资格证明书原件及法定代表人身份证复印件加盖公章；</w:t>
            </w:r>
          </w:p>
        </w:tc>
        <w:tc>
          <w:tcPr>
            <w:tcW w:w="2294" w:type="dxa"/>
            <w:tcBorders>
              <w:top w:val="single" w:sz="4" w:space="0" w:color="auto"/>
              <w:left w:val="nil"/>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投标真实性</w:t>
            </w:r>
          </w:p>
        </w:tc>
      </w:tr>
      <w:tr w:rsidR="001E05C6">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eastAsia="宋体" w:hAnsi="宋体" w:hint="eastAsia"/>
                <w:color w:val="000000" w:themeColor="text1"/>
                <w:sz w:val="24"/>
                <w:szCs w:val="24"/>
              </w:rPr>
              <w:t>5</w:t>
            </w:r>
          </w:p>
        </w:tc>
        <w:tc>
          <w:tcPr>
            <w:tcW w:w="5400" w:type="dxa"/>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eastAsia="宋体" w:hAnsi="宋体"/>
                <w:color w:val="000000" w:themeColor="text1"/>
                <w:sz w:val="24"/>
                <w:szCs w:val="24"/>
              </w:rPr>
            </w:pPr>
            <w:r>
              <w:rPr>
                <w:rFonts w:ascii="宋体" w:hAnsi="宋体" w:hint="eastAsia"/>
                <w:color w:val="000000" w:themeColor="text1"/>
                <w:sz w:val="24"/>
                <w:szCs w:val="24"/>
              </w:rPr>
              <w:t>法定代表人盖章的对参加本项目投标的受委托人的有效授权委托书原件及受委托人身份证原件；</w:t>
            </w:r>
          </w:p>
        </w:tc>
        <w:tc>
          <w:tcPr>
            <w:tcW w:w="2294" w:type="dxa"/>
            <w:tcBorders>
              <w:top w:val="single" w:sz="4" w:space="0" w:color="auto"/>
              <w:left w:val="nil"/>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投标真实性</w:t>
            </w:r>
          </w:p>
        </w:tc>
      </w:tr>
      <w:tr w:rsidR="001E05C6">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eastAsia="宋体" w:hAnsi="宋体" w:hint="eastAsia"/>
                <w:color w:val="000000" w:themeColor="text1"/>
                <w:sz w:val="24"/>
                <w:szCs w:val="24"/>
              </w:rPr>
              <w:t>6</w:t>
            </w:r>
          </w:p>
        </w:tc>
        <w:tc>
          <w:tcPr>
            <w:tcW w:w="7694" w:type="dxa"/>
            <w:gridSpan w:val="2"/>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eastAsia="宋体" w:hAnsi="宋体"/>
                <w:color w:val="000000" w:themeColor="text1"/>
                <w:sz w:val="24"/>
                <w:szCs w:val="24"/>
              </w:rPr>
            </w:pPr>
            <w:r>
              <w:rPr>
                <w:rFonts w:ascii="宋体" w:hAnsi="宋体" w:hint="eastAsia"/>
                <w:color w:val="000000" w:themeColor="text1"/>
                <w:sz w:val="24"/>
                <w:szCs w:val="24"/>
              </w:rPr>
              <w:t>本项目不接受联合体投标。</w:t>
            </w:r>
          </w:p>
        </w:tc>
      </w:tr>
    </w:tbl>
    <w:p w:rsidR="001E05C6" w:rsidRDefault="006D2215">
      <w:pPr>
        <w:snapToGrid w:val="0"/>
        <w:spacing w:line="288" w:lineRule="auto"/>
        <w:rPr>
          <w:rFonts w:ascii="宋体" w:hAnsi="宋体"/>
          <w:color w:val="000000" w:themeColor="text1"/>
          <w:sz w:val="24"/>
          <w:szCs w:val="24"/>
        </w:rPr>
      </w:pPr>
      <w:r>
        <w:rPr>
          <w:rFonts w:ascii="宋体" w:hAnsi="宋体" w:hint="eastAsia"/>
          <w:color w:val="000000" w:themeColor="text1"/>
          <w:sz w:val="24"/>
          <w:szCs w:val="24"/>
        </w:rPr>
        <w:t>2、一般商务需求</w:t>
      </w:r>
    </w:p>
    <w:tbl>
      <w:tblPr>
        <w:tblW w:w="8520" w:type="dxa"/>
        <w:tblLayout w:type="fixed"/>
        <w:tblLook w:val="04A0"/>
      </w:tblPr>
      <w:tblGrid>
        <w:gridCol w:w="828"/>
        <w:gridCol w:w="7692"/>
      </w:tblGrid>
      <w:tr w:rsidR="001E05C6">
        <w:trPr>
          <w:trHeight w:val="564"/>
        </w:trPr>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序号</w:t>
            </w:r>
          </w:p>
        </w:tc>
        <w:tc>
          <w:tcPr>
            <w:tcW w:w="7692" w:type="dxa"/>
            <w:tcBorders>
              <w:top w:val="single" w:sz="4" w:space="0" w:color="auto"/>
              <w:left w:val="nil"/>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需求条款</w:t>
            </w:r>
          </w:p>
        </w:tc>
      </w:tr>
      <w:tr w:rsidR="001E05C6">
        <w:trPr>
          <w:trHeight w:val="1435"/>
        </w:trPr>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1</w:t>
            </w:r>
          </w:p>
        </w:tc>
        <w:tc>
          <w:tcPr>
            <w:tcW w:w="7692" w:type="dxa"/>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eastAsia="宋体" w:hAnsi="宋体"/>
                <w:color w:val="000000" w:themeColor="text1"/>
                <w:sz w:val="24"/>
                <w:szCs w:val="24"/>
              </w:rPr>
            </w:pPr>
            <w:r>
              <w:rPr>
                <w:rFonts w:ascii="宋体" w:hAnsi="宋体" w:hint="eastAsia"/>
                <w:color w:val="000000" w:themeColor="text1"/>
                <w:sz w:val="24"/>
                <w:szCs w:val="24"/>
              </w:rPr>
              <w:t>投标人提供近三年（2014至今）非住宅案例，年合同额在100万以上，合同内容至少包括保洁服务、秩序维护服务。同时提供合同复印件；验收报告复印件或用户出具的成功履约的相关证明材料；</w:t>
            </w:r>
          </w:p>
        </w:tc>
      </w:tr>
      <w:tr w:rsidR="001E05C6">
        <w:trPr>
          <w:trHeight w:val="1435"/>
        </w:trPr>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hAnsi="宋体"/>
                <w:color w:val="000000" w:themeColor="text1"/>
                <w:sz w:val="24"/>
                <w:szCs w:val="24"/>
              </w:rPr>
            </w:pPr>
            <w:r>
              <w:rPr>
                <w:rFonts w:ascii="宋体" w:hAnsi="宋体" w:hint="eastAsia"/>
                <w:color w:val="000000" w:themeColor="text1"/>
                <w:sz w:val="24"/>
                <w:szCs w:val="24"/>
              </w:rPr>
              <w:t>2</w:t>
            </w:r>
          </w:p>
        </w:tc>
        <w:tc>
          <w:tcPr>
            <w:tcW w:w="7692" w:type="dxa"/>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提供2017年至今任意一个季度的缴费凭证。依法免税或不需要缴纳社会保障资金的供应商，应提供相应文件证明其依法免税（税务部门开具）或不需要缴纳社会保障资金（社保部门开具）；</w:t>
            </w:r>
          </w:p>
        </w:tc>
      </w:tr>
      <w:tr w:rsidR="001E05C6">
        <w:trPr>
          <w:trHeight w:val="1435"/>
        </w:trPr>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hAnsi="宋体"/>
                <w:color w:val="000000" w:themeColor="text1"/>
                <w:sz w:val="24"/>
                <w:szCs w:val="24"/>
              </w:rPr>
            </w:pPr>
            <w:r>
              <w:rPr>
                <w:rFonts w:ascii="宋体" w:hAnsi="宋体" w:hint="eastAsia"/>
                <w:color w:val="000000" w:themeColor="text1"/>
                <w:sz w:val="24"/>
                <w:szCs w:val="24"/>
              </w:rPr>
              <w:t>3</w:t>
            </w:r>
          </w:p>
        </w:tc>
        <w:tc>
          <w:tcPr>
            <w:tcW w:w="7692" w:type="dxa"/>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提供2016年度经第三方会计师事务所审计的企业财务报告或银行出具的资信证明；</w:t>
            </w:r>
          </w:p>
        </w:tc>
      </w:tr>
      <w:tr w:rsidR="001E05C6">
        <w:trPr>
          <w:trHeight w:val="1435"/>
        </w:trPr>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hAnsi="宋体"/>
                <w:color w:val="000000" w:themeColor="text1"/>
                <w:sz w:val="24"/>
                <w:szCs w:val="24"/>
              </w:rPr>
            </w:pPr>
            <w:r>
              <w:rPr>
                <w:rFonts w:ascii="宋体" w:hAnsi="宋体" w:hint="eastAsia"/>
                <w:color w:val="000000" w:themeColor="text1"/>
                <w:sz w:val="24"/>
                <w:szCs w:val="24"/>
              </w:rPr>
              <w:t>4</w:t>
            </w:r>
          </w:p>
        </w:tc>
        <w:tc>
          <w:tcPr>
            <w:tcW w:w="7692" w:type="dxa"/>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投标人参加政府采购活动前三年内，在经营活动中没有重大违法记录；并出具承诺函。（截至开标日成立不足3年的供应商可提供自成立以来无重大违法记录的书面声明）；</w:t>
            </w:r>
          </w:p>
        </w:tc>
      </w:tr>
      <w:tr w:rsidR="001E05C6">
        <w:trPr>
          <w:trHeight w:val="558"/>
        </w:trPr>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5</w:t>
            </w:r>
          </w:p>
        </w:tc>
        <w:tc>
          <w:tcPr>
            <w:tcW w:w="7692" w:type="dxa"/>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服务时间3年，服务内容：</w:t>
            </w:r>
          </w:p>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1、清洁卫生服务</w:t>
            </w:r>
          </w:p>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2、公共秩序维护和消防管理服务</w:t>
            </w:r>
          </w:p>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3、设施设备管理使用维护服务</w:t>
            </w:r>
          </w:p>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lastRenderedPageBreak/>
              <w:t>4、综合管理服务</w:t>
            </w:r>
          </w:p>
          <w:p w:rsidR="001E05C6" w:rsidRDefault="006D2215">
            <w:pPr>
              <w:spacing w:line="288" w:lineRule="auto"/>
              <w:rPr>
                <w:rFonts w:ascii="宋体" w:eastAsia="宋体" w:hAnsi="宋体"/>
                <w:color w:val="000000" w:themeColor="text1"/>
                <w:sz w:val="24"/>
                <w:szCs w:val="24"/>
              </w:rPr>
            </w:pPr>
            <w:r>
              <w:rPr>
                <w:rFonts w:ascii="宋体" w:hAnsi="宋体" w:hint="eastAsia"/>
                <w:color w:val="000000" w:themeColor="text1"/>
                <w:sz w:val="24"/>
                <w:szCs w:val="24"/>
              </w:rPr>
              <w:t>5、会议基本服务</w:t>
            </w:r>
          </w:p>
        </w:tc>
      </w:tr>
      <w:tr w:rsidR="001E05C6">
        <w:trPr>
          <w:trHeight w:val="639"/>
        </w:trPr>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lastRenderedPageBreak/>
              <w:t>6</w:t>
            </w:r>
          </w:p>
        </w:tc>
        <w:tc>
          <w:tcPr>
            <w:tcW w:w="7692" w:type="dxa"/>
            <w:tcBorders>
              <w:top w:val="single" w:sz="4" w:space="0" w:color="auto"/>
              <w:left w:val="nil"/>
              <w:bottom w:val="single" w:sz="4" w:space="0" w:color="auto"/>
              <w:right w:val="single" w:sz="4" w:space="0" w:color="auto"/>
            </w:tcBorders>
            <w:vAlign w:val="center"/>
          </w:tcPr>
          <w:p w:rsidR="001E05C6" w:rsidRDefault="006D2215">
            <w:pPr>
              <w:spacing w:line="360" w:lineRule="auto"/>
              <w:rPr>
                <w:rFonts w:ascii="宋体" w:hAnsi="宋体"/>
                <w:color w:val="000000" w:themeColor="text1"/>
                <w:sz w:val="24"/>
                <w:szCs w:val="24"/>
              </w:rPr>
            </w:pPr>
            <w:r>
              <w:rPr>
                <w:rFonts w:ascii="宋体" w:hAnsi="宋体" w:hint="eastAsia"/>
                <w:color w:val="000000" w:themeColor="text1"/>
                <w:sz w:val="24"/>
                <w:szCs w:val="24"/>
              </w:rPr>
              <w:t>付款方式：</w:t>
            </w:r>
            <w:r>
              <w:rPr>
                <w:rFonts w:ascii="宋体" w:hAnsi="宋体" w:cs="宋体" w:hint="eastAsia"/>
                <w:color w:val="000000" w:themeColor="text1"/>
                <w:sz w:val="24"/>
              </w:rPr>
              <w:t>按月付款，每月15日前支付上月服务费</w:t>
            </w:r>
          </w:p>
        </w:tc>
      </w:tr>
      <w:tr w:rsidR="001E05C6">
        <w:trPr>
          <w:trHeight w:val="564"/>
        </w:trPr>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hAnsi="宋体" w:hint="eastAsia"/>
                <w:color w:val="000000" w:themeColor="text1"/>
                <w:sz w:val="24"/>
                <w:szCs w:val="24"/>
              </w:rPr>
              <w:t>7</w:t>
            </w:r>
          </w:p>
        </w:tc>
        <w:tc>
          <w:tcPr>
            <w:tcW w:w="7692" w:type="dxa"/>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服务周期：自签订合同之日起3年。</w:t>
            </w:r>
          </w:p>
        </w:tc>
      </w:tr>
      <w:tr w:rsidR="001E05C6">
        <w:trPr>
          <w:trHeight w:val="600"/>
        </w:trPr>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eastAsia="宋体" w:hAnsi="宋体"/>
                <w:color w:val="000000" w:themeColor="text1"/>
                <w:sz w:val="24"/>
                <w:szCs w:val="24"/>
              </w:rPr>
            </w:pPr>
            <w:r>
              <w:rPr>
                <w:rFonts w:ascii="宋体" w:eastAsia="宋体" w:hAnsi="宋体" w:hint="eastAsia"/>
                <w:color w:val="000000" w:themeColor="text1"/>
                <w:sz w:val="24"/>
                <w:szCs w:val="24"/>
              </w:rPr>
              <w:t>8</w:t>
            </w:r>
          </w:p>
        </w:tc>
        <w:tc>
          <w:tcPr>
            <w:tcW w:w="7692" w:type="dxa"/>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eastAsia="宋体" w:hAnsi="宋体"/>
                <w:color w:val="000000" w:themeColor="text1"/>
                <w:sz w:val="24"/>
                <w:szCs w:val="24"/>
              </w:rPr>
            </w:pPr>
            <w:r>
              <w:rPr>
                <w:rFonts w:ascii="宋体" w:eastAsia="宋体" w:hAnsi="宋体" w:hint="eastAsia"/>
                <w:color w:val="000000" w:themeColor="text1"/>
                <w:sz w:val="24"/>
                <w:szCs w:val="24"/>
              </w:rPr>
              <w:t>服务要求 ：</w:t>
            </w:r>
          </w:p>
          <w:p w:rsidR="001E05C6" w:rsidRDefault="006D2215">
            <w:pPr>
              <w:spacing w:line="288" w:lineRule="auto"/>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客户满意度：95%以上。 </w:t>
            </w:r>
          </w:p>
          <w:p w:rsidR="001E05C6" w:rsidRDefault="006D2215">
            <w:pPr>
              <w:spacing w:line="288" w:lineRule="auto"/>
              <w:rPr>
                <w:rFonts w:ascii="宋体" w:eastAsia="宋体" w:hAnsi="宋体"/>
                <w:color w:val="000000" w:themeColor="text1"/>
                <w:sz w:val="24"/>
                <w:szCs w:val="24"/>
              </w:rPr>
            </w:pPr>
            <w:r>
              <w:rPr>
                <w:rFonts w:ascii="宋体" w:eastAsia="宋体" w:hAnsi="宋体" w:hint="eastAsia"/>
                <w:color w:val="000000" w:themeColor="text1"/>
                <w:sz w:val="24"/>
                <w:szCs w:val="24"/>
              </w:rPr>
              <w:t>有效投诉处理率：100%。</w:t>
            </w:r>
          </w:p>
          <w:p w:rsidR="001E05C6" w:rsidRDefault="006D2215">
            <w:pPr>
              <w:spacing w:line="288" w:lineRule="auto"/>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设施设备完好率：98%以上。  </w:t>
            </w:r>
          </w:p>
          <w:p w:rsidR="001E05C6" w:rsidRDefault="006D2215">
            <w:pPr>
              <w:spacing w:line="288" w:lineRule="auto"/>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环境卫生、消杀达标率：100%。 </w:t>
            </w:r>
          </w:p>
        </w:tc>
      </w:tr>
      <w:tr w:rsidR="001E05C6">
        <w:trPr>
          <w:trHeight w:val="600"/>
        </w:trPr>
        <w:tc>
          <w:tcPr>
            <w:tcW w:w="828" w:type="dxa"/>
            <w:tcBorders>
              <w:top w:val="single" w:sz="4" w:space="0" w:color="auto"/>
              <w:left w:val="single" w:sz="4" w:space="0" w:color="auto"/>
              <w:bottom w:val="single" w:sz="4" w:space="0" w:color="auto"/>
              <w:right w:val="single" w:sz="4" w:space="0" w:color="auto"/>
            </w:tcBorders>
            <w:vAlign w:val="center"/>
          </w:tcPr>
          <w:p w:rsidR="001E05C6" w:rsidRDefault="006D2215">
            <w:pPr>
              <w:spacing w:line="288" w:lineRule="auto"/>
              <w:jc w:val="center"/>
              <w:rPr>
                <w:rFonts w:ascii="宋体" w:hAnsi="宋体"/>
                <w:color w:val="000000" w:themeColor="text1"/>
                <w:sz w:val="24"/>
                <w:szCs w:val="24"/>
              </w:rPr>
            </w:pPr>
            <w:r>
              <w:rPr>
                <w:rFonts w:ascii="宋体" w:hAnsi="宋体" w:hint="eastAsia"/>
                <w:color w:val="000000" w:themeColor="text1"/>
                <w:sz w:val="24"/>
                <w:szCs w:val="24"/>
              </w:rPr>
              <w:t>9</w:t>
            </w:r>
          </w:p>
        </w:tc>
        <w:tc>
          <w:tcPr>
            <w:tcW w:w="7692" w:type="dxa"/>
            <w:tcBorders>
              <w:top w:val="single" w:sz="4" w:space="0" w:color="auto"/>
              <w:left w:val="nil"/>
              <w:bottom w:val="single" w:sz="4" w:space="0" w:color="auto"/>
              <w:right w:val="single" w:sz="4" w:space="0" w:color="auto"/>
            </w:tcBorders>
            <w:vAlign w:val="center"/>
          </w:tcPr>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由采购人自行组织验收；</w:t>
            </w:r>
          </w:p>
        </w:tc>
      </w:tr>
    </w:tbl>
    <w:p w:rsidR="001E05C6" w:rsidRDefault="001E05C6">
      <w:pPr>
        <w:rPr>
          <w:color w:val="000000" w:themeColor="text1"/>
          <w:sz w:val="24"/>
          <w:szCs w:val="24"/>
        </w:rPr>
      </w:pPr>
    </w:p>
    <w:p w:rsidR="001E05C6" w:rsidRDefault="006D2215">
      <w:pPr>
        <w:rPr>
          <w:color w:val="000000" w:themeColor="text1"/>
          <w:sz w:val="24"/>
          <w:szCs w:val="24"/>
        </w:rPr>
      </w:pPr>
      <w:r>
        <w:rPr>
          <w:rFonts w:hint="eastAsia"/>
          <w:color w:val="000000" w:themeColor="text1"/>
          <w:sz w:val="24"/>
          <w:szCs w:val="24"/>
        </w:rPr>
        <w:t>二、服务要求</w:t>
      </w:r>
    </w:p>
    <w:p w:rsidR="001E05C6" w:rsidRDefault="006D2215">
      <w:pPr>
        <w:rPr>
          <w:b/>
          <w:color w:val="000000" w:themeColor="text1"/>
          <w:sz w:val="24"/>
          <w:szCs w:val="24"/>
        </w:rPr>
      </w:pPr>
      <w:r>
        <w:rPr>
          <w:rFonts w:hint="eastAsia"/>
          <w:b/>
          <w:color w:val="000000" w:themeColor="text1"/>
          <w:sz w:val="24"/>
          <w:szCs w:val="24"/>
        </w:rPr>
        <w:t>1</w:t>
      </w:r>
      <w:r>
        <w:rPr>
          <w:rFonts w:hint="eastAsia"/>
          <w:b/>
          <w:color w:val="000000" w:themeColor="text1"/>
          <w:sz w:val="24"/>
          <w:szCs w:val="24"/>
        </w:rPr>
        <w:t>、项目背景</w:t>
      </w:r>
    </w:p>
    <w:p w:rsidR="001E05C6" w:rsidRDefault="006D2215">
      <w:pPr>
        <w:spacing w:line="360" w:lineRule="auto"/>
        <w:ind w:firstLineChars="225" w:firstLine="540"/>
        <w:jc w:val="left"/>
        <w:rPr>
          <w:rFonts w:ascii="宋体" w:hAnsi="宋体"/>
          <w:color w:val="000000" w:themeColor="text1"/>
          <w:sz w:val="24"/>
          <w:szCs w:val="24"/>
        </w:rPr>
      </w:pPr>
      <w:r>
        <w:rPr>
          <w:rFonts w:ascii="宋体" w:hAnsi="宋体" w:hint="eastAsia"/>
          <w:color w:val="000000" w:themeColor="text1"/>
          <w:sz w:val="24"/>
          <w:szCs w:val="24"/>
        </w:rPr>
        <w:t>东丽区行政许可服务中心坐落于天津市东丽区开发区一经路20号，该项目占地9414.41㎡，绿地占地面积约150平方米 ，共2栋建筑。建筑面积分别为2291.97㎡和1864㎡，其中包括变电箱和中央空调机房。</w:t>
      </w:r>
    </w:p>
    <w:p w:rsidR="001E05C6" w:rsidRDefault="006D2215">
      <w:pPr>
        <w:spacing w:line="360" w:lineRule="auto"/>
        <w:jc w:val="left"/>
        <w:rPr>
          <w:rFonts w:ascii="宋体" w:hAnsi="宋体"/>
          <w:b/>
          <w:color w:val="000000" w:themeColor="text1"/>
          <w:sz w:val="24"/>
          <w:szCs w:val="24"/>
        </w:rPr>
      </w:pPr>
      <w:r>
        <w:rPr>
          <w:rFonts w:ascii="宋体" w:hAnsi="宋体" w:hint="eastAsia"/>
          <w:b/>
          <w:color w:val="000000" w:themeColor="text1"/>
          <w:sz w:val="24"/>
          <w:szCs w:val="24"/>
        </w:rPr>
        <w:t>2、服务范围</w:t>
      </w:r>
    </w:p>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（一）办事大厅首层为服务大厅；</w:t>
      </w:r>
    </w:p>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（二）办事大厅二层为服务大厅、办公室和机房；</w:t>
      </w:r>
    </w:p>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（三）办公楼首层为食堂和办公室；</w:t>
      </w:r>
    </w:p>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（四）办公楼二层为办公室、接待室、小型会议室和档案室；</w:t>
      </w:r>
    </w:p>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（五）办公楼三层为服务大厅、办公室、会议室（80人）和机房；</w:t>
      </w:r>
    </w:p>
    <w:p w:rsidR="001E05C6" w:rsidRDefault="006D2215">
      <w:pPr>
        <w:spacing w:line="288" w:lineRule="auto"/>
        <w:rPr>
          <w:rFonts w:ascii="宋体" w:hAnsi="宋体"/>
          <w:color w:val="000000" w:themeColor="text1"/>
          <w:sz w:val="24"/>
          <w:szCs w:val="24"/>
        </w:rPr>
      </w:pPr>
      <w:r>
        <w:rPr>
          <w:rFonts w:ascii="宋体" w:hAnsi="宋体" w:hint="eastAsia"/>
          <w:color w:val="000000" w:themeColor="text1"/>
          <w:sz w:val="24"/>
          <w:szCs w:val="24"/>
        </w:rPr>
        <w:t>（六）院内公共区域；</w:t>
      </w:r>
    </w:p>
    <w:p w:rsidR="001E05C6" w:rsidRDefault="006D2215">
      <w:pPr>
        <w:rPr>
          <w:color w:val="000000" w:themeColor="text1"/>
        </w:rPr>
      </w:pPr>
      <w:r>
        <w:rPr>
          <w:rFonts w:ascii="宋体" w:hAnsi="宋体" w:hint="eastAsia"/>
          <w:color w:val="000000" w:themeColor="text1"/>
          <w:sz w:val="24"/>
          <w:szCs w:val="24"/>
        </w:rPr>
        <w:t>（七）一楼平房、仓库。</w:t>
      </w:r>
    </w:p>
    <w:p w:rsidR="001E05C6" w:rsidRDefault="006D2215">
      <w:pPr>
        <w:spacing w:line="360" w:lineRule="auto"/>
        <w:rPr>
          <w:rFonts w:ascii="宋体" w:hAnsi="宋体"/>
          <w:b/>
          <w:color w:val="000000" w:themeColor="text1"/>
          <w:kern w:val="0"/>
          <w:sz w:val="24"/>
          <w:szCs w:val="24"/>
        </w:rPr>
      </w:pPr>
      <w:r>
        <w:rPr>
          <w:rFonts w:ascii="宋体" w:hAnsi="宋体" w:hint="eastAsia"/>
          <w:b/>
          <w:color w:val="000000" w:themeColor="text1"/>
          <w:kern w:val="0"/>
          <w:sz w:val="24"/>
          <w:szCs w:val="24"/>
        </w:rPr>
        <w:t>3、服务</w:t>
      </w:r>
      <w:r>
        <w:rPr>
          <w:rFonts w:ascii="宋体" w:hAnsi="宋体"/>
          <w:b/>
          <w:color w:val="000000" w:themeColor="text1"/>
          <w:kern w:val="0"/>
          <w:sz w:val="24"/>
          <w:szCs w:val="24"/>
        </w:rPr>
        <w:t>人员岗位</w:t>
      </w:r>
      <w:r>
        <w:rPr>
          <w:rFonts w:ascii="宋体" w:hAnsi="宋体" w:hint="eastAsia"/>
          <w:b/>
          <w:color w:val="000000" w:themeColor="text1"/>
          <w:kern w:val="0"/>
          <w:sz w:val="24"/>
          <w:szCs w:val="24"/>
        </w:rPr>
        <w:t>设置</w:t>
      </w:r>
    </w:p>
    <w:tbl>
      <w:tblPr>
        <w:tblW w:w="9320" w:type="dxa"/>
        <w:jc w:val="center"/>
        <w:tblInd w:w="-192" w:type="dxa"/>
        <w:tblLayout w:type="fixed"/>
        <w:tblCellMar>
          <w:left w:w="0" w:type="dxa"/>
          <w:right w:w="0" w:type="dxa"/>
        </w:tblCellMar>
        <w:tblLook w:val="04A0"/>
      </w:tblPr>
      <w:tblGrid>
        <w:gridCol w:w="1354"/>
        <w:gridCol w:w="1113"/>
        <w:gridCol w:w="2681"/>
        <w:gridCol w:w="1106"/>
        <w:gridCol w:w="3066"/>
      </w:tblGrid>
      <w:tr w:rsidR="001E05C6">
        <w:trPr>
          <w:trHeight w:val="742"/>
          <w:jc w:val="center"/>
        </w:trPr>
        <w:tc>
          <w:tcPr>
            <w:tcW w:w="1354"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b/>
                <w:color w:val="000000" w:themeColor="text1"/>
                <w:sz w:val="24"/>
                <w:szCs w:val="24"/>
              </w:rPr>
            </w:pPr>
            <w:r>
              <w:rPr>
                <w:rFonts w:ascii="宋体" w:eastAsia="宋体" w:hAnsi="宋体" w:cs="宋体" w:hint="eastAsia"/>
                <w:b/>
                <w:color w:val="000000" w:themeColor="text1"/>
                <w:kern w:val="0"/>
                <w:sz w:val="24"/>
                <w:szCs w:val="24"/>
              </w:rPr>
              <w:t>部门</w:t>
            </w:r>
          </w:p>
        </w:tc>
        <w:tc>
          <w:tcPr>
            <w:tcW w:w="1113"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b/>
                <w:color w:val="000000" w:themeColor="text1"/>
                <w:sz w:val="24"/>
                <w:szCs w:val="24"/>
              </w:rPr>
            </w:pPr>
            <w:r>
              <w:rPr>
                <w:rFonts w:ascii="宋体" w:eastAsia="宋体" w:hAnsi="宋体" w:cs="宋体" w:hint="eastAsia"/>
                <w:b/>
                <w:color w:val="000000" w:themeColor="text1"/>
                <w:kern w:val="0"/>
                <w:sz w:val="24"/>
                <w:szCs w:val="24"/>
              </w:rPr>
              <w:t>岗位</w:t>
            </w:r>
          </w:p>
        </w:tc>
        <w:tc>
          <w:tcPr>
            <w:tcW w:w="2681"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b/>
                <w:color w:val="000000" w:themeColor="text1"/>
                <w:sz w:val="24"/>
                <w:szCs w:val="24"/>
              </w:rPr>
            </w:pPr>
            <w:r>
              <w:rPr>
                <w:rFonts w:ascii="宋体" w:eastAsia="宋体" w:hAnsi="宋体" w:cs="宋体" w:hint="eastAsia"/>
                <w:b/>
                <w:color w:val="000000" w:themeColor="text1"/>
                <w:kern w:val="0"/>
                <w:sz w:val="24"/>
                <w:szCs w:val="24"/>
              </w:rPr>
              <w:t>主要职责</w:t>
            </w:r>
          </w:p>
        </w:tc>
        <w:tc>
          <w:tcPr>
            <w:tcW w:w="1106"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b/>
                <w:color w:val="000000" w:themeColor="text1"/>
                <w:sz w:val="24"/>
                <w:szCs w:val="24"/>
              </w:rPr>
            </w:pPr>
            <w:r>
              <w:rPr>
                <w:rFonts w:ascii="宋体" w:eastAsia="宋体" w:hAnsi="宋体" w:cs="宋体" w:hint="eastAsia"/>
                <w:b/>
                <w:color w:val="000000" w:themeColor="text1"/>
                <w:kern w:val="0"/>
                <w:sz w:val="24"/>
                <w:szCs w:val="24"/>
              </w:rPr>
              <w:t>人数</w:t>
            </w:r>
          </w:p>
        </w:tc>
        <w:tc>
          <w:tcPr>
            <w:tcW w:w="3066"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left"/>
              <w:textAlignment w:val="center"/>
              <w:rPr>
                <w:rFonts w:ascii="宋体" w:eastAsia="宋体" w:hAnsi="宋体" w:cs="宋体"/>
                <w:b/>
                <w:color w:val="000000" w:themeColor="text1"/>
                <w:sz w:val="24"/>
                <w:szCs w:val="24"/>
              </w:rPr>
            </w:pPr>
            <w:r>
              <w:rPr>
                <w:rFonts w:ascii="宋体" w:eastAsia="宋体" w:hAnsi="宋体" w:cs="宋体" w:hint="eastAsia"/>
                <w:b/>
                <w:color w:val="000000" w:themeColor="text1"/>
                <w:kern w:val="0"/>
                <w:sz w:val="24"/>
                <w:szCs w:val="24"/>
              </w:rPr>
              <w:t>备注</w:t>
            </w:r>
          </w:p>
        </w:tc>
      </w:tr>
      <w:tr w:rsidR="001E05C6">
        <w:trPr>
          <w:trHeight w:val="960"/>
          <w:jc w:val="center"/>
        </w:trPr>
        <w:tc>
          <w:tcPr>
            <w:tcW w:w="1354" w:type="dxa"/>
            <w:tcBorders>
              <w:top w:val="nil"/>
              <w:left w:val="single" w:sz="4" w:space="0" w:color="auto"/>
              <w:bottom w:val="nil"/>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物业办公室</w:t>
            </w:r>
          </w:p>
        </w:tc>
        <w:tc>
          <w:tcPr>
            <w:tcW w:w="111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项目经理</w:t>
            </w:r>
          </w:p>
        </w:tc>
        <w:tc>
          <w:tcPr>
            <w:tcW w:w="268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负责项目管理全面工作</w:t>
            </w:r>
          </w:p>
        </w:tc>
        <w:tc>
          <w:tcPr>
            <w:tcW w:w="110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1人</w:t>
            </w:r>
          </w:p>
        </w:tc>
        <w:tc>
          <w:tcPr>
            <w:tcW w:w="306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left"/>
              <w:textAlignment w:val="center"/>
              <w:rPr>
                <w:rFonts w:ascii="宋体" w:hAnsi="宋体"/>
                <w:color w:val="000000" w:themeColor="text1"/>
                <w:sz w:val="24"/>
              </w:rPr>
            </w:pPr>
            <w:r>
              <w:rPr>
                <w:rFonts w:ascii="宋体" w:hAnsi="宋体" w:hint="eastAsia"/>
                <w:color w:val="000000" w:themeColor="text1"/>
                <w:sz w:val="24"/>
              </w:rPr>
              <w:t>1.</w:t>
            </w:r>
            <w:r>
              <w:rPr>
                <w:rFonts w:ascii="宋体" w:hAnsi="宋体"/>
                <w:color w:val="000000" w:themeColor="text1"/>
                <w:sz w:val="24"/>
              </w:rPr>
              <w:t>每日8小时</w:t>
            </w:r>
          </w:p>
          <w:p w:rsidR="001E05C6" w:rsidRDefault="006D2215">
            <w:pPr>
              <w:widowControl/>
              <w:jc w:val="left"/>
              <w:textAlignment w:val="center"/>
              <w:rPr>
                <w:rFonts w:ascii="宋体" w:eastAsia="宋体" w:hAnsi="宋体" w:cs="宋体"/>
                <w:color w:val="000000" w:themeColor="text1"/>
                <w:sz w:val="24"/>
                <w:szCs w:val="24"/>
              </w:rPr>
            </w:pPr>
            <w:r>
              <w:rPr>
                <w:rFonts w:ascii="宋体" w:hAnsi="宋体" w:hint="eastAsia"/>
                <w:color w:val="000000" w:themeColor="text1"/>
                <w:sz w:val="24"/>
              </w:rPr>
              <w:t>2.年龄</w:t>
            </w:r>
            <w:r>
              <w:rPr>
                <w:rFonts w:ascii="宋体" w:eastAsia="宋体" w:hAnsi="宋体" w:cs="宋体" w:hint="eastAsia"/>
                <w:color w:val="000000" w:themeColor="text1"/>
                <w:sz w:val="24"/>
                <w:szCs w:val="24"/>
              </w:rPr>
              <w:t>不得超过50岁</w:t>
            </w:r>
          </w:p>
          <w:p w:rsidR="001E05C6" w:rsidRDefault="006D2215">
            <w:pPr>
              <w:autoSpaceDE w:val="0"/>
              <w:autoSpaceDN w:val="0"/>
              <w:adjustRightInd w:val="0"/>
              <w:spacing w:line="360" w:lineRule="auto"/>
              <w:rPr>
                <w:rFonts w:ascii="宋体" w:eastAsia="宋体" w:hAnsi="宋体" w:cs="宋体"/>
                <w:bCs/>
                <w:color w:val="000000" w:themeColor="text1"/>
                <w:sz w:val="24"/>
                <w:szCs w:val="24"/>
              </w:rPr>
            </w:pPr>
            <w:r>
              <w:rPr>
                <w:rFonts w:ascii="宋体" w:eastAsia="宋体" w:hAnsi="宋体" w:cs="宋体" w:hint="eastAsia"/>
                <w:color w:val="000000" w:themeColor="text1"/>
                <w:sz w:val="24"/>
                <w:szCs w:val="24"/>
              </w:rPr>
              <w:t>3.</w:t>
            </w:r>
            <w:r>
              <w:rPr>
                <w:rFonts w:ascii="宋体" w:eastAsia="宋体" w:hAnsi="宋体" w:cs="宋体" w:hint="eastAsia"/>
                <w:bCs/>
                <w:color w:val="000000" w:themeColor="text1"/>
                <w:sz w:val="24"/>
                <w:szCs w:val="24"/>
                <w:lang w:val="zh-CN"/>
              </w:rPr>
              <w:t>项目经理须持有《物业管理师证书》和《天津市物业管理项目经理证书》，</w:t>
            </w:r>
            <w:r>
              <w:rPr>
                <w:rFonts w:ascii="宋体" w:eastAsia="宋体" w:hAnsi="宋体" w:cs="宋体" w:hint="eastAsia"/>
                <w:bCs/>
                <w:color w:val="000000" w:themeColor="text1"/>
                <w:sz w:val="24"/>
                <w:szCs w:val="24"/>
              </w:rPr>
              <w:t>提供证书复印件</w:t>
            </w:r>
          </w:p>
          <w:p w:rsidR="001E05C6" w:rsidRDefault="006D2215">
            <w:pPr>
              <w:autoSpaceDE w:val="0"/>
              <w:autoSpaceDN w:val="0"/>
              <w:adjustRightInd w:val="0"/>
              <w:spacing w:line="360" w:lineRule="auto"/>
              <w:rPr>
                <w:rFonts w:ascii="宋体" w:eastAsia="宋体" w:hAnsi="宋体" w:cs="宋体"/>
                <w:bCs/>
                <w:color w:val="000000" w:themeColor="text1"/>
                <w:sz w:val="24"/>
                <w:szCs w:val="24"/>
                <w:lang w:val="zh-CN"/>
              </w:rPr>
            </w:pPr>
            <w:r>
              <w:rPr>
                <w:rFonts w:ascii="宋体" w:eastAsia="宋体" w:hAnsi="宋体" w:cs="宋体" w:hint="eastAsia"/>
                <w:bCs/>
                <w:color w:val="000000" w:themeColor="text1"/>
                <w:sz w:val="24"/>
                <w:szCs w:val="24"/>
              </w:rPr>
              <w:lastRenderedPageBreak/>
              <w:t>4.</w:t>
            </w:r>
            <w:r>
              <w:rPr>
                <w:rFonts w:ascii="宋体" w:eastAsia="宋体" w:hAnsi="宋体" w:cs="宋体" w:hint="eastAsia"/>
                <w:bCs/>
                <w:color w:val="000000" w:themeColor="text1"/>
                <w:sz w:val="24"/>
                <w:szCs w:val="24"/>
                <w:lang w:val="zh-CN"/>
              </w:rPr>
              <w:t>从事物业管理工作不少于6年。男女不限</w:t>
            </w:r>
          </w:p>
          <w:p w:rsidR="001E05C6" w:rsidRDefault="006D2215">
            <w:pPr>
              <w:autoSpaceDE w:val="0"/>
              <w:autoSpaceDN w:val="0"/>
              <w:adjustRightInd w:val="0"/>
              <w:spacing w:line="360" w:lineRule="auto"/>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5.</w:t>
            </w:r>
            <w:r>
              <w:rPr>
                <w:rFonts w:ascii="宋体" w:eastAsia="宋体" w:hAnsi="宋体" w:cs="宋体" w:hint="eastAsia"/>
                <w:bCs/>
                <w:color w:val="000000" w:themeColor="text1"/>
                <w:sz w:val="24"/>
                <w:szCs w:val="24"/>
                <w:lang w:val="zh-CN"/>
              </w:rPr>
              <w:t>投标人须书面承诺上岗前提供</w:t>
            </w:r>
            <w:r>
              <w:rPr>
                <w:rFonts w:ascii="宋体" w:eastAsia="宋体" w:hAnsi="宋体" w:cs="宋体" w:hint="eastAsia"/>
                <w:bCs/>
                <w:color w:val="000000" w:themeColor="text1"/>
                <w:sz w:val="24"/>
                <w:szCs w:val="24"/>
              </w:rPr>
              <w:t>项目经理</w:t>
            </w:r>
            <w:r>
              <w:rPr>
                <w:rFonts w:ascii="宋体" w:eastAsia="宋体" w:hAnsi="宋体" w:cs="宋体" w:hint="eastAsia"/>
                <w:bCs/>
                <w:color w:val="000000" w:themeColor="text1"/>
                <w:sz w:val="24"/>
                <w:szCs w:val="24"/>
                <w:lang w:val="zh-CN"/>
              </w:rPr>
              <w:t>政审材料（</w:t>
            </w:r>
            <w:r>
              <w:rPr>
                <w:rFonts w:ascii="宋体" w:eastAsia="宋体" w:hAnsi="宋体" w:cs="宋体" w:hint="eastAsia"/>
                <w:color w:val="000000" w:themeColor="text1"/>
                <w:sz w:val="24"/>
                <w:szCs w:val="24"/>
              </w:rPr>
              <w:t>无犯罪证明材料</w:t>
            </w:r>
            <w:r>
              <w:rPr>
                <w:rFonts w:ascii="宋体" w:eastAsia="宋体" w:hAnsi="宋体" w:cs="宋体" w:hint="eastAsia"/>
                <w:bCs/>
                <w:color w:val="000000" w:themeColor="text1"/>
                <w:sz w:val="24"/>
                <w:szCs w:val="24"/>
                <w:lang w:val="zh-CN"/>
              </w:rPr>
              <w:t>）。</w:t>
            </w:r>
          </w:p>
        </w:tc>
      </w:tr>
      <w:tr w:rsidR="001E05C6">
        <w:trPr>
          <w:trHeight w:val="1271"/>
          <w:jc w:val="center"/>
        </w:trPr>
        <w:tc>
          <w:tcPr>
            <w:tcW w:w="1354" w:type="dxa"/>
            <w:vMerge w:val="restart"/>
            <w:tcBorders>
              <w:top w:val="single" w:sz="4" w:space="0" w:color="auto"/>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lastRenderedPageBreak/>
              <w:t>保安部</w:t>
            </w:r>
          </w:p>
        </w:tc>
        <w:tc>
          <w:tcPr>
            <w:tcW w:w="111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前门岗</w:t>
            </w:r>
          </w:p>
        </w:tc>
        <w:tc>
          <w:tcPr>
            <w:tcW w:w="268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numPr>
                <w:ilvl w:val="0"/>
                <w:numId w:val="1"/>
              </w:numPr>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门口出入管理；</w:t>
            </w:r>
          </w:p>
          <w:p w:rsidR="001E05C6" w:rsidRDefault="006D2215">
            <w:pPr>
              <w:widowControl/>
              <w:numPr>
                <w:ilvl w:val="0"/>
                <w:numId w:val="1"/>
              </w:numPr>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报纸、</w:t>
            </w:r>
          </w:p>
          <w:p w:rsidR="001E05C6" w:rsidRDefault="006D2215">
            <w:pPr>
              <w:widowControl/>
              <w:numPr>
                <w:ilvl w:val="0"/>
                <w:numId w:val="1"/>
              </w:numP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信（邮）件收发；</w:t>
            </w:r>
          </w:p>
          <w:p w:rsidR="001E05C6" w:rsidRDefault="006D2215">
            <w:pPr>
              <w:widowControl/>
              <w:numPr>
                <w:ilvl w:val="0"/>
                <w:numId w:val="1"/>
              </w:numP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钥匙管理；</w:t>
            </w:r>
          </w:p>
        </w:tc>
        <w:tc>
          <w:tcPr>
            <w:tcW w:w="110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4人</w:t>
            </w:r>
          </w:p>
        </w:tc>
        <w:tc>
          <w:tcPr>
            <w:tcW w:w="306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left"/>
              <w:textAlignment w:val="center"/>
              <w:rPr>
                <w:rStyle w:val="font51"/>
                <w:rFonts w:hint="default"/>
                <w:color w:val="000000" w:themeColor="text1"/>
              </w:rPr>
            </w:pPr>
            <w:r>
              <w:rPr>
                <w:rFonts w:ascii="宋体" w:eastAsia="宋体" w:hAnsi="宋体" w:cs="宋体" w:hint="eastAsia"/>
                <w:color w:val="000000" w:themeColor="text1"/>
                <w:kern w:val="0"/>
                <w:sz w:val="24"/>
                <w:szCs w:val="24"/>
              </w:rPr>
              <w:t>1.1</w:t>
            </w:r>
            <w:r>
              <w:rPr>
                <w:rStyle w:val="font51"/>
                <w:rFonts w:hint="default"/>
                <w:color w:val="000000" w:themeColor="text1"/>
              </w:rPr>
              <w:t>2小时或24小时倒班制</w:t>
            </w:r>
          </w:p>
          <w:p w:rsidR="001E05C6" w:rsidRDefault="006D2215">
            <w:pPr>
              <w:widowControl/>
              <w:numPr>
                <w:ilvl w:val="0"/>
                <w:numId w:val="2"/>
              </w:numPr>
              <w:jc w:val="left"/>
              <w:textAlignment w:val="center"/>
              <w:rPr>
                <w:rFonts w:ascii="宋体" w:eastAsia="宋体" w:hAnsi="宋体" w:cs="宋体"/>
                <w:color w:val="000000" w:themeColor="text1"/>
                <w:sz w:val="24"/>
                <w:szCs w:val="24"/>
              </w:rPr>
            </w:pPr>
            <w:r>
              <w:rPr>
                <w:rFonts w:ascii="宋体" w:hAnsi="宋体" w:hint="eastAsia"/>
                <w:color w:val="000000" w:themeColor="text1"/>
                <w:sz w:val="24"/>
              </w:rPr>
              <w:t>年龄</w:t>
            </w:r>
            <w:r>
              <w:rPr>
                <w:rFonts w:ascii="宋体" w:eastAsia="宋体" w:hAnsi="宋体" w:cs="宋体" w:hint="eastAsia"/>
                <w:color w:val="000000" w:themeColor="text1"/>
                <w:sz w:val="24"/>
                <w:szCs w:val="24"/>
              </w:rPr>
              <w:t>不得超过50岁</w:t>
            </w:r>
          </w:p>
          <w:p w:rsidR="001E05C6" w:rsidRDefault="006D2215">
            <w:pPr>
              <w:widowControl/>
              <w:numPr>
                <w:ilvl w:val="0"/>
                <w:numId w:val="2"/>
              </w:numPr>
              <w:jc w:val="left"/>
              <w:textAlignment w:val="center"/>
              <w:rPr>
                <w:rFonts w:ascii="宋体" w:eastAsia="宋体" w:hAnsi="宋体" w:cs="宋体"/>
                <w:color w:val="000000" w:themeColor="text1"/>
                <w:sz w:val="24"/>
                <w:szCs w:val="24"/>
              </w:rPr>
            </w:pPr>
            <w:r>
              <w:rPr>
                <w:rFonts w:ascii="宋体" w:eastAsia="宋体" w:hAnsi="宋体" w:cs="宋体" w:hint="eastAsia"/>
                <w:bCs/>
                <w:color w:val="000000" w:themeColor="text1"/>
                <w:sz w:val="24"/>
                <w:szCs w:val="24"/>
                <w:lang w:val="zh-CN"/>
              </w:rPr>
              <w:t>投标人须书面承诺上岗前提供</w:t>
            </w:r>
            <w:r>
              <w:rPr>
                <w:rFonts w:ascii="宋体" w:eastAsia="宋体" w:hAnsi="宋体" w:cs="宋体" w:hint="eastAsia"/>
                <w:bCs/>
                <w:color w:val="000000" w:themeColor="text1"/>
                <w:sz w:val="24"/>
                <w:szCs w:val="24"/>
              </w:rPr>
              <w:t>保安部人员</w:t>
            </w:r>
            <w:r>
              <w:rPr>
                <w:rFonts w:ascii="宋体" w:eastAsia="宋体" w:hAnsi="宋体" w:cs="宋体" w:hint="eastAsia"/>
                <w:bCs/>
                <w:color w:val="000000" w:themeColor="text1"/>
                <w:sz w:val="24"/>
                <w:szCs w:val="24"/>
                <w:lang w:val="zh-CN"/>
              </w:rPr>
              <w:t>的政审材料（</w:t>
            </w:r>
            <w:r>
              <w:rPr>
                <w:rFonts w:ascii="宋体" w:eastAsia="宋体" w:hAnsi="宋体" w:cs="宋体" w:hint="eastAsia"/>
                <w:color w:val="000000" w:themeColor="text1"/>
                <w:sz w:val="24"/>
                <w:szCs w:val="24"/>
              </w:rPr>
              <w:t>无犯罪证明材料</w:t>
            </w:r>
            <w:r>
              <w:rPr>
                <w:rFonts w:ascii="宋体" w:eastAsia="宋体" w:hAnsi="宋体" w:cs="宋体" w:hint="eastAsia"/>
                <w:bCs/>
                <w:color w:val="000000" w:themeColor="text1"/>
                <w:sz w:val="24"/>
                <w:szCs w:val="24"/>
                <w:lang w:val="zh-CN"/>
              </w:rPr>
              <w:t>）。</w:t>
            </w:r>
          </w:p>
          <w:p w:rsidR="001E05C6" w:rsidRDefault="006D2215">
            <w:pPr>
              <w:widowControl/>
              <w:numPr>
                <w:ilvl w:val="0"/>
                <w:numId w:val="2"/>
              </w:numPr>
              <w:jc w:val="left"/>
              <w:textAlignment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有相关行业一年以上工作经验。</w:t>
            </w:r>
          </w:p>
        </w:tc>
      </w:tr>
      <w:tr w:rsidR="001E05C6">
        <w:trPr>
          <w:trHeight w:val="960"/>
          <w:jc w:val="center"/>
        </w:trPr>
        <w:tc>
          <w:tcPr>
            <w:tcW w:w="1354" w:type="dxa"/>
            <w:vMerge/>
            <w:tcBorders>
              <w:top w:val="single" w:sz="4" w:space="0" w:color="auto"/>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1E05C6" w:rsidRDefault="001E05C6">
            <w:pPr>
              <w:jc w:val="center"/>
              <w:rPr>
                <w:rFonts w:ascii="宋体" w:eastAsia="宋体" w:hAnsi="宋体" w:cs="宋体"/>
                <w:color w:val="000000" w:themeColor="text1"/>
                <w:sz w:val="24"/>
                <w:szCs w:val="24"/>
              </w:rPr>
            </w:pPr>
          </w:p>
        </w:tc>
        <w:tc>
          <w:tcPr>
            <w:tcW w:w="111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车场</w:t>
            </w:r>
          </w:p>
        </w:tc>
        <w:tc>
          <w:tcPr>
            <w:tcW w:w="268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车辆停放管理</w:t>
            </w:r>
          </w:p>
        </w:tc>
        <w:tc>
          <w:tcPr>
            <w:tcW w:w="110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2人</w:t>
            </w:r>
          </w:p>
        </w:tc>
        <w:tc>
          <w:tcPr>
            <w:tcW w:w="306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numPr>
                <w:ilvl w:val="0"/>
                <w:numId w:val="3"/>
              </w:numPr>
              <w:jc w:val="left"/>
              <w:textAlignment w:val="center"/>
              <w:rPr>
                <w:rFonts w:ascii="宋体" w:hAnsi="宋体"/>
                <w:color w:val="000000" w:themeColor="text1"/>
                <w:sz w:val="24"/>
              </w:rPr>
            </w:pPr>
            <w:r>
              <w:rPr>
                <w:rFonts w:ascii="宋体" w:hAnsi="宋体"/>
                <w:color w:val="000000" w:themeColor="text1"/>
                <w:sz w:val="24"/>
              </w:rPr>
              <w:t>每日8小时</w:t>
            </w:r>
          </w:p>
          <w:p w:rsidR="001E05C6" w:rsidRDefault="006D2215">
            <w:pPr>
              <w:widowControl/>
              <w:numPr>
                <w:ilvl w:val="0"/>
                <w:numId w:val="3"/>
              </w:numPr>
              <w:jc w:val="left"/>
              <w:textAlignment w:val="center"/>
              <w:rPr>
                <w:rFonts w:ascii="宋体" w:hAnsi="宋体"/>
                <w:color w:val="000000" w:themeColor="text1"/>
                <w:sz w:val="24"/>
              </w:rPr>
            </w:pPr>
            <w:r>
              <w:rPr>
                <w:rFonts w:ascii="宋体" w:hAnsi="宋体" w:hint="eastAsia"/>
                <w:color w:val="000000" w:themeColor="text1"/>
                <w:sz w:val="24"/>
              </w:rPr>
              <w:t>年龄</w:t>
            </w:r>
            <w:r>
              <w:rPr>
                <w:rFonts w:ascii="宋体" w:eastAsia="宋体" w:hAnsi="宋体" w:cs="宋体" w:hint="eastAsia"/>
                <w:color w:val="000000" w:themeColor="text1"/>
                <w:sz w:val="24"/>
                <w:szCs w:val="24"/>
              </w:rPr>
              <w:t>不得超过50岁</w:t>
            </w:r>
          </w:p>
          <w:p w:rsidR="001E05C6" w:rsidRDefault="006D2215">
            <w:pPr>
              <w:widowControl/>
              <w:numPr>
                <w:ilvl w:val="0"/>
                <w:numId w:val="3"/>
              </w:numPr>
              <w:jc w:val="left"/>
              <w:textAlignment w:val="center"/>
              <w:rPr>
                <w:rFonts w:ascii="宋体" w:hAnsi="宋体"/>
                <w:color w:val="000000" w:themeColor="text1"/>
                <w:sz w:val="24"/>
              </w:rPr>
            </w:pPr>
            <w:r>
              <w:rPr>
                <w:rFonts w:ascii="宋体" w:eastAsia="宋体" w:hAnsi="宋体" w:cs="宋体" w:hint="eastAsia"/>
                <w:bCs/>
                <w:color w:val="000000" w:themeColor="text1"/>
                <w:sz w:val="24"/>
                <w:szCs w:val="24"/>
                <w:lang w:val="zh-CN"/>
              </w:rPr>
              <w:t>投标人须书面承诺上岗前提供</w:t>
            </w:r>
            <w:r>
              <w:rPr>
                <w:rFonts w:ascii="宋体" w:eastAsia="宋体" w:hAnsi="宋体" w:cs="宋体" w:hint="eastAsia"/>
                <w:bCs/>
                <w:color w:val="000000" w:themeColor="text1"/>
                <w:sz w:val="24"/>
                <w:szCs w:val="24"/>
              </w:rPr>
              <w:t>保安部人员</w:t>
            </w:r>
            <w:r>
              <w:rPr>
                <w:rFonts w:ascii="宋体" w:eastAsia="宋体" w:hAnsi="宋体" w:cs="宋体" w:hint="eastAsia"/>
                <w:bCs/>
                <w:color w:val="000000" w:themeColor="text1"/>
                <w:sz w:val="24"/>
                <w:szCs w:val="24"/>
                <w:lang w:val="zh-CN"/>
              </w:rPr>
              <w:t>的政审材料（</w:t>
            </w:r>
            <w:r>
              <w:rPr>
                <w:rFonts w:ascii="宋体" w:eastAsia="宋体" w:hAnsi="宋体" w:cs="宋体" w:hint="eastAsia"/>
                <w:color w:val="000000" w:themeColor="text1"/>
                <w:sz w:val="24"/>
                <w:szCs w:val="24"/>
              </w:rPr>
              <w:t>无犯罪证明材料</w:t>
            </w:r>
            <w:r>
              <w:rPr>
                <w:rFonts w:ascii="宋体" w:eastAsia="宋体" w:hAnsi="宋体" w:cs="宋体" w:hint="eastAsia"/>
                <w:bCs/>
                <w:color w:val="000000" w:themeColor="text1"/>
                <w:sz w:val="24"/>
                <w:szCs w:val="24"/>
                <w:lang w:val="zh-CN"/>
              </w:rPr>
              <w:t>）。</w:t>
            </w:r>
          </w:p>
          <w:p w:rsidR="001E05C6" w:rsidRDefault="006D2215">
            <w:pPr>
              <w:widowControl/>
              <w:numPr>
                <w:ilvl w:val="0"/>
                <w:numId w:val="3"/>
              </w:numPr>
              <w:jc w:val="left"/>
              <w:textAlignment w:val="center"/>
              <w:rPr>
                <w:rFonts w:ascii="宋体" w:hAnsi="宋体"/>
                <w:color w:val="000000" w:themeColor="text1"/>
                <w:sz w:val="24"/>
              </w:rPr>
            </w:pPr>
            <w:r>
              <w:rPr>
                <w:rFonts w:ascii="宋体" w:eastAsia="宋体" w:hAnsi="宋体" w:cs="宋体" w:hint="eastAsia"/>
                <w:color w:val="000000" w:themeColor="text1"/>
                <w:sz w:val="24"/>
                <w:szCs w:val="24"/>
              </w:rPr>
              <w:t>有相关行业一年以上工作经验。</w:t>
            </w:r>
          </w:p>
        </w:tc>
      </w:tr>
      <w:tr w:rsidR="001E05C6">
        <w:trPr>
          <w:trHeight w:val="1271"/>
          <w:jc w:val="center"/>
        </w:trPr>
        <w:tc>
          <w:tcPr>
            <w:tcW w:w="1354"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保洁部</w:t>
            </w:r>
          </w:p>
        </w:tc>
        <w:tc>
          <w:tcPr>
            <w:tcW w:w="111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A楼</w:t>
            </w:r>
            <w:r>
              <w:rPr>
                <w:rStyle w:val="font51"/>
                <w:rFonts w:hint="default"/>
                <w:color w:val="000000" w:themeColor="text1"/>
              </w:rPr>
              <w:t>1F及外围</w:t>
            </w:r>
          </w:p>
        </w:tc>
        <w:tc>
          <w:tcPr>
            <w:tcW w:w="268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1F走廊、卫生间及外围绿化</w:t>
            </w:r>
          </w:p>
        </w:tc>
        <w:tc>
          <w:tcPr>
            <w:tcW w:w="110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1人</w:t>
            </w:r>
          </w:p>
        </w:tc>
        <w:tc>
          <w:tcPr>
            <w:tcW w:w="306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left"/>
              <w:textAlignment w:val="center"/>
              <w:rPr>
                <w:rFonts w:ascii="宋体" w:hAnsi="宋体"/>
                <w:b/>
                <w:bCs/>
                <w:color w:val="000000" w:themeColor="text1"/>
                <w:sz w:val="24"/>
              </w:rPr>
            </w:pPr>
            <w:r>
              <w:rPr>
                <w:rFonts w:ascii="宋体" w:hAnsi="宋体" w:hint="eastAsia"/>
                <w:b/>
                <w:bCs/>
                <w:color w:val="000000" w:themeColor="text1"/>
                <w:sz w:val="24"/>
              </w:rPr>
              <w:t>1.8小时值守，双休佳节休</w:t>
            </w:r>
          </w:p>
          <w:p w:rsidR="001E05C6" w:rsidRDefault="006D2215">
            <w:pPr>
              <w:widowControl/>
              <w:jc w:val="left"/>
              <w:textAlignment w:val="center"/>
              <w:rPr>
                <w:rFonts w:ascii="宋体" w:hAnsi="宋体"/>
                <w:b/>
                <w:bCs/>
                <w:color w:val="000000" w:themeColor="text1"/>
                <w:sz w:val="24"/>
              </w:rPr>
            </w:pPr>
            <w:r>
              <w:rPr>
                <w:rFonts w:ascii="宋体" w:eastAsia="宋体" w:hAnsi="宋体" w:cs="宋体" w:hint="eastAsia"/>
                <w:color w:val="000000" w:themeColor="text1"/>
                <w:sz w:val="24"/>
                <w:szCs w:val="24"/>
              </w:rPr>
              <w:t>2.身体健康、年龄不得超过55岁</w:t>
            </w:r>
          </w:p>
        </w:tc>
      </w:tr>
      <w:tr w:rsidR="001E05C6">
        <w:trPr>
          <w:trHeight w:val="742"/>
          <w:jc w:val="center"/>
        </w:trPr>
        <w:tc>
          <w:tcPr>
            <w:tcW w:w="1354"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1E05C6" w:rsidRDefault="001E05C6">
            <w:pPr>
              <w:jc w:val="center"/>
              <w:rPr>
                <w:rFonts w:ascii="宋体" w:eastAsia="宋体" w:hAnsi="宋体" w:cs="宋体"/>
                <w:color w:val="000000" w:themeColor="text1"/>
                <w:sz w:val="24"/>
                <w:szCs w:val="24"/>
              </w:rPr>
            </w:pPr>
          </w:p>
        </w:tc>
        <w:tc>
          <w:tcPr>
            <w:tcW w:w="111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A楼2F</w:t>
            </w:r>
          </w:p>
        </w:tc>
        <w:tc>
          <w:tcPr>
            <w:tcW w:w="268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公共区域及局长室</w:t>
            </w:r>
          </w:p>
        </w:tc>
        <w:tc>
          <w:tcPr>
            <w:tcW w:w="110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1人</w:t>
            </w:r>
          </w:p>
        </w:tc>
        <w:tc>
          <w:tcPr>
            <w:tcW w:w="3066" w:type="dxa"/>
            <w:vMerge w:val="restart"/>
            <w:tcBorders>
              <w:top w:val="nil"/>
              <w:left w:val="nil"/>
              <w:right w:val="single" w:sz="4" w:space="0" w:color="auto"/>
            </w:tcBorders>
            <w:shd w:val="clear" w:color="auto" w:fill="auto"/>
            <w:tcMar>
              <w:top w:w="15" w:type="dxa"/>
              <w:left w:w="15" w:type="dxa"/>
              <w:right w:w="15" w:type="dxa"/>
            </w:tcMar>
            <w:vAlign w:val="center"/>
          </w:tcPr>
          <w:p w:rsidR="001E05C6" w:rsidRDefault="006D2215">
            <w:pPr>
              <w:widowControl/>
              <w:jc w:val="left"/>
              <w:textAlignment w:val="center"/>
              <w:rPr>
                <w:rFonts w:ascii="宋体" w:hAnsi="宋体"/>
                <w:b/>
                <w:bCs/>
                <w:color w:val="000000" w:themeColor="text1"/>
                <w:sz w:val="24"/>
              </w:rPr>
            </w:pPr>
            <w:r>
              <w:rPr>
                <w:rFonts w:ascii="宋体" w:hAnsi="宋体" w:hint="eastAsia"/>
                <w:b/>
                <w:bCs/>
                <w:color w:val="000000" w:themeColor="text1"/>
                <w:sz w:val="24"/>
              </w:rPr>
              <w:t>1.8小时值守</w:t>
            </w:r>
          </w:p>
          <w:p w:rsidR="001E05C6" w:rsidRDefault="006D2215">
            <w:pPr>
              <w:widowControl/>
              <w:numPr>
                <w:ilvl w:val="0"/>
                <w:numId w:val="4"/>
              </w:numPr>
              <w:jc w:val="left"/>
              <w:textAlignment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身体健康、年龄不得超过55岁</w:t>
            </w:r>
          </w:p>
          <w:p w:rsidR="001E05C6" w:rsidRDefault="006D2215">
            <w:pPr>
              <w:widowControl/>
              <w:numPr>
                <w:ilvl w:val="0"/>
                <w:numId w:val="4"/>
              </w:numPr>
              <w:jc w:val="left"/>
              <w:textAlignment w:val="center"/>
              <w:rPr>
                <w:rFonts w:ascii="宋体" w:eastAsia="宋体" w:hAnsi="宋体" w:cs="宋体"/>
                <w:color w:val="000000" w:themeColor="text1"/>
                <w:sz w:val="24"/>
                <w:szCs w:val="24"/>
              </w:rPr>
            </w:pPr>
            <w:r>
              <w:rPr>
                <w:rFonts w:ascii="宋体" w:eastAsia="宋体" w:hAnsi="宋体" w:cs="宋体" w:hint="eastAsia"/>
                <w:bCs/>
                <w:color w:val="000000" w:themeColor="text1"/>
                <w:sz w:val="24"/>
                <w:szCs w:val="24"/>
                <w:lang w:val="zh-CN"/>
              </w:rPr>
              <w:t>投标人须书面承诺上岗前提供保洁人员的政审材料（</w:t>
            </w:r>
            <w:r>
              <w:rPr>
                <w:rFonts w:ascii="宋体" w:eastAsia="宋体" w:hAnsi="宋体" w:cs="宋体" w:hint="eastAsia"/>
                <w:color w:val="000000" w:themeColor="text1"/>
                <w:sz w:val="24"/>
                <w:szCs w:val="24"/>
              </w:rPr>
              <w:t>无犯罪证明材料</w:t>
            </w:r>
            <w:r>
              <w:rPr>
                <w:rFonts w:ascii="宋体" w:eastAsia="宋体" w:hAnsi="宋体" w:cs="宋体" w:hint="eastAsia"/>
                <w:bCs/>
                <w:color w:val="000000" w:themeColor="text1"/>
                <w:sz w:val="24"/>
                <w:szCs w:val="24"/>
                <w:lang w:val="zh-CN"/>
              </w:rPr>
              <w:t>），有从事专业保洁工作经验。</w:t>
            </w:r>
          </w:p>
        </w:tc>
      </w:tr>
      <w:tr w:rsidR="001E05C6">
        <w:trPr>
          <w:trHeight w:val="742"/>
          <w:jc w:val="center"/>
        </w:trPr>
        <w:tc>
          <w:tcPr>
            <w:tcW w:w="1354"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1E05C6" w:rsidRDefault="001E05C6">
            <w:pPr>
              <w:jc w:val="center"/>
              <w:rPr>
                <w:rFonts w:ascii="宋体" w:eastAsia="宋体" w:hAnsi="宋体" w:cs="宋体"/>
                <w:color w:val="000000" w:themeColor="text1"/>
                <w:sz w:val="24"/>
                <w:szCs w:val="24"/>
              </w:rPr>
            </w:pPr>
          </w:p>
        </w:tc>
        <w:tc>
          <w:tcPr>
            <w:tcW w:w="111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A楼3F</w:t>
            </w:r>
          </w:p>
        </w:tc>
        <w:tc>
          <w:tcPr>
            <w:tcW w:w="268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公共区域及工位地面</w:t>
            </w:r>
          </w:p>
        </w:tc>
        <w:tc>
          <w:tcPr>
            <w:tcW w:w="110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1人</w:t>
            </w:r>
          </w:p>
        </w:tc>
        <w:tc>
          <w:tcPr>
            <w:tcW w:w="3066" w:type="dxa"/>
            <w:vMerge/>
            <w:tcBorders>
              <w:left w:val="nil"/>
              <w:right w:val="single" w:sz="4" w:space="0" w:color="auto"/>
            </w:tcBorders>
            <w:shd w:val="clear" w:color="auto" w:fill="auto"/>
            <w:tcMar>
              <w:top w:w="15" w:type="dxa"/>
              <w:left w:w="15" w:type="dxa"/>
              <w:right w:w="15" w:type="dxa"/>
            </w:tcMar>
            <w:vAlign w:val="center"/>
          </w:tcPr>
          <w:p w:rsidR="001E05C6" w:rsidRDefault="001E05C6">
            <w:pPr>
              <w:widowControl/>
              <w:jc w:val="left"/>
              <w:textAlignment w:val="center"/>
              <w:rPr>
                <w:rFonts w:ascii="宋体" w:eastAsia="宋体" w:hAnsi="宋体" w:cs="宋体"/>
                <w:color w:val="000000" w:themeColor="text1"/>
                <w:sz w:val="24"/>
                <w:szCs w:val="24"/>
              </w:rPr>
            </w:pPr>
          </w:p>
        </w:tc>
      </w:tr>
      <w:tr w:rsidR="001E05C6">
        <w:trPr>
          <w:trHeight w:val="742"/>
          <w:jc w:val="center"/>
        </w:trPr>
        <w:tc>
          <w:tcPr>
            <w:tcW w:w="1354"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1E05C6" w:rsidRDefault="001E05C6">
            <w:pPr>
              <w:jc w:val="center"/>
              <w:rPr>
                <w:rFonts w:ascii="宋体" w:eastAsia="宋体" w:hAnsi="宋体" w:cs="宋体"/>
                <w:color w:val="000000" w:themeColor="text1"/>
                <w:sz w:val="24"/>
                <w:szCs w:val="24"/>
              </w:rPr>
            </w:pPr>
          </w:p>
        </w:tc>
        <w:tc>
          <w:tcPr>
            <w:tcW w:w="111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B楼1F</w:t>
            </w:r>
          </w:p>
        </w:tc>
        <w:tc>
          <w:tcPr>
            <w:tcW w:w="268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大厅及工位地面</w:t>
            </w:r>
          </w:p>
        </w:tc>
        <w:tc>
          <w:tcPr>
            <w:tcW w:w="110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1人</w:t>
            </w:r>
          </w:p>
        </w:tc>
        <w:tc>
          <w:tcPr>
            <w:tcW w:w="3066" w:type="dxa"/>
            <w:vMerge/>
            <w:tcBorders>
              <w:left w:val="nil"/>
              <w:right w:val="single" w:sz="4" w:space="0" w:color="auto"/>
            </w:tcBorders>
            <w:shd w:val="clear" w:color="auto" w:fill="auto"/>
            <w:tcMar>
              <w:top w:w="15" w:type="dxa"/>
              <w:left w:w="15" w:type="dxa"/>
              <w:right w:w="15" w:type="dxa"/>
            </w:tcMar>
            <w:vAlign w:val="center"/>
          </w:tcPr>
          <w:p w:rsidR="001E05C6" w:rsidRDefault="001E05C6">
            <w:pPr>
              <w:widowControl/>
              <w:jc w:val="left"/>
              <w:textAlignment w:val="center"/>
              <w:rPr>
                <w:rFonts w:ascii="宋体" w:eastAsia="宋体" w:hAnsi="宋体" w:cs="宋体"/>
                <w:color w:val="000000" w:themeColor="text1"/>
                <w:sz w:val="24"/>
                <w:szCs w:val="24"/>
              </w:rPr>
            </w:pPr>
          </w:p>
        </w:tc>
      </w:tr>
      <w:tr w:rsidR="001E05C6">
        <w:trPr>
          <w:trHeight w:val="742"/>
          <w:jc w:val="center"/>
        </w:trPr>
        <w:tc>
          <w:tcPr>
            <w:tcW w:w="1354"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1E05C6" w:rsidRDefault="001E05C6">
            <w:pPr>
              <w:jc w:val="center"/>
              <w:rPr>
                <w:rFonts w:ascii="宋体" w:eastAsia="宋体" w:hAnsi="宋体" w:cs="宋体"/>
                <w:color w:val="000000" w:themeColor="text1"/>
                <w:sz w:val="24"/>
                <w:szCs w:val="24"/>
              </w:rPr>
            </w:pPr>
          </w:p>
        </w:tc>
        <w:tc>
          <w:tcPr>
            <w:tcW w:w="111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B楼2F</w:t>
            </w:r>
          </w:p>
        </w:tc>
        <w:tc>
          <w:tcPr>
            <w:tcW w:w="268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公共区域及工位</w:t>
            </w:r>
          </w:p>
        </w:tc>
        <w:tc>
          <w:tcPr>
            <w:tcW w:w="110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rPr>
              <w:t>1人</w:t>
            </w:r>
          </w:p>
        </w:tc>
        <w:tc>
          <w:tcPr>
            <w:tcW w:w="3066" w:type="dxa"/>
            <w:vMerge/>
            <w:tcBorders>
              <w:left w:val="nil"/>
              <w:bottom w:val="single" w:sz="4" w:space="0" w:color="auto"/>
              <w:right w:val="single" w:sz="4" w:space="0" w:color="auto"/>
            </w:tcBorders>
            <w:shd w:val="clear" w:color="auto" w:fill="auto"/>
            <w:tcMar>
              <w:top w:w="15" w:type="dxa"/>
              <w:left w:w="15" w:type="dxa"/>
              <w:right w:w="15" w:type="dxa"/>
            </w:tcMar>
            <w:vAlign w:val="center"/>
          </w:tcPr>
          <w:p w:rsidR="001E05C6" w:rsidRDefault="001E05C6">
            <w:pPr>
              <w:widowControl/>
              <w:jc w:val="left"/>
              <w:textAlignment w:val="center"/>
              <w:rPr>
                <w:rFonts w:ascii="宋体" w:eastAsia="宋体" w:hAnsi="宋体" w:cs="宋体"/>
                <w:color w:val="000000" w:themeColor="text1"/>
                <w:sz w:val="24"/>
                <w:szCs w:val="24"/>
              </w:rPr>
            </w:pPr>
          </w:p>
        </w:tc>
      </w:tr>
      <w:tr w:rsidR="001E05C6">
        <w:trPr>
          <w:trHeight w:val="1583"/>
          <w:jc w:val="center"/>
        </w:trPr>
        <w:tc>
          <w:tcPr>
            <w:tcW w:w="1354"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工程部</w:t>
            </w:r>
          </w:p>
        </w:tc>
        <w:tc>
          <w:tcPr>
            <w:tcW w:w="111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运行维修</w:t>
            </w:r>
          </w:p>
        </w:tc>
        <w:tc>
          <w:tcPr>
            <w:tcW w:w="268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left"/>
              <w:textAlignment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1.高压运行</w:t>
            </w:r>
          </w:p>
          <w:p w:rsidR="001E05C6" w:rsidRDefault="006D2215">
            <w:pPr>
              <w:widowControl/>
              <w:jc w:val="left"/>
              <w:textAlignment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2.暖通运行</w:t>
            </w:r>
          </w:p>
          <w:p w:rsidR="001E05C6" w:rsidRDefault="006D2215">
            <w:pPr>
              <w:widowControl/>
              <w:jc w:val="left"/>
              <w:textAlignment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3.</w:t>
            </w:r>
            <w:r>
              <w:rPr>
                <w:rFonts w:ascii="宋体" w:eastAsia="宋体" w:hAnsi="宋体" w:cs="宋体" w:hint="eastAsia"/>
                <w:bCs/>
                <w:color w:val="000000" w:themeColor="text1"/>
                <w:sz w:val="24"/>
                <w:szCs w:val="24"/>
                <w:lang w:val="zh-CN"/>
              </w:rPr>
              <w:t>变电运行</w:t>
            </w:r>
          </w:p>
          <w:p w:rsidR="001E05C6" w:rsidRDefault="006D2215">
            <w:pPr>
              <w:widowControl/>
              <w:jc w:val="left"/>
              <w:textAlignment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4.水暖电器维修</w:t>
            </w:r>
          </w:p>
          <w:p w:rsidR="001E05C6" w:rsidRDefault="006D2215">
            <w:pPr>
              <w:widowControl/>
              <w:jc w:val="left"/>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4.机电运行及综合维修；</w:t>
            </w:r>
          </w:p>
          <w:p w:rsidR="001E05C6" w:rsidRDefault="006D2215">
            <w:pPr>
              <w:widowControl/>
              <w:jc w:val="left"/>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5.消防设施日常巡查管理、使用</w:t>
            </w:r>
          </w:p>
        </w:tc>
        <w:tc>
          <w:tcPr>
            <w:tcW w:w="110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2人</w:t>
            </w:r>
          </w:p>
        </w:tc>
        <w:tc>
          <w:tcPr>
            <w:tcW w:w="306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left"/>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1.每日8小时，双休日和节假日倒班，保证24小时值守。</w:t>
            </w:r>
          </w:p>
          <w:p w:rsidR="001E05C6" w:rsidRDefault="006D2215">
            <w:pPr>
              <w:widowControl/>
              <w:jc w:val="left"/>
              <w:textAlignment w:val="center"/>
              <w:rPr>
                <w:rFonts w:ascii="宋体" w:eastAsia="宋体" w:hAnsi="宋体" w:cs="宋体"/>
                <w:color w:val="000000" w:themeColor="text1"/>
                <w:sz w:val="24"/>
                <w:szCs w:val="24"/>
              </w:rPr>
            </w:pPr>
            <w:r>
              <w:rPr>
                <w:rFonts w:ascii="宋体" w:hAnsi="宋体" w:hint="eastAsia"/>
                <w:color w:val="000000" w:themeColor="text1"/>
                <w:sz w:val="24"/>
              </w:rPr>
              <w:t>2.年龄</w:t>
            </w:r>
            <w:r>
              <w:rPr>
                <w:rFonts w:ascii="宋体" w:eastAsia="宋体" w:hAnsi="宋体" w:cs="宋体" w:hint="eastAsia"/>
                <w:color w:val="000000" w:themeColor="text1"/>
                <w:sz w:val="24"/>
                <w:szCs w:val="24"/>
              </w:rPr>
              <w:t>不得超过50岁。</w:t>
            </w:r>
          </w:p>
          <w:p w:rsidR="001E05C6" w:rsidRDefault="006D2215">
            <w:pPr>
              <w:widowControl/>
              <w:jc w:val="left"/>
              <w:textAlignment w:val="center"/>
              <w:rPr>
                <w:rFonts w:ascii="宋体" w:eastAsia="宋体" w:hAnsi="宋体" w:cs="宋体"/>
                <w:bCs/>
                <w:color w:val="000000" w:themeColor="text1"/>
                <w:sz w:val="24"/>
                <w:szCs w:val="24"/>
                <w:lang w:val="zh-CN"/>
              </w:rPr>
            </w:pPr>
            <w:r>
              <w:rPr>
                <w:rFonts w:ascii="宋体" w:eastAsia="宋体" w:hAnsi="宋体" w:cs="宋体" w:hint="eastAsia"/>
                <w:color w:val="000000" w:themeColor="text1"/>
                <w:sz w:val="24"/>
                <w:szCs w:val="24"/>
              </w:rPr>
              <w:t>3.</w:t>
            </w:r>
            <w:r>
              <w:rPr>
                <w:rFonts w:ascii="宋体" w:eastAsia="宋体" w:hAnsi="宋体" w:cs="宋体" w:hint="eastAsia"/>
                <w:bCs/>
                <w:color w:val="000000" w:themeColor="text1"/>
                <w:sz w:val="24"/>
                <w:szCs w:val="24"/>
                <w:lang w:val="zh-CN"/>
              </w:rPr>
              <w:t>工程技术人员持有专业技术职称证书、资格证书（变电运行要求持有入网证、调度证等）上岗，在执行过程中随时接受采购人的查验。</w:t>
            </w:r>
          </w:p>
          <w:p w:rsidR="001E05C6" w:rsidRDefault="006D2215">
            <w:pPr>
              <w:widowControl/>
              <w:jc w:val="left"/>
              <w:textAlignment w:val="center"/>
              <w:rPr>
                <w:rFonts w:ascii="宋体" w:eastAsia="宋体" w:hAnsi="宋体" w:cs="宋体"/>
                <w:bCs/>
                <w:color w:val="000000" w:themeColor="text1"/>
                <w:sz w:val="24"/>
                <w:szCs w:val="24"/>
                <w:lang w:val="zh-CN"/>
              </w:rPr>
            </w:pPr>
            <w:r>
              <w:rPr>
                <w:rFonts w:ascii="宋体" w:eastAsia="宋体" w:hAnsi="宋体" w:cs="宋体" w:hint="eastAsia"/>
                <w:bCs/>
                <w:color w:val="000000" w:themeColor="text1"/>
                <w:sz w:val="24"/>
                <w:szCs w:val="24"/>
              </w:rPr>
              <w:t>4.</w:t>
            </w:r>
            <w:r>
              <w:rPr>
                <w:rFonts w:ascii="宋体" w:eastAsia="宋体" w:hAnsi="宋体" w:cs="宋体" w:hint="eastAsia"/>
                <w:bCs/>
                <w:color w:val="000000" w:themeColor="text1"/>
                <w:sz w:val="24"/>
                <w:szCs w:val="24"/>
                <w:lang w:val="zh-CN"/>
              </w:rPr>
              <w:t>投标人须书面承诺上岗前</w:t>
            </w:r>
            <w:r>
              <w:rPr>
                <w:rFonts w:ascii="宋体" w:eastAsia="宋体" w:hAnsi="宋体" w:cs="宋体" w:hint="eastAsia"/>
                <w:bCs/>
                <w:color w:val="000000" w:themeColor="text1"/>
                <w:sz w:val="24"/>
                <w:szCs w:val="24"/>
                <w:lang w:val="zh-CN"/>
              </w:rPr>
              <w:lastRenderedPageBreak/>
              <w:t>提供</w:t>
            </w:r>
            <w:r>
              <w:rPr>
                <w:rFonts w:ascii="宋体" w:eastAsia="宋体" w:hAnsi="宋体" w:cs="宋体" w:hint="eastAsia"/>
                <w:bCs/>
                <w:color w:val="000000" w:themeColor="text1"/>
                <w:sz w:val="24"/>
                <w:szCs w:val="24"/>
              </w:rPr>
              <w:t>运行维修</w:t>
            </w:r>
            <w:r>
              <w:rPr>
                <w:rFonts w:ascii="宋体" w:eastAsia="宋体" w:hAnsi="宋体" w:cs="宋体" w:hint="eastAsia"/>
                <w:color w:val="000000" w:themeColor="text1"/>
                <w:sz w:val="24"/>
                <w:szCs w:val="24"/>
              </w:rPr>
              <w:t>人员</w:t>
            </w:r>
            <w:r>
              <w:rPr>
                <w:rFonts w:ascii="宋体" w:eastAsia="宋体" w:hAnsi="宋体" w:cs="宋体" w:hint="eastAsia"/>
                <w:bCs/>
                <w:color w:val="000000" w:themeColor="text1"/>
                <w:sz w:val="24"/>
                <w:szCs w:val="24"/>
                <w:lang w:val="zh-CN"/>
              </w:rPr>
              <w:t>的政审材料（</w:t>
            </w:r>
            <w:r>
              <w:rPr>
                <w:rFonts w:ascii="宋体" w:eastAsia="宋体" w:hAnsi="宋体" w:cs="宋体" w:hint="eastAsia"/>
                <w:color w:val="000000" w:themeColor="text1"/>
                <w:sz w:val="24"/>
                <w:szCs w:val="24"/>
              </w:rPr>
              <w:t>无犯罪证明材料</w:t>
            </w:r>
            <w:r>
              <w:rPr>
                <w:rFonts w:ascii="宋体" w:eastAsia="宋体" w:hAnsi="宋体" w:cs="宋体" w:hint="eastAsia"/>
                <w:bCs/>
                <w:color w:val="000000" w:themeColor="text1"/>
                <w:sz w:val="24"/>
                <w:szCs w:val="24"/>
                <w:lang w:val="zh-CN"/>
              </w:rPr>
              <w:t>）。</w:t>
            </w:r>
          </w:p>
          <w:p w:rsidR="001E05C6" w:rsidRDefault="006D2215">
            <w:pPr>
              <w:widowControl/>
              <w:jc w:val="left"/>
              <w:textAlignment w:val="center"/>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5.维护人员</w:t>
            </w:r>
            <w:r>
              <w:rPr>
                <w:rFonts w:ascii="宋体" w:eastAsia="宋体" w:hAnsi="宋体" w:cs="宋体" w:hint="eastAsia"/>
                <w:color w:val="000000" w:themeColor="text1"/>
                <w:sz w:val="24"/>
                <w:szCs w:val="24"/>
              </w:rPr>
              <w:t>有相关行业一年以上工作经验。</w:t>
            </w:r>
          </w:p>
        </w:tc>
      </w:tr>
      <w:tr w:rsidR="001E05C6">
        <w:trPr>
          <w:trHeight w:val="1271"/>
          <w:jc w:val="center"/>
        </w:trPr>
        <w:tc>
          <w:tcPr>
            <w:tcW w:w="1354"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lastRenderedPageBreak/>
              <w:t>会务</w:t>
            </w:r>
          </w:p>
        </w:tc>
        <w:tc>
          <w:tcPr>
            <w:tcW w:w="111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服务</w:t>
            </w:r>
          </w:p>
        </w:tc>
        <w:tc>
          <w:tcPr>
            <w:tcW w:w="268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工会图书室、活动室、会议基本服务</w:t>
            </w:r>
          </w:p>
        </w:tc>
        <w:tc>
          <w:tcPr>
            <w:tcW w:w="110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1人</w:t>
            </w:r>
          </w:p>
        </w:tc>
        <w:tc>
          <w:tcPr>
            <w:tcW w:w="306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left"/>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8小时工作时间内：会议室会务工作</w:t>
            </w:r>
          </w:p>
          <w:p w:rsidR="001E05C6" w:rsidRDefault="006D2215">
            <w:pPr>
              <w:widowControl/>
              <w:jc w:val="left"/>
              <w:textAlignment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午休：工会图书室、活动室管理工作</w:t>
            </w:r>
          </w:p>
        </w:tc>
      </w:tr>
      <w:tr w:rsidR="001E05C6">
        <w:trPr>
          <w:trHeight w:val="773"/>
          <w:jc w:val="center"/>
        </w:trPr>
        <w:tc>
          <w:tcPr>
            <w:tcW w:w="514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合计</w:t>
            </w:r>
          </w:p>
        </w:tc>
        <w:tc>
          <w:tcPr>
            <w:tcW w:w="4172"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b/>
                <w:color w:val="000000" w:themeColor="text1"/>
                <w:sz w:val="24"/>
                <w:szCs w:val="24"/>
              </w:rPr>
            </w:pPr>
            <w:r>
              <w:rPr>
                <w:rFonts w:ascii="宋体" w:eastAsia="宋体" w:hAnsi="宋体" w:cs="宋体" w:hint="eastAsia"/>
                <w:color w:val="000000" w:themeColor="text1"/>
                <w:kern w:val="0"/>
                <w:sz w:val="24"/>
                <w:szCs w:val="24"/>
              </w:rPr>
              <w:t>15人</w:t>
            </w:r>
          </w:p>
        </w:tc>
      </w:tr>
      <w:tr w:rsidR="001E05C6">
        <w:trPr>
          <w:trHeight w:val="773"/>
          <w:jc w:val="center"/>
        </w:trPr>
        <w:tc>
          <w:tcPr>
            <w:tcW w:w="2467" w:type="dxa"/>
            <w:gridSpan w:val="2"/>
            <w:vMerge w:val="restart"/>
            <w:tcBorders>
              <w:top w:val="single" w:sz="4" w:space="0" w:color="auto"/>
              <w:left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jc w:val="center"/>
              <w:textAlignment w:val="center"/>
              <w:rPr>
                <w:rFonts w:ascii="宋体" w:eastAsia="宋体" w:hAnsi="宋体" w:cs="宋体"/>
                <w:b/>
                <w:color w:val="000000" w:themeColor="text1"/>
                <w:kern w:val="0"/>
                <w:sz w:val="24"/>
                <w:szCs w:val="24"/>
              </w:rPr>
            </w:pPr>
            <w:r>
              <w:rPr>
                <w:rFonts w:ascii="宋体" w:eastAsia="宋体" w:hAnsi="宋体" w:cs="宋体" w:hint="eastAsia"/>
                <w:b/>
                <w:color w:val="000000" w:themeColor="text1"/>
                <w:kern w:val="0"/>
                <w:sz w:val="24"/>
                <w:szCs w:val="24"/>
              </w:rPr>
              <w:t>备注</w:t>
            </w:r>
          </w:p>
        </w:tc>
        <w:tc>
          <w:tcPr>
            <w:tcW w:w="6853"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textAlignment w:val="center"/>
              <w:rPr>
                <w:rFonts w:ascii="宋体" w:eastAsia="宋体" w:hAnsi="宋体" w:cs="宋体"/>
                <w:b/>
                <w:color w:val="000000" w:themeColor="text1"/>
                <w:sz w:val="24"/>
                <w:szCs w:val="24"/>
              </w:rPr>
            </w:pPr>
            <w:r>
              <w:rPr>
                <w:rFonts w:ascii="宋体" w:eastAsia="宋体" w:hAnsi="宋体" w:cs="宋体" w:hint="eastAsia"/>
                <w:color w:val="000000" w:themeColor="text1"/>
                <w:sz w:val="24"/>
                <w:szCs w:val="24"/>
              </w:rPr>
              <w:t>员工培训：制定日常培训计划，落实好岗前培训（不少于5天）、在岗培训（每月至少培训一次），培训合格率100%</w:t>
            </w:r>
          </w:p>
        </w:tc>
      </w:tr>
      <w:tr w:rsidR="001E05C6">
        <w:trPr>
          <w:trHeight w:val="773"/>
          <w:jc w:val="center"/>
        </w:trPr>
        <w:tc>
          <w:tcPr>
            <w:tcW w:w="2467" w:type="dxa"/>
            <w:gridSpan w:val="2"/>
            <w:vMerge/>
            <w:tcBorders>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1E05C6" w:rsidRDefault="001E05C6">
            <w:pPr>
              <w:widowControl/>
              <w:jc w:val="center"/>
              <w:textAlignment w:val="center"/>
              <w:rPr>
                <w:rFonts w:ascii="宋体" w:eastAsia="宋体" w:hAnsi="宋体" w:cs="宋体"/>
                <w:b/>
                <w:color w:val="000000" w:themeColor="text1"/>
                <w:kern w:val="0"/>
                <w:sz w:val="24"/>
                <w:szCs w:val="24"/>
              </w:rPr>
            </w:pPr>
          </w:p>
        </w:tc>
        <w:tc>
          <w:tcPr>
            <w:tcW w:w="6853"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1E05C6" w:rsidRDefault="006D2215">
            <w:pPr>
              <w:widowControl/>
              <w:textAlignment w:val="center"/>
              <w:rPr>
                <w:rFonts w:ascii="宋体" w:eastAsia="宋体" w:hAnsi="宋体" w:cs="宋体"/>
                <w:b/>
                <w:color w:val="000000" w:themeColor="text1"/>
                <w:sz w:val="24"/>
                <w:szCs w:val="24"/>
              </w:rPr>
            </w:pPr>
            <w:r>
              <w:rPr>
                <w:rFonts w:ascii="宋体" w:eastAsia="宋体" w:hAnsi="宋体" w:cs="宋体" w:hint="eastAsia"/>
                <w:color w:val="000000" w:themeColor="text1"/>
                <w:sz w:val="24"/>
                <w:szCs w:val="24"/>
              </w:rPr>
              <w:t>员工考核：</w:t>
            </w:r>
            <w:bookmarkStart w:id="0" w:name="_GoBack"/>
            <w:bookmarkEnd w:id="0"/>
            <w:r>
              <w:rPr>
                <w:rFonts w:ascii="宋体" w:eastAsia="宋体" w:hAnsi="宋体" w:cs="宋体" w:hint="eastAsia"/>
                <w:color w:val="000000" w:themeColor="text1"/>
                <w:sz w:val="24"/>
                <w:szCs w:val="24"/>
              </w:rPr>
              <w:t>有较为完善的考核制度，责任到人，标准可量化</w:t>
            </w:r>
          </w:p>
        </w:tc>
      </w:tr>
    </w:tbl>
    <w:p w:rsidR="001E05C6" w:rsidRDefault="001E05C6">
      <w:pPr>
        <w:pStyle w:val="a7"/>
        <w:ind w:left="420" w:firstLineChars="0" w:firstLine="0"/>
        <w:rPr>
          <w:color w:val="000000" w:themeColor="text1"/>
        </w:rPr>
      </w:pPr>
    </w:p>
    <w:p w:rsidR="001E05C6" w:rsidRDefault="001E05C6">
      <w:pPr>
        <w:pStyle w:val="a7"/>
        <w:ind w:left="420" w:firstLineChars="0" w:firstLine="0"/>
        <w:rPr>
          <w:color w:val="000000" w:themeColor="text1"/>
        </w:rPr>
      </w:pPr>
    </w:p>
    <w:p w:rsidR="001E05C6" w:rsidRDefault="001E05C6">
      <w:pPr>
        <w:pStyle w:val="a7"/>
        <w:ind w:left="420" w:firstLineChars="0" w:firstLine="0"/>
        <w:rPr>
          <w:color w:val="000000" w:themeColor="text1"/>
        </w:rPr>
      </w:pPr>
    </w:p>
    <w:p w:rsidR="001E05C6" w:rsidRDefault="006D2215">
      <w:pPr>
        <w:autoSpaceDE w:val="0"/>
        <w:autoSpaceDN w:val="0"/>
        <w:adjustRightInd w:val="0"/>
        <w:spacing w:line="360" w:lineRule="auto"/>
        <w:rPr>
          <w:rFonts w:ascii="宋体" w:eastAsia="宋体" w:hAnsi="宋体" w:cs="宋体"/>
          <w:b/>
          <w:color w:val="000000" w:themeColor="text1"/>
          <w:sz w:val="24"/>
          <w:szCs w:val="24"/>
        </w:rPr>
      </w:pPr>
      <w:r>
        <w:rPr>
          <w:rFonts w:ascii="宋体" w:eastAsia="宋体" w:hAnsi="宋体" w:cs="宋体" w:hint="eastAsia"/>
          <w:b/>
          <w:color w:val="000000" w:themeColor="text1"/>
          <w:sz w:val="24"/>
          <w:szCs w:val="24"/>
        </w:rPr>
        <w:t>4、日常服务内容及标准：</w:t>
      </w:r>
    </w:p>
    <w:p w:rsidR="001E05C6" w:rsidRDefault="006D2215">
      <w:pPr>
        <w:spacing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（一）清洁卫生服务内容标准</w:t>
      </w:r>
    </w:p>
    <w:tbl>
      <w:tblPr>
        <w:tblW w:w="9987" w:type="dxa"/>
        <w:tblInd w:w="-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36"/>
        <w:gridCol w:w="1985"/>
        <w:gridCol w:w="2169"/>
        <w:gridCol w:w="3408"/>
        <w:gridCol w:w="1589"/>
      </w:tblGrid>
      <w:tr w:rsidR="001E05C6">
        <w:trPr>
          <w:tblHeader/>
        </w:trPr>
        <w:tc>
          <w:tcPr>
            <w:tcW w:w="836"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类别</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项目</w:t>
            </w: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内容</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标准</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频次</w:t>
            </w:r>
          </w:p>
        </w:tc>
      </w:tr>
      <w:tr w:rsidR="001E05C6">
        <w:tc>
          <w:tcPr>
            <w:tcW w:w="836" w:type="dxa"/>
            <w:vMerge w:val="restart"/>
            <w:tcBorders>
              <w:top w:val="single" w:sz="4" w:space="0" w:color="auto"/>
              <w:left w:val="single" w:sz="4" w:space="0" w:color="auto"/>
              <w:right w:val="single" w:sz="4" w:space="0" w:color="auto"/>
            </w:tcBorders>
            <w:shd w:val="clear" w:color="auto" w:fill="auto"/>
            <w:vAlign w:val="center"/>
          </w:tcPr>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日</w:t>
            </w: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常</w:t>
            </w: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保</w:t>
            </w: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洁</w:t>
            </w: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日</w:t>
            </w: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常</w:t>
            </w: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保</w:t>
            </w: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洁</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lastRenderedPageBreak/>
              <w:t>公共卫生间</w:t>
            </w: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地面保洁、消毒</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干净整洁、无杂物堆放</w:t>
            </w:r>
          </w:p>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（卫生间内应贴有保洁清扫记录，以备查阅）</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2次/日</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墙面、隔板、皂液器清洁</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干净整洁无明显污渍</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2次/周</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厕具清洁、消毒</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干净整洁</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1次/日</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手盆、台面、梳妆镜清洁</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干净整洁</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2次/日</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放水阀、纸篓、便器内外保洁</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干净整洁</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1次/日</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门窗内侧</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整洁无明显灰尘</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1次/周</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纸篓</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无满溢现象</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2次/日</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空气</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空气清新、无异味，合理使用除味剂</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适时使用</w:t>
            </w:r>
          </w:p>
        </w:tc>
      </w:tr>
      <w:tr w:rsidR="001E05C6">
        <w:trPr>
          <w:trHeight w:val="425"/>
        </w:trPr>
        <w:tc>
          <w:tcPr>
            <w:tcW w:w="836" w:type="dxa"/>
            <w:vMerge/>
            <w:tcBorders>
              <w:left w:val="single" w:sz="4" w:space="0" w:color="auto"/>
              <w:right w:val="single" w:sz="4" w:space="0" w:color="auto"/>
            </w:tcBorders>
            <w:shd w:val="clear" w:color="auto" w:fill="auto"/>
            <w:vAlign w:val="center"/>
          </w:tcPr>
          <w:p w:rsidR="001E05C6" w:rsidRDefault="001E05C6">
            <w:pPr>
              <w:spacing w:line="360" w:lineRule="exact"/>
              <w:jc w:val="center"/>
              <w:rPr>
                <w:rFonts w:ascii="宋体" w:eastAsia="宋体" w:hAnsi="宋体" w:cs="宋体"/>
                <w:color w:val="000000" w:themeColor="text1"/>
                <w:sz w:val="24"/>
                <w:szCs w:val="24"/>
              </w:rPr>
            </w:pPr>
          </w:p>
        </w:tc>
        <w:tc>
          <w:tcPr>
            <w:tcW w:w="1985" w:type="dxa"/>
            <w:vMerge w:val="restart"/>
            <w:tcBorders>
              <w:top w:val="single" w:sz="4" w:space="0" w:color="auto"/>
              <w:left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办事大厅、行政楼</w:t>
            </w: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地面牵尘、湿拖、除污渍</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干净整洁无污渍、干净</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2次/日</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大堂地垫、地毡清</w:t>
            </w:r>
            <w:r>
              <w:rPr>
                <w:rFonts w:ascii="宋体" w:eastAsia="宋体" w:hAnsi="宋体" w:cs="宋体" w:hint="eastAsia"/>
                <w:color w:val="000000" w:themeColor="text1"/>
                <w:sz w:val="24"/>
                <w:szCs w:val="24"/>
              </w:rPr>
              <w:lastRenderedPageBreak/>
              <w:t>洁</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lastRenderedPageBreak/>
              <w:t>无污渍无灰尘</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2次/周</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玻璃（3米以下）清洁</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洁净明亮</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1次/周</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地脚线清洁、装饰物清洁</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无尘洁净</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1次/周</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空气</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定时通风，无异味</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适时</w:t>
            </w:r>
          </w:p>
        </w:tc>
      </w:tr>
      <w:tr w:rsidR="001E05C6">
        <w:trPr>
          <w:trHeight w:val="338"/>
        </w:trPr>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桌椅</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干净整洁、无污渍</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掸尘1次/周</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垃圾桶清理</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内部垃圾不超过桶体的2/3</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1次/日</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附属设施养护</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干净无污渍</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1次/周</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1985" w:type="dxa"/>
            <w:vMerge/>
            <w:tcBorders>
              <w:left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2169" w:type="dxa"/>
            <w:vMerge w:val="restart"/>
            <w:tcBorders>
              <w:top w:val="single" w:sz="4" w:space="0" w:color="auto"/>
              <w:left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玻璃清洁</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室内（办公室）：洁净明亮</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3次/年（五一、十一、过年）</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1985" w:type="dxa"/>
            <w:vMerge/>
            <w:tcBorders>
              <w:left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2169" w:type="dxa"/>
            <w:vMerge/>
            <w:tcBorders>
              <w:left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室内（公共区域）：洁净明亮</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1次/周</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1985" w:type="dxa"/>
            <w:vMerge/>
            <w:tcBorders>
              <w:left w:val="single" w:sz="4" w:space="0" w:color="auto"/>
              <w:bottom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2169" w:type="dxa"/>
            <w:vMerge/>
            <w:tcBorders>
              <w:left w:val="single" w:sz="4" w:space="0" w:color="auto"/>
              <w:bottom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室外（办事大厅外侧玻璃墙）：洁净明亮</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2次/年（五一、十一）</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办公区</w:t>
            </w: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办公室</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整体环境整洁舒适</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1次/日</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办公室垃圾清理</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外观干净，垃圾日产日清，无满溢</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1次/日</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楼道及公共走廊</w:t>
            </w: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地面清扫、湿拖</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干净明亮</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2次/日</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附属设施</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洁净</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1次/周</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楼梯、扶手清洁</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无污渍、无尘</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1次/日</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墙面错台及窗台</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无污渍、无尘</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1次/周</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会议室</w:t>
            </w: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地面清扫家具擦拭</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洁净</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使用前、后</w:t>
            </w:r>
          </w:p>
        </w:tc>
      </w:tr>
      <w:tr w:rsidR="001E05C6">
        <w:trPr>
          <w:trHeight w:val="3125"/>
        </w:trPr>
        <w:tc>
          <w:tcPr>
            <w:tcW w:w="836" w:type="dxa"/>
            <w:vMerge/>
            <w:tcBorders>
              <w:left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1985" w:type="dxa"/>
            <w:vMerge w:val="restart"/>
            <w:tcBorders>
              <w:top w:val="single" w:sz="4" w:space="0" w:color="auto"/>
              <w:left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庭院、道路、绿地</w:t>
            </w: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地面清扫、室外设施保洁</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地面无纸屑、塑料袋、烟头、痰迹；雨、雪天及时清扫疏通，无积水、无积雪、积冰；垃圾桶每日擦拭保持桶体表面洁净无污垢、痰渍，垃圾清运及时，垃圾站消毒，无蚊蝇滋生；地面雨篦子及时清理，不发生封堵、阻塞现象；绿地内无烟头、垃圾。</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1次/日</w:t>
            </w:r>
          </w:p>
        </w:tc>
      </w:tr>
      <w:tr w:rsidR="001E05C6">
        <w:trPr>
          <w:trHeight w:val="454"/>
        </w:trPr>
        <w:tc>
          <w:tcPr>
            <w:tcW w:w="836" w:type="dxa"/>
            <w:vMerge/>
            <w:tcBorders>
              <w:left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1985" w:type="dxa"/>
            <w:vMerge/>
            <w:tcBorders>
              <w:left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室外地砖更换</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无损坏地砖</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适时</w:t>
            </w:r>
          </w:p>
        </w:tc>
      </w:tr>
      <w:tr w:rsidR="001E05C6">
        <w:trPr>
          <w:trHeight w:val="454"/>
        </w:trPr>
        <w:tc>
          <w:tcPr>
            <w:tcW w:w="836" w:type="dxa"/>
            <w:vMerge/>
            <w:tcBorders>
              <w:left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1985" w:type="dxa"/>
            <w:vMerge/>
            <w:tcBorders>
              <w:left w:val="single" w:sz="4" w:space="0" w:color="auto"/>
              <w:bottom w:val="single" w:sz="4" w:space="0" w:color="auto"/>
              <w:right w:val="single" w:sz="4" w:space="0" w:color="auto"/>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停车位划线</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清晰可见</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2次/年</w:t>
            </w:r>
          </w:p>
        </w:tc>
      </w:tr>
      <w:tr w:rsidR="001E05C6">
        <w:tc>
          <w:tcPr>
            <w:tcW w:w="836" w:type="dxa"/>
            <w:vMerge/>
            <w:tcBorders>
              <w:left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室内、室外绿化</w:t>
            </w: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定期浇水、施肥、养护</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无枯萎植物</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适时</w:t>
            </w:r>
          </w:p>
        </w:tc>
      </w:tr>
      <w:tr w:rsidR="001E05C6">
        <w:tc>
          <w:tcPr>
            <w:tcW w:w="836" w:type="dxa"/>
            <w:vMerge/>
            <w:tcBorders>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highlight w:val="red"/>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工会活动室、阅览室</w:t>
            </w: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定期清扫管理</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无污渍、无尘、干净明亮</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1次/周</w:t>
            </w:r>
          </w:p>
        </w:tc>
      </w:tr>
      <w:tr w:rsidR="001E05C6">
        <w:trPr>
          <w:trHeight w:val="618"/>
        </w:trPr>
        <w:tc>
          <w:tcPr>
            <w:tcW w:w="836"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垃圾</w:t>
            </w: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清运</w:t>
            </w:r>
          </w:p>
        </w:tc>
        <w:tc>
          <w:tcPr>
            <w:tcW w:w="41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由楼内清运至院内垃圾房</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日产日清</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spacing w:line="360" w:lineRule="exact"/>
              <w:jc w:val="center"/>
              <w:rPr>
                <w:rFonts w:ascii="宋体" w:eastAsia="宋体" w:hAnsi="宋体" w:cs="宋体"/>
                <w:color w:val="000000" w:themeColor="text1"/>
                <w:sz w:val="24"/>
                <w:szCs w:val="24"/>
              </w:rPr>
            </w:pPr>
          </w:p>
        </w:tc>
      </w:tr>
      <w:tr w:rsidR="001E05C6">
        <w:trPr>
          <w:trHeight w:val="1430"/>
        </w:trPr>
        <w:tc>
          <w:tcPr>
            <w:tcW w:w="836"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消</w:t>
            </w: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杀</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公共区域</w:t>
            </w:r>
          </w:p>
        </w:tc>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使用环保低毒药品于虫鼠滋生源喷洒投放</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无鼠患、蚊虫苍蝇得到有效控制等</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春、秋、冬季1次/季度，夏季1次/周</w:t>
            </w:r>
          </w:p>
        </w:tc>
      </w:tr>
      <w:tr w:rsidR="001E05C6">
        <w:tc>
          <w:tcPr>
            <w:tcW w:w="8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其</w:t>
            </w: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他</w:t>
            </w:r>
          </w:p>
        </w:tc>
        <w:tc>
          <w:tcPr>
            <w:tcW w:w="415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员工仪容、仪表</w:t>
            </w: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带牌上岗</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在岗期间</w:t>
            </w:r>
          </w:p>
        </w:tc>
      </w:tr>
      <w:tr w:rsidR="001E05C6">
        <w:tc>
          <w:tcPr>
            <w:tcW w:w="836" w:type="dxa"/>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4154"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衣物整洁、服装统一</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在岗期间</w:t>
            </w:r>
          </w:p>
        </w:tc>
      </w:tr>
      <w:tr w:rsidR="001E05C6">
        <w:tc>
          <w:tcPr>
            <w:tcW w:w="836" w:type="dxa"/>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4154"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1E05C6">
            <w:pPr>
              <w:rPr>
                <w:rFonts w:ascii="Calibri" w:eastAsia="宋体" w:hAnsi="Calibri" w:cs="Times New Roman"/>
                <w:color w:val="000000" w:themeColor="text1"/>
              </w:rPr>
            </w:pPr>
          </w:p>
        </w:tc>
        <w:tc>
          <w:tcPr>
            <w:tcW w:w="3408"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礼貌服务配饰适宜</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在岗期间</w:t>
            </w:r>
          </w:p>
        </w:tc>
      </w:tr>
    </w:tbl>
    <w:p w:rsidR="001E05C6" w:rsidRDefault="001E05C6">
      <w:pPr>
        <w:spacing w:line="360" w:lineRule="auto"/>
        <w:rPr>
          <w:rFonts w:ascii="宋体" w:eastAsia="宋体" w:hAnsi="宋体" w:cs="宋体"/>
          <w:color w:val="000000" w:themeColor="text1"/>
          <w:sz w:val="24"/>
          <w:szCs w:val="24"/>
        </w:rPr>
      </w:pPr>
    </w:p>
    <w:p w:rsidR="001E05C6" w:rsidRDefault="006D2215">
      <w:pPr>
        <w:numPr>
          <w:ilvl w:val="0"/>
          <w:numId w:val="5"/>
        </w:numPr>
        <w:spacing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公共秩序维护和消防管理服务标准</w:t>
      </w:r>
    </w:p>
    <w:p w:rsidR="001E05C6" w:rsidRDefault="001E05C6">
      <w:pPr>
        <w:spacing w:line="360" w:lineRule="auto"/>
        <w:rPr>
          <w:rFonts w:ascii="宋体" w:eastAsia="宋体" w:hAnsi="宋体" w:cs="宋体"/>
          <w:color w:val="000000" w:themeColor="text1"/>
          <w:sz w:val="24"/>
          <w:szCs w:val="24"/>
        </w:rPr>
      </w:pPr>
    </w:p>
    <w:tbl>
      <w:tblPr>
        <w:tblW w:w="9781"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8"/>
        <w:gridCol w:w="4253"/>
        <w:gridCol w:w="4110"/>
      </w:tblGrid>
      <w:tr w:rsidR="001E05C6">
        <w:trPr>
          <w:trHeight w:val="454"/>
          <w:tblHeader/>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项目</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内容</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标准</w:t>
            </w:r>
          </w:p>
        </w:tc>
      </w:tr>
      <w:tr w:rsidR="001E05C6">
        <w:trPr>
          <w:trHeight w:val="454"/>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公共设施</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公共区域钥匙管理。</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无丢失、无差错，记录详细、准确</w:t>
            </w:r>
          </w:p>
        </w:tc>
      </w:tr>
      <w:tr w:rsidR="001E05C6">
        <w:trPr>
          <w:trHeight w:val="454"/>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车辆管理</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场地内停放车辆停放引导、巡视。</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遇突发情况能快速反应</w:t>
            </w:r>
          </w:p>
        </w:tc>
      </w:tr>
      <w:tr w:rsidR="001E05C6">
        <w:trPr>
          <w:trHeight w:val="454"/>
        </w:trPr>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突发、异常情况处理</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故障及隐患的报修、联络。</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实行24小时报修和值班制度，急修10分钟内到达现场，预约维修按双方约定时间到达现场，回访率达到100%</w:t>
            </w:r>
          </w:p>
        </w:tc>
      </w:tr>
      <w:tr w:rsidR="001E05C6">
        <w:trPr>
          <w:trHeight w:val="454"/>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及时发现同时要有突发事件的工作预案。</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问题发现不超过12小时</w:t>
            </w:r>
          </w:p>
        </w:tc>
      </w:tr>
      <w:tr w:rsidR="001E05C6">
        <w:trPr>
          <w:trHeight w:val="454"/>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及时报告并记录</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重大事件报告时限不超过10分钟，普通事件报告时限不超过24小时，记录及时、准确率100%</w:t>
            </w:r>
          </w:p>
        </w:tc>
      </w:tr>
      <w:tr w:rsidR="001E05C6">
        <w:trPr>
          <w:trHeight w:val="454"/>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及时处理并全程跟踪备案</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全程处理跟踪率100%.零小问题处理时限不超过12小时。</w:t>
            </w:r>
          </w:p>
        </w:tc>
      </w:tr>
      <w:tr w:rsidR="001E05C6">
        <w:trPr>
          <w:trHeight w:val="454"/>
        </w:trPr>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仪容仪表</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着装统一、整洁、仪表端庄</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r>
      <w:tr w:rsidR="001E05C6">
        <w:trPr>
          <w:trHeight w:val="454"/>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站、立、行走姿势端正</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r>
      <w:tr w:rsidR="001E05C6">
        <w:trPr>
          <w:trHeight w:val="454"/>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装备佩戴齐全、有效</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r>
      <w:tr w:rsidR="001E05C6">
        <w:trPr>
          <w:trHeight w:val="454"/>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工牌佩戴整齐</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r>
      <w:tr w:rsidR="001E05C6">
        <w:trPr>
          <w:trHeight w:val="454"/>
        </w:trPr>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服务态度</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微笑服务、礼貌用语</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r>
      <w:tr w:rsidR="001E05C6">
        <w:trPr>
          <w:trHeight w:val="454"/>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服务主动、热情</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r>
      <w:tr w:rsidR="001E05C6">
        <w:trPr>
          <w:trHeight w:val="454"/>
        </w:trPr>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lastRenderedPageBreak/>
              <w:t>工作纪律</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按规定填写各记录、表格，做到记录真实，字迹整洁</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r>
      <w:tr w:rsidR="001E05C6">
        <w:trPr>
          <w:trHeight w:val="454"/>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工作时间不得脱岗</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r>
      <w:tr w:rsidR="001E05C6">
        <w:trPr>
          <w:trHeight w:val="454"/>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工作时间禁止喝酒、抽烟、吃东西</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r>
      <w:tr w:rsidR="001E05C6">
        <w:trPr>
          <w:trHeight w:val="454"/>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工作环境卫生清洁，桌面、抽屉无杂物</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r>
      <w:tr w:rsidR="001E05C6">
        <w:trPr>
          <w:trHeight w:val="454"/>
        </w:trPr>
        <w:tc>
          <w:tcPr>
            <w:tcW w:w="14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b/>
                <w:color w:val="000000" w:themeColor="text1"/>
                <w:sz w:val="24"/>
                <w:szCs w:val="24"/>
              </w:rPr>
            </w:pPr>
            <w:r>
              <w:rPr>
                <w:rFonts w:ascii="宋体" w:eastAsia="宋体" w:hAnsi="宋体" w:cs="宋体" w:hint="eastAsia"/>
                <w:b/>
                <w:color w:val="000000" w:themeColor="text1"/>
                <w:sz w:val="24"/>
                <w:szCs w:val="24"/>
              </w:rPr>
              <w:t>工作技能</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熟悉报警系统</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r>
      <w:tr w:rsidR="001E05C6">
        <w:trPr>
          <w:trHeight w:val="454"/>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熟悉设备的操作</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r>
      <w:tr w:rsidR="001E05C6">
        <w:trPr>
          <w:trHeight w:val="454"/>
        </w:trPr>
        <w:tc>
          <w:tcPr>
            <w:tcW w:w="141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熟悉岗位工作规章制度和流程</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left"/>
              <w:rPr>
                <w:rFonts w:ascii="宋体" w:eastAsia="宋体" w:hAnsi="宋体" w:cs="宋体"/>
                <w:color w:val="000000" w:themeColor="text1"/>
                <w:sz w:val="24"/>
                <w:szCs w:val="24"/>
              </w:rPr>
            </w:pPr>
          </w:p>
        </w:tc>
      </w:tr>
    </w:tbl>
    <w:p w:rsidR="001E05C6" w:rsidRDefault="001E05C6">
      <w:pPr>
        <w:spacing w:line="360" w:lineRule="auto"/>
        <w:rPr>
          <w:rFonts w:ascii="宋体" w:eastAsia="宋体" w:hAnsi="宋体" w:cs="宋体"/>
          <w:color w:val="000000" w:themeColor="text1"/>
          <w:sz w:val="24"/>
          <w:szCs w:val="24"/>
        </w:rPr>
      </w:pPr>
    </w:p>
    <w:p w:rsidR="001E05C6" w:rsidRDefault="006D2215">
      <w:pPr>
        <w:spacing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（三）设施设备管理服务内容标准</w:t>
      </w:r>
    </w:p>
    <w:tbl>
      <w:tblPr>
        <w:tblW w:w="97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97"/>
        <w:gridCol w:w="1737"/>
        <w:gridCol w:w="4119"/>
        <w:gridCol w:w="2977"/>
      </w:tblGrid>
      <w:tr w:rsidR="001E05C6">
        <w:trPr>
          <w:tblHeader/>
          <w:jc w:val="center"/>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系统</w:t>
            </w: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项目</w:t>
            </w: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标准</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服务时限及要求</w:t>
            </w:r>
          </w:p>
        </w:tc>
      </w:tr>
      <w:tr w:rsidR="001E05C6">
        <w:trPr>
          <w:jc w:val="center"/>
        </w:trPr>
        <w:tc>
          <w:tcPr>
            <w:tcW w:w="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综合维修</w:t>
            </w:r>
          </w:p>
        </w:tc>
        <w:tc>
          <w:tcPr>
            <w:tcW w:w="173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台阶、方砖及步道</w:t>
            </w: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梯级面无破损</w:t>
            </w:r>
          </w:p>
        </w:tc>
        <w:tc>
          <w:tcPr>
            <w:tcW w:w="297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每日巡检，及时提示，2日内维修</w:t>
            </w:r>
          </w:p>
        </w:tc>
      </w:tr>
      <w:tr w:rsidR="001E05C6">
        <w:trPr>
          <w:jc w:val="center"/>
        </w:trPr>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墙面踢脚无脱落或破损</w:t>
            </w:r>
          </w:p>
        </w:tc>
        <w:tc>
          <w:tcPr>
            <w:tcW w:w="29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r>
      <w:tr w:rsidR="001E05C6">
        <w:trPr>
          <w:jc w:val="center"/>
        </w:trPr>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门窗、玻璃</w:t>
            </w: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玻璃无破损</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门窗框变形，玻璃破损12小时内解决（如因特殊原因未按时间解决需向采购人说明</w:t>
            </w:r>
          </w:p>
        </w:tc>
      </w:tr>
      <w:tr w:rsidR="001E05C6">
        <w:trPr>
          <w:jc w:val="center"/>
        </w:trPr>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密封良好，无透气现象</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窗户玻璃透气，3日内解决</w:t>
            </w:r>
          </w:p>
        </w:tc>
      </w:tr>
      <w:tr w:rsidR="001E05C6">
        <w:trPr>
          <w:jc w:val="center"/>
        </w:trPr>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锁具开启灵活</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锁具损坏，当日解决</w:t>
            </w:r>
          </w:p>
        </w:tc>
      </w:tr>
      <w:tr w:rsidR="001E05C6">
        <w:trPr>
          <w:jc w:val="center"/>
        </w:trPr>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门窗开启灵活</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更换门窗配件2日内解决</w:t>
            </w:r>
          </w:p>
        </w:tc>
      </w:tr>
      <w:tr w:rsidR="001E05C6">
        <w:trPr>
          <w:jc w:val="center"/>
        </w:trPr>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排水</w:t>
            </w: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路面和屋顶沟沿及落水管通畅</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雨季前彻底检查一次，如有堵塞，当日解决</w:t>
            </w:r>
          </w:p>
        </w:tc>
      </w:tr>
      <w:tr w:rsidR="001E05C6">
        <w:trPr>
          <w:jc w:val="center"/>
        </w:trPr>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扶手栏杆</w:t>
            </w: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无锈蚀</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栏杆锈蚀，2日解决</w:t>
            </w:r>
          </w:p>
        </w:tc>
      </w:tr>
      <w:tr w:rsidR="001E05C6">
        <w:trPr>
          <w:jc w:val="center"/>
        </w:trPr>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无开焊现象</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栏杆开焊，2日解决</w:t>
            </w:r>
          </w:p>
        </w:tc>
      </w:tr>
      <w:tr w:rsidR="001E05C6">
        <w:trPr>
          <w:jc w:val="center"/>
        </w:trPr>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其它</w:t>
            </w: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照明灯具无损坏</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每日巡检，发现损坏，24小时内解决</w:t>
            </w:r>
          </w:p>
        </w:tc>
      </w:tr>
      <w:tr w:rsidR="001E05C6">
        <w:trPr>
          <w:jc w:val="center"/>
        </w:trPr>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卫生间洁具、水龙头等</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发现损坏，2日内解决</w:t>
            </w:r>
          </w:p>
        </w:tc>
      </w:tr>
      <w:tr w:rsidR="001E05C6">
        <w:trPr>
          <w:jc w:val="center"/>
        </w:trPr>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供暖设施</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发现损坏，12小时解决</w:t>
            </w:r>
          </w:p>
        </w:tc>
      </w:tr>
      <w:tr w:rsidR="001E05C6">
        <w:trPr>
          <w:jc w:val="center"/>
        </w:trPr>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上下水设施</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发现损坏，12小时解决</w:t>
            </w:r>
          </w:p>
        </w:tc>
      </w:tr>
      <w:tr w:rsidR="001E05C6">
        <w:trPr>
          <w:jc w:val="center"/>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日常维修养护计划及实施细则</w:t>
            </w: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制定房屋本体及相关配套设施设备的日常养护计划及实施细则</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计划合理、落实到位，各系统运行正常，协助采购方协调监督维保单位尽到保修责任</w:t>
            </w:r>
          </w:p>
        </w:tc>
      </w:tr>
      <w:tr w:rsidR="001E05C6">
        <w:trPr>
          <w:jc w:val="center"/>
        </w:trPr>
        <w:tc>
          <w:tcPr>
            <w:tcW w:w="897" w:type="dxa"/>
            <w:vMerge w:val="restart"/>
            <w:tcBorders>
              <w:top w:val="single" w:sz="4" w:space="0" w:color="000000"/>
              <w:left w:val="single" w:sz="4" w:space="0" w:color="000000"/>
              <w:right w:val="single" w:sz="4" w:space="0" w:color="000000"/>
            </w:tcBorders>
            <w:shd w:val="clear" w:color="auto" w:fill="auto"/>
            <w:vAlign w:val="center"/>
          </w:tcPr>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rsidP="00913CAB">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供</w:t>
            </w:r>
          </w:p>
          <w:p w:rsidR="001E05C6" w:rsidRDefault="001E05C6">
            <w:pPr>
              <w:spacing w:line="360" w:lineRule="exact"/>
              <w:jc w:val="center"/>
              <w:rPr>
                <w:rFonts w:ascii="宋体" w:eastAsia="宋体" w:hAnsi="宋体" w:cs="宋体"/>
                <w:color w:val="000000" w:themeColor="text1"/>
                <w:sz w:val="24"/>
                <w:szCs w:val="24"/>
              </w:rPr>
            </w:pP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电</w:t>
            </w:r>
          </w:p>
          <w:p w:rsidR="001E05C6" w:rsidRDefault="001E05C6">
            <w:pPr>
              <w:spacing w:line="360" w:lineRule="exact"/>
              <w:jc w:val="center"/>
              <w:rPr>
                <w:rFonts w:ascii="宋体" w:eastAsia="宋体" w:hAnsi="宋体" w:cs="宋体"/>
                <w:color w:val="000000" w:themeColor="text1"/>
                <w:sz w:val="24"/>
                <w:szCs w:val="24"/>
              </w:rPr>
            </w:pP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系</w:t>
            </w:r>
          </w:p>
          <w:p w:rsidR="001E05C6" w:rsidRDefault="001E05C6">
            <w:pPr>
              <w:spacing w:line="360" w:lineRule="exact"/>
              <w:jc w:val="center"/>
              <w:rPr>
                <w:rFonts w:ascii="宋体" w:eastAsia="宋体" w:hAnsi="宋体" w:cs="宋体"/>
                <w:color w:val="000000" w:themeColor="text1"/>
                <w:sz w:val="24"/>
                <w:szCs w:val="24"/>
              </w:rPr>
            </w:pP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统</w:t>
            </w: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lastRenderedPageBreak/>
              <w:t>高压环网柜</w:t>
            </w: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每周：检查外观是否完好、运行有无</w:t>
            </w:r>
            <w:r>
              <w:rPr>
                <w:rFonts w:ascii="宋体" w:eastAsia="宋体" w:hAnsi="宋体" w:cs="宋体" w:hint="eastAsia"/>
                <w:color w:val="000000" w:themeColor="text1"/>
                <w:sz w:val="24"/>
                <w:szCs w:val="24"/>
              </w:rPr>
              <w:lastRenderedPageBreak/>
              <w:t>噪声。检查指示灯是否完好，备用柜“禁止合闸”标示悬挂位置是否正确。清理外部灰尘。</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每年：检查操作机构是否灵活、互锁机构是否正常。检测接地电阻（应符合规定要求），检查电源接地线装置，并紧固螺丝。自动合闸电瓶加注电解液，检修充电器。</w:t>
            </w:r>
          </w:p>
        </w:tc>
        <w:tc>
          <w:tcPr>
            <w:tcW w:w="297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rPr>
                <w:rFonts w:ascii="宋体" w:eastAsia="宋体" w:hAnsi="宋体" w:cs="宋体"/>
                <w:color w:val="000000" w:themeColor="text1"/>
                <w:sz w:val="24"/>
                <w:szCs w:val="24"/>
              </w:rPr>
            </w:pPr>
          </w:p>
          <w:p w:rsidR="001E05C6" w:rsidRDefault="001E05C6">
            <w:pPr>
              <w:spacing w:line="360" w:lineRule="exact"/>
              <w:rPr>
                <w:rFonts w:ascii="宋体" w:eastAsia="宋体" w:hAnsi="宋体" w:cs="宋体"/>
                <w:color w:val="000000" w:themeColor="text1"/>
                <w:sz w:val="24"/>
                <w:szCs w:val="24"/>
              </w:rPr>
            </w:pPr>
          </w:p>
          <w:p w:rsidR="001E05C6" w:rsidRDefault="001E05C6">
            <w:pPr>
              <w:spacing w:line="360" w:lineRule="exact"/>
              <w:rPr>
                <w:rFonts w:ascii="宋体" w:eastAsia="宋体" w:hAnsi="宋体" w:cs="宋体"/>
                <w:color w:val="000000" w:themeColor="text1"/>
                <w:sz w:val="24"/>
                <w:szCs w:val="24"/>
              </w:rPr>
            </w:pPr>
          </w:p>
          <w:p w:rsidR="001E05C6" w:rsidRDefault="001E05C6">
            <w:pPr>
              <w:spacing w:line="360" w:lineRule="exact"/>
              <w:rPr>
                <w:rFonts w:ascii="宋体" w:eastAsia="宋体" w:hAnsi="宋体" w:cs="宋体"/>
                <w:color w:val="000000" w:themeColor="text1"/>
                <w:sz w:val="24"/>
                <w:szCs w:val="24"/>
              </w:rPr>
            </w:pPr>
          </w:p>
          <w:p w:rsidR="001E05C6" w:rsidRDefault="001E05C6">
            <w:pPr>
              <w:spacing w:line="360" w:lineRule="exact"/>
              <w:rPr>
                <w:rFonts w:ascii="宋体" w:eastAsia="宋体" w:hAnsi="宋体" w:cs="宋体"/>
                <w:color w:val="000000" w:themeColor="text1"/>
                <w:sz w:val="24"/>
                <w:szCs w:val="24"/>
              </w:rPr>
            </w:pPr>
          </w:p>
          <w:p w:rsidR="001E05C6" w:rsidRDefault="001E05C6">
            <w:pPr>
              <w:spacing w:line="360" w:lineRule="exact"/>
              <w:rPr>
                <w:rFonts w:ascii="宋体" w:eastAsia="宋体" w:hAnsi="宋体" w:cs="宋体"/>
                <w:color w:val="000000" w:themeColor="text1"/>
                <w:sz w:val="24"/>
                <w:szCs w:val="24"/>
              </w:rPr>
            </w:pPr>
          </w:p>
          <w:p w:rsidR="001E05C6" w:rsidRDefault="001E05C6">
            <w:pPr>
              <w:spacing w:line="360" w:lineRule="exact"/>
              <w:rPr>
                <w:rFonts w:ascii="宋体" w:eastAsia="宋体" w:hAnsi="宋体" w:cs="宋体"/>
                <w:color w:val="000000" w:themeColor="text1"/>
                <w:sz w:val="24"/>
                <w:szCs w:val="24"/>
              </w:rPr>
            </w:pP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（1）对供电范围内的电器设备定期巡视维护和重点检测，建立各项设备档案（包括电气平面图、设备管理图、接线图等图样），做到安全、合理、节约用电。</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（2）建立严格的配送电运行制度、电气维修制度和配电房管理制度，供电运行和维修人员必须持证上岗。</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（3）建立24小时运行维修值班制度，及时排除故障，零星维修合格率100%。</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（4）加强日常维护检测，照明灯具、线路、开关保持完好，确保用电安全。</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（5）加强日常检查巡视，及时更换灯具光源，确保节日灯光的正常使用；定期检测，发现故障及时维修，零修及时率达到100%，小修不过夜。</w:t>
            </w:r>
          </w:p>
        </w:tc>
      </w:tr>
      <w:tr w:rsidR="001E05C6">
        <w:trPr>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变压器</w:t>
            </w: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每周：检查外观是否完好，有无异常响声。检查温控器指示是否正常，超温时风机能否正常启动，风机运行是否正常，变压器电压、电流是否在额定范围内。</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每年：检测接地电阻，各接线装置紧固。检测变压器线圈绝缘电阻。紧固螺丝并有防松措施，检查变压器防松绑扎并加固。清理灰尘。</w:t>
            </w:r>
          </w:p>
        </w:tc>
        <w:tc>
          <w:tcPr>
            <w:tcW w:w="29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r>
      <w:tr w:rsidR="001E05C6">
        <w:trPr>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照明器具</w:t>
            </w: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每天：检查外观、使用状态是否完好，如有异常及时维修、更换；检查灯具照度的均匀度、眩光度、频闪度及电压的变化影响等情况。</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每月：重复上述内容；调整亮度，节约能源；更换过热配件，避免短路现象；根据季节的变化合理调整灯光工程的开机时间。</w:t>
            </w:r>
          </w:p>
        </w:tc>
        <w:tc>
          <w:tcPr>
            <w:tcW w:w="29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r>
      <w:tr w:rsidR="001E05C6">
        <w:trPr>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供电线路</w:t>
            </w: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每周：清洁卫生；检查敷设环境有无积水、杂物；供电电缆标示是否清晰、脱落。</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每月：重复上述内容；检查线路有无过热现象；检查进出线路接线装置是否完好。</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每年：重复上述内容。检测线路绝缘电阻；金属支架、电缆套管涂防锈漆或沥青。</w:t>
            </w:r>
          </w:p>
        </w:tc>
        <w:tc>
          <w:tcPr>
            <w:tcW w:w="29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r>
      <w:tr w:rsidR="001E05C6">
        <w:trPr>
          <w:trHeight w:val="578"/>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防雷系统</w:t>
            </w:r>
          </w:p>
        </w:tc>
        <w:tc>
          <w:tcPr>
            <w:tcW w:w="4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每年：对避雷系统定期巡视维护和重点检测，建立各项设备档案；每年检查1次设备接地、各级避雷器。</w:t>
            </w:r>
          </w:p>
        </w:tc>
        <w:tc>
          <w:tcPr>
            <w:tcW w:w="29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r>
      <w:tr w:rsidR="001E05C6">
        <w:trPr>
          <w:trHeight w:val="90"/>
          <w:jc w:val="center"/>
        </w:trPr>
        <w:tc>
          <w:tcPr>
            <w:tcW w:w="897" w:type="dxa"/>
            <w:vMerge/>
            <w:tcBorders>
              <w:left w:val="single" w:sz="4" w:space="0" w:color="000000"/>
              <w:bottom w:val="single" w:sz="4" w:space="0" w:color="000000"/>
              <w:right w:val="single" w:sz="4" w:space="0" w:color="000000"/>
            </w:tcBorders>
            <w:shd w:val="clear" w:color="auto" w:fill="auto"/>
            <w:vAlign w:val="center"/>
          </w:tcPr>
          <w:p w:rsidR="001E05C6" w:rsidRDefault="001E05C6">
            <w:pPr>
              <w:spacing w:line="360" w:lineRule="exact"/>
              <w:jc w:val="center"/>
              <w:rPr>
                <w:rFonts w:ascii="宋体" w:eastAsia="宋体" w:hAnsi="宋体" w:cs="宋体"/>
                <w:color w:val="000000" w:themeColor="text1"/>
                <w:sz w:val="24"/>
                <w:szCs w:val="24"/>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综合布线系统</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负责日常维护维修解决不了的及时报告，负责监控系统的正常使用</w:t>
            </w:r>
          </w:p>
        </w:tc>
      </w:tr>
      <w:tr w:rsidR="001E05C6">
        <w:trPr>
          <w:trHeight w:val="90"/>
          <w:jc w:val="center"/>
        </w:trPr>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系统</w:t>
            </w: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项目</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服务标准及要求</w:t>
            </w:r>
          </w:p>
        </w:tc>
      </w:tr>
      <w:tr w:rsidR="001E05C6">
        <w:trPr>
          <w:trHeight w:val="1267"/>
          <w:jc w:val="center"/>
        </w:trPr>
        <w:tc>
          <w:tcPr>
            <w:tcW w:w="897" w:type="dxa"/>
            <w:vMerge w:val="restart"/>
            <w:tcBorders>
              <w:top w:val="single" w:sz="4" w:space="0" w:color="000000"/>
              <w:left w:val="single" w:sz="4" w:space="0" w:color="000000"/>
              <w:right w:val="single" w:sz="4" w:space="0" w:color="000000"/>
            </w:tcBorders>
            <w:shd w:val="clear" w:color="auto" w:fill="auto"/>
            <w:vAlign w:val="center"/>
          </w:tcPr>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1E05C6">
            <w:pPr>
              <w:spacing w:line="360" w:lineRule="exact"/>
              <w:jc w:val="center"/>
              <w:rPr>
                <w:rFonts w:ascii="宋体" w:eastAsia="宋体" w:hAnsi="宋体" w:cs="宋体"/>
                <w:color w:val="000000" w:themeColor="text1"/>
                <w:sz w:val="24"/>
                <w:szCs w:val="24"/>
              </w:rPr>
            </w:pP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中</w:t>
            </w:r>
          </w:p>
          <w:p w:rsidR="001E05C6" w:rsidRDefault="001E05C6">
            <w:pPr>
              <w:spacing w:line="360" w:lineRule="exact"/>
              <w:jc w:val="center"/>
              <w:rPr>
                <w:rFonts w:ascii="宋体" w:eastAsia="宋体" w:hAnsi="宋体" w:cs="宋体"/>
                <w:color w:val="000000" w:themeColor="text1"/>
                <w:sz w:val="24"/>
                <w:szCs w:val="24"/>
              </w:rPr>
            </w:pP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央</w:t>
            </w:r>
          </w:p>
          <w:p w:rsidR="001E05C6" w:rsidRDefault="001E05C6">
            <w:pPr>
              <w:spacing w:line="360" w:lineRule="exact"/>
              <w:jc w:val="center"/>
              <w:rPr>
                <w:rFonts w:ascii="宋体" w:eastAsia="宋体" w:hAnsi="宋体" w:cs="宋体"/>
                <w:color w:val="000000" w:themeColor="text1"/>
                <w:sz w:val="24"/>
                <w:szCs w:val="24"/>
              </w:rPr>
            </w:pP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空</w:t>
            </w:r>
          </w:p>
          <w:p w:rsidR="001E05C6" w:rsidRDefault="001E05C6">
            <w:pPr>
              <w:spacing w:line="360" w:lineRule="exact"/>
              <w:jc w:val="center"/>
              <w:rPr>
                <w:rFonts w:ascii="宋体" w:eastAsia="宋体" w:hAnsi="宋体" w:cs="宋体"/>
                <w:color w:val="000000" w:themeColor="text1"/>
                <w:sz w:val="24"/>
                <w:szCs w:val="24"/>
              </w:rPr>
            </w:pP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调</w:t>
            </w:r>
          </w:p>
          <w:p w:rsidR="001E05C6" w:rsidRDefault="001E05C6">
            <w:pPr>
              <w:spacing w:line="360" w:lineRule="exact"/>
              <w:jc w:val="center"/>
              <w:rPr>
                <w:rFonts w:ascii="宋体" w:eastAsia="宋体" w:hAnsi="宋体" w:cs="宋体"/>
                <w:color w:val="000000" w:themeColor="text1"/>
                <w:sz w:val="24"/>
                <w:szCs w:val="24"/>
              </w:rPr>
            </w:pP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系</w:t>
            </w:r>
          </w:p>
          <w:p w:rsidR="001E05C6" w:rsidRDefault="001E05C6">
            <w:pPr>
              <w:spacing w:line="360" w:lineRule="exact"/>
              <w:jc w:val="center"/>
              <w:rPr>
                <w:rFonts w:ascii="宋体" w:eastAsia="宋体" w:hAnsi="宋体" w:cs="宋体"/>
                <w:color w:val="000000" w:themeColor="text1"/>
                <w:sz w:val="24"/>
                <w:szCs w:val="24"/>
              </w:rPr>
            </w:pP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统</w:t>
            </w: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设施设备的运行管理</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2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1.变电室、中央空调运行值守、维护：24小时在岗值守，发现问题进行上报</w:t>
            </w:r>
          </w:p>
          <w:p w:rsidR="001E05C6" w:rsidRDefault="006D2215">
            <w:pPr>
              <w:spacing w:line="32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2.中央空调：物业公司协助开展相关配合工作</w:t>
            </w:r>
          </w:p>
        </w:tc>
      </w:tr>
      <w:tr w:rsidR="001E05C6">
        <w:trPr>
          <w:jc w:val="center"/>
        </w:trPr>
        <w:tc>
          <w:tcPr>
            <w:tcW w:w="897" w:type="dxa"/>
            <w:vMerge/>
            <w:tcBorders>
              <w:left w:val="single" w:sz="4" w:space="0" w:color="000000"/>
              <w:right w:val="single" w:sz="4" w:space="0" w:color="000000"/>
            </w:tcBorders>
            <w:shd w:val="clear" w:color="auto" w:fill="auto"/>
            <w:vAlign w:val="center"/>
          </w:tcPr>
          <w:p w:rsidR="001E05C6" w:rsidRDefault="001E05C6">
            <w:pPr>
              <w:spacing w:line="360" w:lineRule="exact"/>
              <w:jc w:val="center"/>
              <w:rPr>
                <w:rFonts w:ascii="宋体" w:eastAsia="宋体" w:hAnsi="宋体" w:cs="宋体"/>
                <w:color w:val="000000" w:themeColor="text1"/>
                <w:sz w:val="24"/>
                <w:szCs w:val="24"/>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空调系统</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2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供冷季节机组启动前：检查制冷剂液位和油面，检查加热器和变频压缩机；检查和测试所有运行控制的安全控制功能；检查调整微电脑控制中心的设定值；启动机组，检查系统的运行状况，记录、机组运行参数；根据运行记录，分析处理机组问题。</w:t>
            </w:r>
          </w:p>
          <w:p w:rsidR="001E05C6" w:rsidRDefault="006D2215">
            <w:pPr>
              <w:spacing w:line="32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运行期间：检查机组各项运行参数的情况，调整安全控制装置。检查控制装置的运行。检查制冷剂液位和油位。检查润滑系统的运行。检查回油系统。检查电机和启动器的运行。记录运行状态参数，分析确认机组运行是否正常，必要时进行机组检修。每月进行一次泄露检查。记录和报告有需要更换的零部件。冷却电机轴承打油、更换轴承。高、低压控制检测、修理。空调机组维保。冷凝器清理沉积物质。电气装置有无接驳松脱、触电氧化。控制和保护装置的调整定值检测、修理。</w:t>
            </w:r>
          </w:p>
          <w:p w:rsidR="001E05C6" w:rsidRDefault="006D2215">
            <w:pPr>
              <w:spacing w:line="32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制冷期结束停机期间：检查压缩机组件的各项环节，检查压缩机润滑油系统；执行各项正确操作程序，检查电机启动器；检查控制面板，确定各操作状态是否正常；检查冷凝器洁净情况，是否需要清洗；检查系统的泄露、制冷剂，并予以正确的处理方法。</w:t>
            </w:r>
          </w:p>
        </w:tc>
      </w:tr>
      <w:tr w:rsidR="001E05C6">
        <w:trPr>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冷却冷冻泵</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每年：清洗水泵及电机轴承并加润滑油；</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检测电机接地电阻，并记录；检测冷却、冷冻泵电机绝缘电阻值；泵壳、泵体清绣刷漆。</w:t>
            </w:r>
          </w:p>
        </w:tc>
      </w:tr>
      <w:tr w:rsidR="001E05C6">
        <w:trPr>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冷却塔</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每天：检查水阀、浮球阀是否正常；观察电流、电压及布水器的运行情况。</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每季：重复上述检查；进行水处理；检查电机皮带是否正常。</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每年：检测电机接地电阻、电机绝缘电阻，并做好记录，更换或清洗电机及风机轴承，并加注黄油。更换各类标志。</w:t>
            </w:r>
          </w:p>
        </w:tc>
      </w:tr>
      <w:tr w:rsidR="001E05C6">
        <w:trPr>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新风机组</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每天：机组外部清洁；检查电磁阀、温控器工作是否正常、接水盘排水是否畅通。</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每季：重复上述检查；清洗风机过滤网；风机轴承加注黄油。</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每年：清洗风机及管道过滤网，清洗公共场所风机出口；清洗电机及风机轴承，并加注黄油；风机外壳清锈刷漆；测试控制部分工作性能。</w:t>
            </w:r>
          </w:p>
        </w:tc>
      </w:tr>
      <w:tr w:rsidR="001E05C6">
        <w:trPr>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风机盘管</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每周：观察风机是否正常运行，有无异常声响；空调开关及电磁阀工作是否正常。</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每季：检查冷凝水接水盘是否畅通排水；保温要求达到的标准是否</w:t>
            </w:r>
            <w:r>
              <w:rPr>
                <w:rFonts w:ascii="宋体" w:eastAsia="宋体" w:hAnsi="宋体" w:cs="宋体" w:hint="eastAsia"/>
                <w:color w:val="000000" w:themeColor="text1"/>
                <w:sz w:val="24"/>
                <w:szCs w:val="24"/>
              </w:rPr>
              <w:lastRenderedPageBreak/>
              <w:t>良好，自动排气阀工作是否正常。</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每年：检测电机接地电阻及电机绝缘电阻阻值；清洁接水盘；清洗回风口、出风口、过滤网；盘管风机轴承加注黄油。</w:t>
            </w:r>
          </w:p>
        </w:tc>
      </w:tr>
      <w:tr w:rsidR="001E05C6">
        <w:trPr>
          <w:jc w:val="center"/>
        </w:trPr>
        <w:tc>
          <w:tcPr>
            <w:tcW w:w="897" w:type="dxa"/>
            <w:vMerge/>
            <w:tcBorders>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自动箱控制器</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每天：清洁卫生；观察电流、电压是否正常。</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每季：检查线路有无过热现象，检查进出线路接线装置是否完好。</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每年：检测箱体的接地电阻；更换接触不良的部件。</w:t>
            </w:r>
          </w:p>
        </w:tc>
      </w:tr>
      <w:tr w:rsidR="001E05C6">
        <w:trPr>
          <w:trHeight w:val="2376"/>
          <w:jc w:val="center"/>
        </w:trPr>
        <w:tc>
          <w:tcPr>
            <w:tcW w:w="897" w:type="dxa"/>
            <w:vMerge w:val="restart"/>
            <w:tcBorders>
              <w:top w:val="single" w:sz="4" w:space="0" w:color="000000"/>
              <w:left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消防</w:t>
            </w: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系统</w:t>
            </w: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消防管理服务标准</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numPr>
                <w:ilvl w:val="0"/>
                <w:numId w:val="6"/>
              </w:num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熟悉设备功能，进行熟练操作，设备功能100%会使用。</w:t>
            </w:r>
          </w:p>
          <w:p w:rsidR="001E05C6" w:rsidRDefault="006D2215">
            <w:pPr>
              <w:numPr>
                <w:ilvl w:val="0"/>
                <w:numId w:val="6"/>
              </w:num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重点部位实施重点监控，24小时值守。</w:t>
            </w:r>
          </w:p>
          <w:p w:rsidR="001E05C6" w:rsidRDefault="006D2215">
            <w:pPr>
              <w:numPr>
                <w:ilvl w:val="0"/>
                <w:numId w:val="6"/>
              </w:num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及时发现并处理异常情况，24小时值守，处理率100%。</w:t>
            </w:r>
          </w:p>
          <w:p w:rsidR="001E05C6" w:rsidRDefault="006D2215">
            <w:pPr>
              <w:numPr>
                <w:ilvl w:val="0"/>
                <w:numId w:val="6"/>
              </w:num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详细记录当值情况，随时记录，录制资料保存1个月。</w:t>
            </w:r>
          </w:p>
        </w:tc>
      </w:tr>
      <w:tr w:rsidR="001E05C6">
        <w:trPr>
          <w:trHeight w:val="2376"/>
          <w:jc w:val="center"/>
        </w:trPr>
        <w:tc>
          <w:tcPr>
            <w:tcW w:w="897" w:type="dxa"/>
            <w:vMerge/>
            <w:tcBorders>
              <w:left w:val="single" w:sz="4" w:space="0" w:color="000000"/>
              <w:right w:val="single" w:sz="4" w:space="0" w:color="000000"/>
            </w:tcBorders>
            <w:shd w:val="clear" w:color="auto" w:fill="auto"/>
            <w:vAlign w:val="center"/>
          </w:tcPr>
          <w:p w:rsidR="001E05C6" w:rsidRDefault="001E05C6">
            <w:pPr>
              <w:spacing w:line="360" w:lineRule="exact"/>
              <w:jc w:val="center"/>
              <w:rPr>
                <w:rFonts w:ascii="宋体" w:eastAsia="宋体" w:hAnsi="宋体" w:cs="宋体"/>
                <w:color w:val="000000" w:themeColor="text1"/>
                <w:sz w:val="24"/>
                <w:szCs w:val="24"/>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消防巡查</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做好消防安全预案，无因物业管理措施不当造成的事件、事故。</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巡查内容：</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1.用火、用电有无违章情况</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2.疏散通道、安全出口是否畅通</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3.消防安全标志、安全疏散指示标志是否完好</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4.应急照明是否完好</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5.灭火器、消火栓是否在位、完好</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6.其它消防设施是否在位、完好</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7.防火卷帘下是否堆放物品</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8.重点部位的人员是否在岗</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9.是否有违章关闭消防设施、切断消防电源的</w:t>
            </w:r>
          </w:p>
        </w:tc>
      </w:tr>
      <w:tr w:rsidR="001E05C6">
        <w:trPr>
          <w:trHeight w:val="2376"/>
          <w:jc w:val="center"/>
        </w:trPr>
        <w:tc>
          <w:tcPr>
            <w:tcW w:w="897" w:type="dxa"/>
            <w:vMerge/>
            <w:tcBorders>
              <w:left w:val="single" w:sz="4" w:space="0" w:color="000000"/>
              <w:right w:val="single" w:sz="4" w:space="0" w:color="000000"/>
            </w:tcBorders>
            <w:shd w:val="clear" w:color="auto" w:fill="auto"/>
            <w:vAlign w:val="center"/>
          </w:tcPr>
          <w:p w:rsidR="001E05C6" w:rsidRDefault="001E05C6">
            <w:pPr>
              <w:spacing w:line="360" w:lineRule="exact"/>
              <w:jc w:val="center"/>
              <w:rPr>
                <w:rFonts w:ascii="宋体" w:eastAsia="宋体" w:hAnsi="宋体" w:cs="宋体"/>
                <w:color w:val="000000" w:themeColor="text1"/>
                <w:sz w:val="24"/>
                <w:szCs w:val="24"/>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烟雾温度等探测器</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每日：检测外观是否完好，观察其是否处于工作状态。检测是否有误报、查出故障，及时处理。</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每半年：重复上述检查。每个消防区域抽样模拟试验探测器是否正常反应报警。</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每年：整理线路，检测各种接口，处理接触不良的接口。进行探测器模拟试验，有故障或性能不稳定的及时处理。利用消防主机的巡检功能，检测各探测器的状态。对所有的探测器分批清洗、烘干、检测。</w:t>
            </w:r>
          </w:p>
        </w:tc>
      </w:tr>
      <w:tr w:rsidR="001E05C6">
        <w:trPr>
          <w:trHeight w:val="458"/>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报警装置</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每周：清洁卫生。检查外观是否完好，运行是否正常。</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每年：手动试验报警装置是否联动，并及时处理故障。检查接线是否松动、脱落。</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每周：内部洗尘、清洁，并做好记录。</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每月：对消防联动柜按钮进行检查测试，若有故障及时维修处理，</w:t>
            </w:r>
            <w:r>
              <w:rPr>
                <w:rFonts w:ascii="宋体" w:eastAsia="宋体" w:hAnsi="宋体" w:cs="宋体" w:hint="eastAsia"/>
                <w:color w:val="000000" w:themeColor="text1"/>
                <w:sz w:val="24"/>
                <w:szCs w:val="24"/>
              </w:rPr>
              <w:lastRenderedPageBreak/>
              <w:t>并做好记录。</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每季：对主机、联动柜内各接线端子进行检测、清扫、紧固，并做好记录。</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半年：消防演习时能正常控制消防设备的动作，并能准确检测有关信息。检测能否正常打印系统故障、警告及火灾报警资料。对存在的故障予以处理。测试系统接口信号是否正常。软件数据备份。测试系统接口模块、各种按钮的性能。测试系统接地电阻，测试各回路的对地电阻。</w:t>
            </w:r>
          </w:p>
        </w:tc>
      </w:tr>
      <w:tr w:rsidR="001E05C6">
        <w:trPr>
          <w:trHeight w:val="1334"/>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消火栓</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每月：清洁卫生。检查外观是否完好。检查配件是否齐全。检查水带是否发霉、破损、水枪、消防栓接口是否正常。</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每半年：消防演习（水枪水柱射程大于30米，能实现联动）。对消防水带作防霉处理。</w:t>
            </w:r>
          </w:p>
        </w:tc>
      </w:tr>
      <w:tr w:rsidR="001E05C6">
        <w:trPr>
          <w:trHeight w:val="1676"/>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喷淋水幕</w:t>
            </w: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等管网</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每周：检查喷淋头是否滴漏，喷淋管网压力是否正常。</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每半年：排放管网污水，并试验。室外管道清锈刷漆，并标注水流方向及水系统色环。阀门丝杆加注黄油并加装保护套。检测湿式报警阀工作是否正常，水力警铃声响是否洪亮。</w:t>
            </w:r>
          </w:p>
        </w:tc>
      </w:tr>
      <w:tr w:rsidR="001E05C6">
        <w:trPr>
          <w:trHeight w:val="1639"/>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防排烟系统</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每月：清洁卫生。检查外观是否良好，风叶有无碰擦外壳现象。外观标示是否清洗。</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每半年：手动试运行，检查风机有无异常现象，并做好记录。观察消防演习时是否联动。检查防排烟阀动作情况。防排烟阀传动机构加润滑油脂。</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每年：清洗风机轴承，检测接地电阻。风机外壳清锈刷漆。</w:t>
            </w:r>
          </w:p>
        </w:tc>
      </w:tr>
      <w:tr w:rsidR="001E05C6">
        <w:trPr>
          <w:trHeight w:val="895"/>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气体灭火系统</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每月：清洁卫生。检查外观是否完好，有无泄露气体现象。检查气压表的完好情况。</w:t>
            </w:r>
          </w:p>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每半年：检查气瓶压力。</w:t>
            </w:r>
          </w:p>
        </w:tc>
      </w:tr>
      <w:tr w:rsidR="001E05C6">
        <w:trPr>
          <w:trHeight w:val="895"/>
          <w:jc w:val="center"/>
        </w:trPr>
        <w:tc>
          <w:tcPr>
            <w:tcW w:w="897" w:type="dxa"/>
            <w:vMerge/>
            <w:tcBorders>
              <w:left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消防灭火器更换</w:t>
            </w:r>
          </w:p>
        </w:tc>
        <w:tc>
          <w:tcPr>
            <w:tcW w:w="70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定期检查压力表，注意灭火器瓶压有效期限，要定期充压或更换。</w:t>
            </w:r>
          </w:p>
        </w:tc>
      </w:tr>
    </w:tbl>
    <w:p w:rsidR="001E05C6" w:rsidRDefault="001E05C6">
      <w:pPr>
        <w:spacing w:line="480" w:lineRule="exact"/>
        <w:rPr>
          <w:rFonts w:ascii="宋体" w:eastAsia="宋体" w:hAnsi="宋体" w:cs="宋体"/>
          <w:color w:val="000000" w:themeColor="text1"/>
          <w:sz w:val="24"/>
          <w:szCs w:val="24"/>
        </w:rPr>
      </w:pPr>
    </w:p>
    <w:tbl>
      <w:tblPr>
        <w:tblW w:w="96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96"/>
        <w:gridCol w:w="3096"/>
        <w:gridCol w:w="3414"/>
      </w:tblGrid>
      <w:tr w:rsidR="001E05C6">
        <w:trPr>
          <w:jc w:val="center"/>
        </w:trPr>
        <w:tc>
          <w:tcPr>
            <w:tcW w:w="30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项目</w:t>
            </w:r>
          </w:p>
        </w:tc>
        <w:tc>
          <w:tcPr>
            <w:tcW w:w="30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标注</w:t>
            </w:r>
          </w:p>
        </w:tc>
        <w:tc>
          <w:tcPr>
            <w:tcW w:w="34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服务时限及要求</w:t>
            </w:r>
          </w:p>
        </w:tc>
      </w:tr>
      <w:tr w:rsidR="001E05C6">
        <w:trPr>
          <w:jc w:val="center"/>
        </w:trPr>
        <w:tc>
          <w:tcPr>
            <w:tcW w:w="30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维修档案</w:t>
            </w:r>
          </w:p>
        </w:tc>
        <w:tc>
          <w:tcPr>
            <w:tcW w:w="3096" w:type="dxa"/>
            <w:tcBorders>
              <w:top w:val="single" w:sz="4" w:space="0" w:color="000000"/>
              <w:left w:val="single" w:sz="4" w:space="0" w:color="000000"/>
              <w:bottom w:val="single" w:sz="4" w:space="0" w:color="000000"/>
              <w:right w:val="single" w:sz="4" w:space="0" w:color="000000"/>
            </w:tcBorders>
            <w:shd w:val="clear" w:color="auto" w:fill="auto"/>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资料齐全，管理完善，每日有设备运行记录，巡检记录</w:t>
            </w:r>
          </w:p>
        </w:tc>
        <w:tc>
          <w:tcPr>
            <w:tcW w:w="3414" w:type="dxa"/>
            <w:tcBorders>
              <w:top w:val="single" w:sz="4" w:space="0" w:color="000000"/>
              <w:left w:val="single" w:sz="4" w:space="0" w:color="000000"/>
              <w:bottom w:val="single" w:sz="4" w:space="0" w:color="000000"/>
              <w:right w:val="single" w:sz="4" w:space="0" w:color="000000"/>
            </w:tcBorders>
            <w:shd w:val="clear" w:color="auto" w:fill="auto"/>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记录完整、真实、准确，真实、准确无缺失</w:t>
            </w:r>
          </w:p>
        </w:tc>
      </w:tr>
      <w:tr w:rsidR="001E05C6">
        <w:trPr>
          <w:jc w:val="center"/>
        </w:trPr>
        <w:tc>
          <w:tcPr>
            <w:tcW w:w="309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设备设施异常情况发现、报告及处理</w:t>
            </w:r>
          </w:p>
        </w:tc>
        <w:tc>
          <w:tcPr>
            <w:tcW w:w="3096" w:type="dxa"/>
            <w:tcBorders>
              <w:top w:val="single" w:sz="4" w:space="0" w:color="000000"/>
              <w:left w:val="single" w:sz="4" w:space="0" w:color="000000"/>
              <w:bottom w:val="single" w:sz="4" w:space="0" w:color="000000"/>
              <w:right w:val="single" w:sz="4" w:space="0" w:color="000000"/>
            </w:tcBorders>
            <w:shd w:val="clear" w:color="auto" w:fill="auto"/>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及时发现，同时制定好突发事件预案</w:t>
            </w:r>
          </w:p>
        </w:tc>
        <w:tc>
          <w:tcPr>
            <w:tcW w:w="3414" w:type="dxa"/>
            <w:tcBorders>
              <w:top w:val="single" w:sz="4" w:space="0" w:color="000000"/>
              <w:left w:val="single" w:sz="4" w:space="0" w:color="000000"/>
              <w:bottom w:val="single" w:sz="4" w:space="0" w:color="000000"/>
              <w:right w:val="single" w:sz="4" w:space="0" w:color="000000"/>
            </w:tcBorders>
            <w:shd w:val="clear" w:color="auto" w:fill="auto"/>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有人值守部位设备异常问题发现不超过12小时，巡检部位设备发现不超过1个规定的巡检周期</w:t>
            </w:r>
          </w:p>
        </w:tc>
      </w:tr>
      <w:tr w:rsidR="001E05C6">
        <w:trPr>
          <w:jc w:val="center"/>
        </w:trPr>
        <w:tc>
          <w:tcPr>
            <w:tcW w:w="30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3096" w:type="dxa"/>
            <w:tcBorders>
              <w:top w:val="single" w:sz="4" w:space="0" w:color="000000"/>
              <w:left w:val="single" w:sz="4" w:space="0" w:color="000000"/>
              <w:bottom w:val="single" w:sz="4" w:space="0" w:color="000000"/>
              <w:right w:val="single" w:sz="4" w:space="0" w:color="000000"/>
            </w:tcBorders>
            <w:shd w:val="clear" w:color="auto" w:fill="auto"/>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及时报告并记录</w:t>
            </w:r>
          </w:p>
        </w:tc>
        <w:tc>
          <w:tcPr>
            <w:tcW w:w="3414" w:type="dxa"/>
            <w:tcBorders>
              <w:top w:val="single" w:sz="4" w:space="0" w:color="000000"/>
              <w:left w:val="single" w:sz="4" w:space="0" w:color="000000"/>
              <w:bottom w:val="single" w:sz="4" w:space="0" w:color="000000"/>
              <w:right w:val="single" w:sz="4" w:space="0" w:color="000000"/>
            </w:tcBorders>
            <w:shd w:val="clear" w:color="auto" w:fill="auto"/>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重大事件报告时限不超过10分钟，普通事件报告时限不超过24小时；记录及时、准确率100%</w:t>
            </w:r>
          </w:p>
        </w:tc>
      </w:tr>
      <w:tr w:rsidR="001E05C6">
        <w:trPr>
          <w:jc w:val="center"/>
        </w:trPr>
        <w:tc>
          <w:tcPr>
            <w:tcW w:w="30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3096" w:type="dxa"/>
            <w:tcBorders>
              <w:top w:val="single" w:sz="4" w:space="0" w:color="000000"/>
              <w:left w:val="single" w:sz="4" w:space="0" w:color="000000"/>
              <w:bottom w:val="single" w:sz="4" w:space="0" w:color="000000"/>
              <w:right w:val="single" w:sz="4" w:space="0" w:color="000000"/>
            </w:tcBorders>
            <w:shd w:val="clear" w:color="auto" w:fill="auto"/>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及时处理及全程跟踪备案</w:t>
            </w:r>
          </w:p>
        </w:tc>
        <w:tc>
          <w:tcPr>
            <w:tcW w:w="3414" w:type="dxa"/>
            <w:tcBorders>
              <w:top w:val="single" w:sz="4" w:space="0" w:color="000000"/>
              <w:left w:val="single" w:sz="4" w:space="0" w:color="000000"/>
              <w:bottom w:val="single" w:sz="4" w:space="0" w:color="000000"/>
              <w:right w:val="single" w:sz="4" w:space="0" w:color="000000"/>
            </w:tcBorders>
            <w:shd w:val="clear" w:color="auto" w:fill="auto"/>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全程处理跟踪率100%，零小问题处理时限不超过12小时</w:t>
            </w:r>
          </w:p>
        </w:tc>
      </w:tr>
      <w:tr w:rsidR="001E05C6">
        <w:trPr>
          <w:jc w:val="center"/>
        </w:trPr>
        <w:tc>
          <w:tcPr>
            <w:tcW w:w="309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其他工程标准</w:t>
            </w:r>
          </w:p>
        </w:tc>
        <w:tc>
          <w:tcPr>
            <w:tcW w:w="6510" w:type="dxa"/>
            <w:gridSpan w:val="2"/>
            <w:tcBorders>
              <w:top w:val="single" w:sz="4" w:space="0" w:color="000000"/>
              <w:left w:val="single" w:sz="4" w:space="0" w:color="000000"/>
              <w:bottom w:val="single" w:sz="4" w:space="0" w:color="000000"/>
              <w:right w:val="single" w:sz="4" w:space="0" w:color="000000"/>
            </w:tcBorders>
            <w:shd w:val="clear" w:color="auto" w:fill="auto"/>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设备运行必须遵守《设备安全操作制度》。完善安全技术措施，提高设备运行效率</w:t>
            </w:r>
          </w:p>
        </w:tc>
      </w:tr>
      <w:tr w:rsidR="001E05C6">
        <w:trPr>
          <w:jc w:val="center"/>
        </w:trPr>
        <w:tc>
          <w:tcPr>
            <w:tcW w:w="30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6510" w:type="dxa"/>
            <w:gridSpan w:val="2"/>
            <w:tcBorders>
              <w:top w:val="single" w:sz="4" w:space="0" w:color="000000"/>
              <w:left w:val="single" w:sz="4" w:space="0" w:color="000000"/>
              <w:bottom w:val="single" w:sz="4" w:space="0" w:color="000000"/>
              <w:right w:val="single" w:sz="4" w:space="0" w:color="000000"/>
            </w:tcBorders>
            <w:shd w:val="clear" w:color="auto" w:fill="auto"/>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能耗管理，最大限度节能</w:t>
            </w:r>
          </w:p>
        </w:tc>
      </w:tr>
      <w:tr w:rsidR="001E05C6">
        <w:trPr>
          <w:jc w:val="center"/>
        </w:trPr>
        <w:tc>
          <w:tcPr>
            <w:tcW w:w="30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6510" w:type="dxa"/>
            <w:gridSpan w:val="2"/>
            <w:tcBorders>
              <w:top w:val="single" w:sz="4" w:space="0" w:color="000000"/>
              <w:left w:val="single" w:sz="4" w:space="0" w:color="000000"/>
              <w:bottom w:val="single" w:sz="4" w:space="0" w:color="000000"/>
              <w:right w:val="single" w:sz="4" w:space="0" w:color="000000"/>
            </w:tcBorders>
            <w:shd w:val="clear" w:color="auto" w:fill="auto"/>
          </w:tcPr>
          <w:p w:rsidR="001E05C6" w:rsidRDefault="006D2215">
            <w:pPr>
              <w:spacing w:line="360" w:lineRule="exac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24小时接待报修，记录完整，全程可控</w:t>
            </w:r>
          </w:p>
        </w:tc>
      </w:tr>
    </w:tbl>
    <w:p w:rsidR="001E05C6" w:rsidRDefault="006D2215">
      <w:pPr>
        <w:spacing w:line="360" w:lineRule="auto"/>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（四）综合管理服务内容标准</w:t>
      </w:r>
    </w:p>
    <w:tbl>
      <w:tblPr>
        <w:tblW w:w="99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0"/>
        <w:gridCol w:w="4246"/>
        <w:gridCol w:w="4980"/>
      </w:tblGrid>
      <w:tr w:rsidR="001E05C6">
        <w:trPr>
          <w:trHeight w:val="482"/>
          <w:jc w:val="center"/>
        </w:trPr>
        <w:tc>
          <w:tcPr>
            <w:tcW w:w="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项目</w:t>
            </w:r>
          </w:p>
        </w:tc>
        <w:tc>
          <w:tcPr>
            <w:tcW w:w="42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服务内容</w:t>
            </w:r>
          </w:p>
        </w:tc>
        <w:tc>
          <w:tcPr>
            <w:tcW w:w="4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标准要求</w:t>
            </w:r>
          </w:p>
        </w:tc>
      </w:tr>
      <w:tr w:rsidR="001E05C6">
        <w:trPr>
          <w:trHeight w:val="697"/>
          <w:jc w:val="center"/>
        </w:trPr>
        <w:tc>
          <w:tcPr>
            <w:tcW w:w="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日常</w:t>
            </w: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综合</w:t>
            </w:r>
          </w:p>
          <w:p w:rsidR="001E05C6" w:rsidRDefault="006D2215">
            <w:pPr>
              <w:spacing w:line="360" w:lineRule="exact"/>
              <w:jc w:val="cente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管理</w:t>
            </w:r>
          </w:p>
        </w:tc>
        <w:tc>
          <w:tcPr>
            <w:tcW w:w="42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制定物业管理的各种规章制度，监督贯彻执行</w:t>
            </w:r>
          </w:p>
        </w:tc>
        <w:tc>
          <w:tcPr>
            <w:tcW w:w="4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服务合同在行政部门备案</w:t>
            </w:r>
          </w:p>
        </w:tc>
      </w:tr>
      <w:tr w:rsidR="001E05C6">
        <w:trPr>
          <w:trHeight w:val="666"/>
          <w:jc w:val="center"/>
        </w:trPr>
        <w:tc>
          <w:tcPr>
            <w:tcW w:w="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完善档案、图纸、维修记录等技术资料的管理工作</w:t>
            </w:r>
          </w:p>
        </w:tc>
        <w:tc>
          <w:tcPr>
            <w:tcW w:w="4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使管理工作得到支持，随用随查阅，数据图表齐全、准确</w:t>
            </w:r>
          </w:p>
        </w:tc>
      </w:tr>
      <w:tr w:rsidR="001E05C6">
        <w:trPr>
          <w:trHeight w:val="651"/>
          <w:jc w:val="center"/>
        </w:trPr>
        <w:tc>
          <w:tcPr>
            <w:tcW w:w="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制定管理岗位责任目标，强化员工管理，完善各专业管理制度</w:t>
            </w:r>
          </w:p>
        </w:tc>
        <w:tc>
          <w:tcPr>
            <w:tcW w:w="4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制度健全、执行良好</w:t>
            </w:r>
          </w:p>
        </w:tc>
      </w:tr>
      <w:tr w:rsidR="001E05C6">
        <w:trPr>
          <w:trHeight w:val="806"/>
          <w:jc w:val="center"/>
        </w:trPr>
        <w:tc>
          <w:tcPr>
            <w:tcW w:w="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咨询服务与投诉处理</w:t>
            </w:r>
          </w:p>
        </w:tc>
        <w:tc>
          <w:tcPr>
            <w:tcW w:w="4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对于有效投诉，2个工作日内予以回复；对于无效投诉，1个工作日内予以回复。接来人、来访者热情，有效投诉处理率100%</w:t>
            </w:r>
          </w:p>
        </w:tc>
      </w:tr>
      <w:tr w:rsidR="001E05C6">
        <w:trPr>
          <w:trHeight w:val="840"/>
          <w:jc w:val="center"/>
        </w:trPr>
        <w:tc>
          <w:tcPr>
            <w:tcW w:w="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工具及库房管理</w:t>
            </w:r>
          </w:p>
        </w:tc>
        <w:tc>
          <w:tcPr>
            <w:tcW w:w="4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工具存放合理、整齐、干净，库房各种物资整齐码放，标注数量明细，出入库记录准确</w:t>
            </w:r>
          </w:p>
        </w:tc>
      </w:tr>
      <w:tr w:rsidR="001E05C6">
        <w:trPr>
          <w:trHeight w:val="851"/>
          <w:jc w:val="center"/>
        </w:trPr>
        <w:tc>
          <w:tcPr>
            <w:tcW w:w="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钥匙管理</w:t>
            </w:r>
          </w:p>
        </w:tc>
        <w:tc>
          <w:tcPr>
            <w:tcW w:w="4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有独立存放设施，钥匙存放、标注整齐，使用记录清晰、准确</w:t>
            </w:r>
          </w:p>
        </w:tc>
      </w:tr>
      <w:tr w:rsidR="001E05C6">
        <w:trPr>
          <w:trHeight w:val="963"/>
          <w:jc w:val="center"/>
        </w:trPr>
        <w:tc>
          <w:tcPr>
            <w:tcW w:w="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定期向客户调查服务质量的满意程度，并做好记录，进行分析</w:t>
            </w:r>
          </w:p>
        </w:tc>
        <w:tc>
          <w:tcPr>
            <w:tcW w:w="4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每年进行二次客户满意度测评，对管理服务中的薄弱环节提出整改方案，适时整改</w:t>
            </w:r>
          </w:p>
        </w:tc>
      </w:tr>
      <w:tr w:rsidR="001E05C6">
        <w:trPr>
          <w:trHeight w:val="559"/>
          <w:jc w:val="center"/>
        </w:trPr>
        <w:tc>
          <w:tcPr>
            <w:tcW w:w="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1E05C6">
            <w:pPr>
              <w:rPr>
                <w:rFonts w:ascii="Calibri" w:eastAsia="宋体" w:hAnsi="Calibri" w:cs="Times New Roman"/>
                <w:color w:val="000000" w:themeColor="text1"/>
              </w:rPr>
            </w:pPr>
          </w:p>
        </w:tc>
        <w:tc>
          <w:tcPr>
            <w:tcW w:w="42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对每日工作进行计划安排，并认真填写工作日志</w:t>
            </w:r>
          </w:p>
        </w:tc>
        <w:tc>
          <w:tcPr>
            <w:tcW w:w="4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5C6" w:rsidRDefault="006D2215">
            <w:pPr>
              <w:spacing w:line="360" w:lineRule="exact"/>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每日填写</w:t>
            </w:r>
          </w:p>
        </w:tc>
      </w:tr>
    </w:tbl>
    <w:p w:rsidR="001E05C6" w:rsidRDefault="001E05C6">
      <w:pPr>
        <w:pStyle w:val="Default"/>
        <w:widowControl/>
        <w:spacing w:line="360" w:lineRule="auto"/>
        <w:rPr>
          <w:rFonts w:ascii="宋体" w:hAnsi="宋体" w:cs="宋体"/>
          <w:color w:val="000000" w:themeColor="text1"/>
        </w:rPr>
      </w:pPr>
    </w:p>
    <w:p w:rsidR="001E05C6" w:rsidRDefault="006D2215">
      <w:pPr>
        <w:spacing w:line="360" w:lineRule="auto"/>
        <w:rPr>
          <w:rFonts w:ascii="宋体" w:eastAsia="宋体" w:hAnsi="宋体" w:cs="宋体"/>
          <w:b/>
          <w:color w:val="000000" w:themeColor="text1"/>
          <w:sz w:val="24"/>
          <w:szCs w:val="24"/>
        </w:rPr>
      </w:pPr>
      <w:r>
        <w:rPr>
          <w:rFonts w:ascii="宋体" w:eastAsia="宋体" w:hAnsi="宋体" w:cs="宋体" w:hint="eastAsia"/>
          <w:b/>
          <w:color w:val="000000" w:themeColor="text1"/>
          <w:sz w:val="24"/>
          <w:szCs w:val="24"/>
        </w:rPr>
        <w:t>6、其他要求</w:t>
      </w:r>
    </w:p>
    <w:p w:rsidR="001E05C6" w:rsidRDefault="006D2215">
      <w:pPr>
        <w:spacing w:line="360" w:lineRule="auto"/>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 xml:space="preserve">1.投标人须提供物业管理服务方案和检查方法。 </w:t>
      </w:r>
    </w:p>
    <w:p w:rsidR="001E05C6" w:rsidRDefault="006D2215">
      <w:pPr>
        <w:spacing w:line="360" w:lineRule="auto"/>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 xml:space="preserve">2.投标人须提供本项目配套设施设备的日常管理、运行、维护措施。 </w:t>
      </w:r>
    </w:p>
    <w:p w:rsidR="001E05C6" w:rsidRDefault="006D2215">
      <w:pPr>
        <w:spacing w:line="360" w:lineRule="auto"/>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 xml:space="preserve">3.投标人须提供项目收支预算和各项收费标准报价。 </w:t>
      </w:r>
    </w:p>
    <w:p w:rsidR="001E05C6" w:rsidRDefault="006D2215">
      <w:pPr>
        <w:spacing w:line="360" w:lineRule="auto"/>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4.成交后及时满足采购人要求的时间（具体以采购人通知为准）派驻相关物</w:t>
      </w:r>
      <w:r>
        <w:rPr>
          <w:rFonts w:ascii="宋体" w:eastAsia="宋体" w:hAnsi="宋体" w:cs="宋体" w:hint="eastAsia"/>
          <w:color w:val="000000" w:themeColor="text1"/>
          <w:sz w:val="24"/>
          <w:szCs w:val="24"/>
        </w:rPr>
        <w:lastRenderedPageBreak/>
        <w:t>业服务人员进场服务。</w:t>
      </w:r>
    </w:p>
    <w:p w:rsidR="001E05C6" w:rsidRDefault="006D2215">
      <w:pPr>
        <w:spacing w:line="360" w:lineRule="auto"/>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5.成交人全体工作人员上岗前必须签署安全责任书和保密责任书，对违反责任书事项的工作人员，甲方由权责令乙方辞退相关人员，并追究相关责任。</w:t>
      </w:r>
    </w:p>
    <w:p w:rsidR="001E05C6" w:rsidRDefault="006D2215">
      <w:pPr>
        <w:spacing w:line="360" w:lineRule="auto"/>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6.人员应保持相对稳定，不得随意变更工作人员，如有人员换岗和离职，须提前10日向甲方告知，并在离职前补齐该岗位人员。</w:t>
      </w:r>
    </w:p>
    <w:p w:rsidR="001E05C6" w:rsidRDefault="006D2215">
      <w:pPr>
        <w:spacing w:line="360" w:lineRule="auto"/>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7.甲方不提供物业公司人员用餐，如需在甲方单位食堂用餐，投标人需与食堂自行协商。</w:t>
      </w:r>
    </w:p>
    <w:p w:rsidR="001E05C6" w:rsidRDefault="006D2215">
      <w:pPr>
        <w:spacing w:line="360" w:lineRule="auto"/>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8.本项目保洁工具、保洁耗材（包含公共区域卫生纸、洗手液等物耗）及维修工具、维修耗材由投标人提供。供电、消防、中央空调维修耗材费用由采购人提供。投标人须提供为本项目所配置设备的配置明细。</w:t>
      </w:r>
    </w:p>
    <w:p w:rsidR="001E05C6" w:rsidRDefault="001E05C6">
      <w:pPr>
        <w:spacing w:line="360" w:lineRule="auto"/>
        <w:rPr>
          <w:rFonts w:ascii="宋体" w:eastAsia="宋体" w:hAnsi="宋体" w:cs="宋体"/>
          <w:color w:val="000000" w:themeColor="text1"/>
          <w:sz w:val="24"/>
          <w:szCs w:val="24"/>
        </w:rPr>
      </w:pPr>
    </w:p>
    <w:p w:rsidR="001E05C6" w:rsidRDefault="001E05C6">
      <w:pPr>
        <w:spacing w:line="360" w:lineRule="auto"/>
        <w:ind w:firstLineChars="200" w:firstLine="480"/>
        <w:rPr>
          <w:rFonts w:ascii="宋体" w:eastAsia="宋体" w:hAnsi="宋体" w:cs="宋体"/>
          <w:color w:val="000000" w:themeColor="text1"/>
          <w:sz w:val="24"/>
          <w:szCs w:val="24"/>
        </w:rPr>
      </w:pPr>
    </w:p>
    <w:p w:rsidR="001E05C6" w:rsidRDefault="001E05C6">
      <w:pPr>
        <w:spacing w:line="360" w:lineRule="auto"/>
        <w:ind w:firstLineChars="200" w:firstLine="480"/>
        <w:rPr>
          <w:rFonts w:ascii="宋体" w:eastAsia="宋体" w:hAnsi="宋体" w:cs="宋体"/>
          <w:color w:val="000000" w:themeColor="text1"/>
          <w:sz w:val="24"/>
          <w:szCs w:val="24"/>
        </w:rPr>
      </w:pPr>
    </w:p>
    <w:p w:rsidR="001E05C6" w:rsidRDefault="001E05C6">
      <w:pPr>
        <w:pStyle w:val="a7"/>
        <w:ind w:left="420" w:firstLineChars="0" w:firstLine="0"/>
        <w:rPr>
          <w:rFonts w:ascii="宋体" w:eastAsia="宋体" w:hAnsi="宋体" w:cs="宋体"/>
          <w:color w:val="000000" w:themeColor="text1"/>
          <w:sz w:val="24"/>
          <w:szCs w:val="24"/>
        </w:rPr>
      </w:pPr>
    </w:p>
    <w:p w:rsidR="001E05C6" w:rsidRDefault="001E05C6">
      <w:pPr>
        <w:pStyle w:val="a7"/>
        <w:ind w:left="420" w:firstLineChars="0" w:firstLine="0"/>
        <w:rPr>
          <w:rFonts w:ascii="宋体" w:eastAsia="宋体" w:hAnsi="宋体" w:cs="宋体"/>
          <w:color w:val="000000" w:themeColor="text1"/>
          <w:sz w:val="24"/>
          <w:szCs w:val="24"/>
        </w:rPr>
      </w:pPr>
    </w:p>
    <w:p w:rsidR="001E05C6" w:rsidRDefault="001E05C6">
      <w:pPr>
        <w:pStyle w:val="a7"/>
        <w:ind w:left="420" w:firstLineChars="0" w:firstLine="0"/>
        <w:rPr>
          <w:rFonts w:ascii="宋体" w:eastAsia="宋体" w:hAnsi="宋体" w:cs="宋体"/>
          <w:color w:val="000000" w:themeColor="text1"/>
          <w:sz w:val="24"/>
          <w:szCs w:val="24"/>
        </w:rPr>
      </w:pPr>
    </w:p>
    <w:p w:rsidR="001E05C6" w:rsidRDefault="001E05C6">
      <w:pPr>
        <w:pStyle w:val="a7"/>
        <w:ind w:left="420" w:firstLineChars="0" w:firstLine="0"/>
        <w:rPr>
          <w:rFonts w:ascii="宋体" w:eastAsia="宋体" w:hAnsi="宋体" w:cs="宋体"/>
          <w:color w:val="000000" w:themeColor="text1"/>
          <w:sz w:val="24"/>
          <w:szCs w:val="24"/>
        </w:rPr>
      </w:pPr>
    </w:p>
    <w:p w:rsidR="001E05C6" w:rsidRDefault="001E05C6">
      <w:pPr>
        <w:pStyle w:val="a7"/>
        <w:ind w:left="420" w:firstLineChars="0" w:firstLine="0"/>
        <w:rPr>
          <w:rFonts w:ascii="宋体" w:eastAsia="宋体" w:hAnsi="宋体" w:cs="宋体"/>
          <w:color w:val="000000" w:themeColor="text1"/>
          <w:sz w:val="24"/>
          <w:szCs w:val="24"/>
        </w:rPr>
      </w:pPr>
    </w:p>
    <w:sectPr w:rsidR="001E05C6" w:rsidSect="001E05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40A" w:rsidRDefault="0091740A" w:rsidP="00913CAB">
      <w:r>
        <w:separator/>
      </w:r>
    </w:p>
  </w:endnote>
  <w:endnote w:type="continuationSeparator" w:id="1">
    <w:p w:rsidR="0091740A" w:rsidRDefault="0091740A" w:rsidP="00913CAB">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宋体">
    <w:altName w:val="Segoe Print"/>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40A" w:rsidRDefault="0091740A" w:rsidP="00913CAB">
      <w:r>
        <w:separator/>
      </w:r>
    </w:p>
  </w:footnote>
  <w:footnote w:type="continuationSeparator" w:id="1">
    <w:p w:rsidR="0091740A" w:rsidRDefault="0091740A" w:rsidP="00913C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3B2A8E"/>
    <w:multiLevelType w:val="singleLevel"/>
    <w:tmpl w:val="5A3B2A8E"/>
    <w:lvl w:ilvl="0">
      <w:start w:val="1"/>
      <w:numFmt w:val="decimal"/>
      <w:lvlText w:val="%1."/>
      <w:lvlJc w:val="left"/>
      <w:pPr>
        <w:tabs>
          <w:tab w:val="left" w:pos="312"/>
        </w:tabs>
      </w:pPr>
    </w:lvl>
  </w:abstractNum>
  <w:abstractNum w:abstractNumId="1">
    <w:nsid w:val="5A3B2D51"/>
    <w:multiLevelType w:val="singleLevel"/>
    <w:tmpl w:val="5A3B2D51"/>
    <w:lvl w:ilvl="0">
      <w:start w:val="1"/>
      <w:numFmt w:val="decimal"/>
      <w:lvlText w:val="%1."/>
      <w:lvlJc w:val="left"/>
      <w:pPr>
        <w:tabs>
          <w:tab w:val="left" w:pos="312"/>
        </w:tabs>
      </w:pPr>
    </w:lvl>
  </w:abstractNum>
  <w:abstractNum w:abstractNumId="2">
    <w:nsid w:val="5A3B2E83"/>
    <w:multiLevelType w:val="singleLevel"/>
    <w:tmpl w:val="5A3B2E83"/>
    <w:lvl w:ilvl="0">
      <w:start w:val="1"/>
      <w:numFmt w:val="decimal"/>
      <w:suff w:val="nothing"/>
      <w:lvlText w:val="%1、"/>
      <w:lvlJc w:val="left"/>
    </w:lvl>
  </w:abstractNum>
  <w:abstractNum w:abstractNumId="3">
    <w:nsid w:val="5A3B2F86"/>
    <w:multiLevelType w:val="singleLevel"/>
    <w:tmpl w:val="5A3B2F86"/>
    <w:lvl w:ilvl="0">
      <w:start w:val="2"/>
      <w:numFmt w:val="chineseCounting"/>
      <w:suff w:val="nothing"/>
      <w:lvlText w:val="（%1）"/>
      <w:lvlJc w:val="left"/>
    </w:lvl>
  </w:abstractNum>
  <w:abstractNum w:abstractNumId="4">
    <w:nsid w:val="5A3B6262"/>
    <w:multiLevelType w:val="singleLevel"/>
    <w:tmpl w:val="5A3B6262"/>
    <w:lvl w:ilvl="0">
      <w:start w:val="2"/>
      <w:numFmt w:val="decimal"/>
      <w:lvlText w:val="%1."/>
      <w:lvlJc w:val="left"/>
      <w:pPr>
        <w:tabs>
          <w:tab w:val="left" w:pos="312"/>
        </w:tabs>
      </w:pPr>
    </w:lvl>
  </w:abstractNum>
  <w:abstractNum w:abstractNumId="5">
    <w:nsid w:val="5A3B62C4"/>
    <w:multiLevelType w:val="singleLevel"/>
    <w:tmpl w:val="5A3B62C4"/>
    <w:lvl w:ilvl="0">
      <w:start w:val="2"/>
      <w:numFmt w:val="decimal"/>
      <w:lvlText w:val="%1."/>
      <w:lvlJc w:val="left"/>
      <w:pPr>
        <w:tabs>
          <w:tab w:val="left" w:pos="312"/>
        </w:tabs>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5B64"/>
    <w:rsid w:val="000249CC"/>
    <w:rsid w:val="00116EDE"/>
    <w:rsid w:val="00166614"/>
    <w:rsid w:val="001E05C6"/>
    <w:rsid w:val="00214A87"/>
    <w:rsid w:val="002A511D"/>
    <w:rsid w:val="00360789"/>
    <w:rsid w:val="0055560D"/>
    <w:rsid w:val="00660E4C"/>
    <w:rsid w:val="006D2215"/>
    <w:rsid w:val="00803F23"/>
    <w:rsid w:val="00865676"/>
    <w:rsid w:val="008C13D7"/>
    <w:rsid w:val="008E1CDE"/>
    <w:rsid w:val="00913CAB"/>
    <w:rsid w:val="0091740A"/>
    <w:rsid w:val="00A000C8"/>
    <w:rsid w:val="00A71406"/>
    <w:rsid w:val="00B93ADC"/>
    <w:rsid w:val="00B96011"/>
    <w:rsid w:val="00BC2E52"/>
    <w:rsid w:val="00BE1B26"/>
    <w:rsid w:val="00C02B85"/>
    <w:rsid w:val="00C846FD"/>
    <w:rsid w:val="00CE2C25"/>
    <w:rsid w:val="00D135E4"/>
    <w:rsid w:val="00D31BDD"/>
    <w:rsid w:val="00DE5ECB"/>
    <w:rsid w:val="00E33C07"/>
    <w:rsid w:val="00E80BA4"/>
    <w:rsid w:val="00ED5B64"/>
    <w:rsid w:val="00EE488E"/>
    <w:rsid w:val="00EE4D07"/>
    <w:rsid w:val="03FB3D16"/>
    <w:rsid w:val="070253CA"/>
    <w:rsid w:val="0C145396"/>
    <w:rsid w:val="0C57006F"/>
    <w:rsid w:val="0E5B7565"/>
    <w:rsid w:val="14064572"/>
    <w:rsid w:val="220224FF"/>
    <w:rsid w:val="22C44EE2"/>
    <w:rsid w:val="24D13BB4"/>
    <w:rsid w:val="2F7E56FC"/>
    <w:rsid w:val="3189125D"/>
    <w:rsid w:val="34131672"/>
    <w:rsid w:val="37BB0618"/>
    <w:rsid w:val="37C94FBC"/>
    <w:rsid w:val="46C6424F"/>
    <w:rsid w:val="485C4CB4"/>
    <w:rsid w:val="4A494BF8"/>
    <w:rsid w:val="4BE77DBC"/>
    <w:rsid w:val="4C657696"/>
    <w:rsid w:val="4D5C1CA1"/>
    <w:rsid w:val="558E4195"/>
    <w:rsid w:val="5674592A"/>
    <w:rsid w:val="57391B01"/>
    <w:rsid w:val="5894100C"/>
    <w:rsid w:val="60CB7139"/>
    <w:rsid w:val="658B27D7"/>
    <w:rsid w:val="66E77A2F"/>
    <w:rsid w:val="67842390"/>
    <w:rsid w:val="699953C5"/>
    <w:rsid w:val="6F500A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5C6"/>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rsid w:val="001E05C6"/>
    <w:pPr>
      <w:jc w:val="left"/>
    </w:pPr>
  </w:style>
  <w:style w:type="paragraph" w:styleId="a4">
    <w:name w:val="footer"/>
    <w:basedOn w:val="a"/>
    <w:link w:val="Char"/>
    <w:uiPriority w:val="99"/>
    <w:unhideWhenUsed/>
    <w:qFormat/>
    <w:rsid w:val="001E05C6"/>
    <w:pPr>
      <w:tabs>
        <w:tab w:val="center" w:pos="4153"/>
        <w:tab w:val="right" w:pos="8306"/>
      </w:tabs>
      <w:snapToGrid w:val="0"/>
      <w:jc w:val="left"/>
    </w:pPr>
    <w:rPr>
      <w:sz w:val="18"/>
    </w:rPr>
  </w:style>
  <w:style w:type="paragraph" w:styleId="a5">
    <w:name w:val="header"/>
    <w:basedOn w:val="a"/>
    <w:link w:val="Char0"/>
    <w:uiPriority w:val="99"/>
    <w:unhideWhenUsed/>
    <w:qFormat/>
    <w:rsid w:val="001E05C6"/>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qFormat/>
    <w:rsid w:val="001E0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6">
    <w:name w:val="Hyperlink"/>
    <w:basedOn w:val="a0"/>
    <w:uiPriority w:val="99"/>
    <w:unhideWhenUsed/>
    <w:qFormat/>
    <w:rsid w:val="001E05C6"/>
    <w:rPr>
      <w:color w:val="0000FF" w:themeColor="hyperlink"/>
      <w:u w:val="single"/>
    </w:rPr>
  </w:style>
  <w:style w:type="paragraph" w:styleId="a7">
    <w:name w:val="List Paragraph"/>
    <w:basedOn w:val="a"/>
    <w:uiPriority w:val="34"/>
    <w:qFormat/>
    <w:rsid w:val="001E05C6"/>
    <w:pPr>
      <w:ind w:firstLineChars="200" w:firstLine="420"/>
    </w:pPr>
  </w:style>
  <w:style w:type="character" w:customStyle="1" w:styleId="font51">
    <w:name w:val="font51"/>
    <w:basedOn w:val="a0"/>
    <w:qFormat/>
    <w:rsid w:val="001E05C6"/>
    <w:rPr>
      <w:rFonts w:ascii="宋体" w:eastAsia="宋体" w:hAnsi="宋体" w:cs="宋体" w:hint="eastAsia"/>
      <w:color w:val="000000"/>
      <w:sz w:val="24"/>
      <w:szCs w:val="24"/>
      <w:u w:val="none"/>
    </w:rPr>
  </w:style>
  <w:style w:type="character" w:customStyle="1" w:styleId="Char1">
    <w:name w:val="页脚 Char1"/>
    <w:basedOn w:val="a0"/>
    <w:link w:val="a4"/>
    <w:qFormat/>
    <w:rsid w:val="001E05C6"/>
    <w:rPr>
      <w:kern w:val="2"/>
      <w:sz w:val="18"/>
      <w:szCs w:val="18"/>
    </w:rPr>
  </w:style>
  <w:style w:type="character" w:customStyle="1" w:styleId="Char">
    <w:name w:val="页脚 Char"/>
    <w:basedOn w:val="a0"/>
    <w:link w:val="a4"/>
    <w:qFormat/>
    <w:rsid w:val="001E05C6"/>
    <w:rPr>
      <w:kern w:val="2"/>
      <w:sz w:val="18"/>
      <w:szCs w:val="18"/>
    </w:rPr>
  </w:style>
  <w:style w:type="paragraph" w:customStyle="1" w:styleId="Default">
    <w:name w:val="Default"/>
    <w:basedOn w:val="a"/>
    <w:qFormat/>
    <w:rsid w:val="001E05C6"/>
    <w:pPr>
      <w:autoSpaceDE w:val="0"/>
      <w:autoSpaceDN w:val="0"/>
      <w:adjustRightInd w:val="0"/>
      <w:jc w:val="left"/>
    </w:pPr>
    <w:rPr>
      <w:rFonts w:ascii="Arial Narrow" w:eastAsia="宋体" w:hAnsi="Arial Narrow" w:cs="Times New Roman"/>
      <w:color w:val="000000"/>
      <w:kern w:val="0"/>
      <w:sz w:val="24"/>
      <w:szCs w:val="24"/>
    </w:rPr>
  </w:style>
  <w:style w:type="character" w:customStyle="1" w:styleId="Char0">
    <w:name w:val="页眉 Char"/>
    <w:basedOn w:val="a0"/>
    <w:link w:val="a5"/>
    <w:uiPriority w:val="99"/>
    <w:semiHidden/>
    <w:rsid w:val="001E05C6"/>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1270</Words>
  <Characters>7243</Characters>
  <Application>Microsoft Office Word</Application>
  <DocSecurity>0</DocSecurity>
  <Lines>60</Lines>
  <Paragraphs>16</Paragraphs>
  <ScaleCrop>false</ScaleCrop>
  <Company>Microsoft</Company>
  <LinksUpToDate>false</LinksUpToDate>
  <CharactersWithSpaces>8497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李晨冉</dc:creator>
  <cp:lastModifiedBy>dell3</cp:lastModifiedBy>
  <cp:revision>10</cp:revision>
  <cp:lastPrinted>2017-12-11T05:20:00Z</cp:lastPrinted>
  <dcterms:created xsi:type="dcterms:W3CDTF">2017-11-16T02:59:00Z</dcterms:created>
  <dcterms:modified xsi:type="dcterms:W3CDTF">2017-12-22T07:40:00Z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