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370" w:rsidRPr="00DD1B3A" w:rsidRDefault="00F86370" w:rsidP="00F86370">
      <w:pPr>
        <w:spacing w:line="480" w:lineRule="exact"/>
        <w:ind w:firstLineChars="1100" w:firstLine="3534"/>
        <w:rPr>
          <w:rFonts w:ascii="宋体" w:hAnsi="宋体" w:hint="eastAsia"/>
          <w:b/>
          <w:kern w:val="2"/>
          <w:sz w:val="32"/>
          <w:szCs w:val="32"/>
          <w:lang w:val="zh-CN"/>
        </w:rPr>
      </w:pPr>
      <w:r w:rsidRPr="00DD1B3A">
        <w:rPr>
          <w:rFonts w:ascii="宋体" w:hAnsi="宋体" w:hint="eastAsia"/>
          <w:b/>
          <w:kern w:val="2"/>
          <w:sz w:val="32"/>
          <w:szCs w:val="32"/>
          <w:lang w:val="zh-CN"/>
        </w:rPr>
        <w:t>项目需求</w:t>
      </w:r>
    </w:p>
    <w:p w:rsidR="00F86370" w:rsidRPr="00DD1B3A" w:rsidRDefault="00F86370" w:rsidP="00F86370">
      <w:pPr>
        <w:spacing w:line="480" w:lineRule="exact"/>
        <w:rPr>
          <w:rFonts w:ascii="宋体" w:hAnsi="宋体" w:cs="宋体"/>
          <w:b/>
        </w:rPr>
      </w:pPr>
      <w:r w:rsidRPr="00DD1B3A">
        <w:rPr>
          <w:rFonts w:ascii="宋体" w:hAnsi="宋体" w:cs="宋体" w:hint="eastAsia"/>
          <w:b/>
        </w:rPr>
        <w:t>一、项目背景</w:t>
      </w:r>
    </w:p>
    <w:p w:rsidR="00F86370" w:rsidRPr="00DD1B3A" w:rsidRDefault="00F86370" w:rsidP="00F86370">
      <w:pPr>
        <w:spacing w:line="480" w:lineRule="exact"/>
        <w:ind w:firstLineChars="200" w:firstLine="480"/>
        <w:rPr>
          <w:rFonts w:ascii="宋体" w:hAnsi="宋体" w:cs="宋体"/>
        </w:rPr>
      </w:pPr>
      <w:r w:rsidRPr="00DD1B3A">
        <w:rPr>
          <w:rFonts w:ascii="宋体" w:hAnsi="宋体" w:cs="宋体" w:hint="eastAsia"/>
        </w:rPr>
        <w:t>按照国家发展改革委办公厅、财政部办公厅、住建部办公厅《关于推进资源循环利用基地建设的指导意见》（发改办环资[2017]1778号）要求，为加快我市资源循环利用基地建设，推进公共基础设施建设一体化，促进垃圾分类和资源循环利用，弥补城市绿色发展短板，助推新型城镇化建设，</w:t>
      </w:r>
      <w:r w:rsidRPr="00DD1B3A">
        <w:rPr>
          <w:rFonts w:ascii="宋体" w:hAnsi="宋体" w:cs="宋体"/>
        </w:rPr>
        <w:t>生态文明体制改革</w:t>
      </w:r>
      <w:r w:rsidRPr="00DD1B3A">
        <w:rPr>
          <w:rFonts w:ascii="宋体" w:hAnsi="宋体" w:cs="宋体" w:hint="eastAsia"/>
        </w:rPr>
        <w:t>。在上述背景下为进一步提升我市生活垃圾无害化处理水平，加快推动垃圾处理能力建设，切实解决设施严重不足的问题。西青区人民政府严格按照市人民政府工作部署要求，积极推动西青综合处理厂地块的规划建设工作。就垃圾处理厂选址地块展开控制性详细规划的编制工作，</w:t>
      </w:r>
      <w:r w:rsidRPr="00DD1B3A">
        <w:rPr>
          <w:rFonts w:ascii="宋体" w:hAnsi="宋体" w:cs="宋体"/>
        </w:rPr>
        <w:t>主要以对地块的用地使用控制和环境容量控制、建筑建造控制、市政工程设施和公共服务设施的配套，以及交通活动控制和环境保护规定为主要内容，应用指标量化、条文规定、图则标定等方式对各控制要素进行定性、定量、定位和定界的控制和引导。该控制性详细规划编制项目</w:t>
      </w:r>
      <w:r w:rsidRPr="00DD1B3A">
        <w:rPr>
          <w:rFonts w:ascii="宋体" w:hAnsi="宋体" w:cs="宋体" w:hint="eastAsia"/>
        </w:rPr>
        <w:t>是垃圾综合处理厂建设的重要环节和先行工作。</w:t>
      </w:r>
    </w:p>
    <w:p w:rsidR="00F86370" w:rsidRPr="00DD1B3A" w:rsidRDefault="00F86370" w:rsidP="00F86370">
      <w:pPr>
        <w:spacing w:line="480" w:lineRule="exact"/>
        <w:rPr>
          <w:rFonts w:ascii="宋体" w:hAnsi="宋体" w:cs="宋体"/>
          <w:b/>
        </w:rPr>
      </w:pPr>
      <w:r w:rsidRPr="00DD1B3A">
        <w:rPr>
          <w:rFonts w:ascii="宋体" w:hAnsi="宋体" w:cs="宋体" w:hint="eastAsia"/>
          <w:b/>
        </w:rPr>
        <w:t>二、具体需求</w:t>
      </w:r>
    </w:p>
    <w:p w:rsidR="00F86370" w:rsidRPr="00DD1B3A" w:rsidRDefault="00F86370" w:rsidP="00F86370">
      <w:pPr>
        <w:spacing w:line="480" w:lineRule="exact"/>
        <w:rPr>
          <w:rFonts w:ascii="宋体" w:hAnsi="宋体" w:cs="宋体" w:hint="eastAsia"/>
          <w:b/>
        </w:rPr>
      </w:pPr>
      <w:r w:rsidRPr="00DD1B3A">
        <w:rPr>
          <w:rFonts w:ascii="宋体" w:hAnsi="宋体" w:cs="宋体" w:hint="eastAsia"/>
          <w:b/>
        </w:rPr>
        <w:t>1、规划地点及范围</w:t>
      </w:r>
    </w:p>
    <w:p w:rsidR="00F86370" w:rsidRPr="00DD1B3A" w:rsidRDefault="00F86370" w:rsidP="00F86370">
      <w:pPr>
        <w:spacing w:line="480" w:lineRule="exact"/>
        <w:ind w:firstLineChars="200" w:firstLine="480"/>
        <w:rPr>
          <w:rFonts w:ascii="宋体" w:hAnsi="宋体" w:cs="宋体" w:hint="eastAsia"/>
        </w:rPr>
      </w:pPr>
      <w:r w:rsidRPr="00DD1B3A">
        <w:rPr>
          <w:rFonts w:ascii="宋体" w:hAnsi="宋体" w:cs="宋体" w:hint="eastAsia"/>
        </w:rPr>
        <w:t>本次规划项目所在地位于天津市西青区王稳庄镇东南部，紧邻津南地界，占地约66.7公顷。</w:t>
      </w:r>
    </w:p>
    <w:p w:rsidR="00F86370" w:rsidRPr="00DD1B3A" w:rsidRDefault="00F86370" w:rsidP="00F86370">
      <w:pPr>
        <w:spacing w:line="480" w:lineRule="exact"/>
        <w:rPr>
          <w:rFonts w:ascii="宋体" w:hAnsi="宋体" w:cs="宋体" w:hint="eastAsia"/>
          <w:b/>
        </w:rPr>
      </w:pPr>
      <w:r w:rsidRPr="00DD1B3A">
        <w:rPr>
          <w:rFonts w:ascii="宋体" w:hAnsi="宋体" w:cs="宋体" w:hint="eastAsia"/>
          <w:b/>
        </w:rPr>
        <w:t>2、规划内容</w:t>
      </w:r>
    </w:p>
    <w:p w:rsidR="00F86370" w:rsidRPr="00DD1B3A" w:rsidRDefault="00F86370" w:rsidP="00F86370">
      <w:pPr>
        <w:spacing w:line="480" w:lineRule="exact"/>
        <w:rPr>
          <w:rFonts w:ascii="宋体" w:hAnsi="宋体" w:cs="宋体" w:hint="eastAsia"/>
        </w:rPr>
      </w:pPr>
      <w:r w:rsidRPr="00DD1B3A">
        <w:rPr>
          <w:rFonts w:ascii="宋体" w:hAnsi="宋体" w:cs="宋体" w:hint="eastAsia"/>
        </w:rPr>
        <w:t>2.1</w:t>
      </w:r>
      <w:r w:rsidRPr="00DD1B3A">
        <w:rPr>
          <w:rFonts w:ascii="宋体" w:hAnsi="宋体" w:cs="宋体" w:hint="eastAsia"/>
          <w:b/>
        </w:rPr>
        <w:t xml:space="preserve"> </w:t>
      </w:r>
      <w:r w:rsidRPr="00DD1B3A">
        <w:rPr>
          <w:rFonts w:ascii="宋体" w:hAnsi="宋体" w:cs="宋体" w:hint="eastAsia"/>
        </w:rPr>
        <w:t>编制项目控制性详细规划、土地细分导则及城市设计导则；</w:t>
      </w:r>
    </w:p>
    <w:p w:rsidR="00F86370" w:rsidRPr="00DD1B3A" w:rsidRDefault="00F86370" w:rsidP="00F86370">
      <w:pPr>
        <w:spacing w:line="480" w:lineRule="exact"/>
        <w:rPr>
          <w:rFonts w:ascii="宋体" w:hAnsi="宋体" w:cs="宋体" w:hint="eastAsia"/>
        </w:rPr>
      </w:pPr>
      <w:r w:rsidRPr="00DD1B3A">
        <w:rPr>
          <w:rFonts w:ascii="宋体" w:hAnsi="宋体" w:cs="宋体" w:hint="eastAsia"/>
        </w:rPr>
        <w:t>2.2 确定项目的主导功能，用地性质以及规模、开发控制的容积率、绿地率等控制指标，并提出土地相容性要求，确定建筑控制高度；</w:t>
      </w:r>
    </w:p>
    <w:p w:rsidR="00F86370" w:rsidRPr="00DD1B3A" w:rsidRDefault="00F86370" w:rsidP="00F86370">
      <w:pPr>
        <w:spacing w:line="480" w:lineRule="exact"/>
        <w:rPr>
          <w:rFonts w:ascii="宋体" w:hAnsi="宋体" w:cs="宋体" w:hint="eastAsia"/>
        </w:rPr>
      </w:pPr>
      <w:r w:rsidRPr="00DD1B3A">
        <w:rPr>
          <w:rFonts w:ascii="宋体" w:hAnsi="宋体" w:cs="宋体" w:hint="eastAsia"/>
        </w:rPr>
        <w:t>2.3 确定公共绿地面积、位置，确定公益性公共设施、配套公共设施规模和要求，提出地下空间利用规划具体要求；</w:t>
      </w:r>
    </w:p>
    <w:p w:rsidR="00F86370" w:rsidRPr="00DD1B3A" w:rsidRDefault="00F86370" w:rsidP="00F86370">
      <w:pPr>
        <w:spacing w:line="480" w:lineRule="exact"/>
        <w:rPr>
          <w:rFonts w:ascii="宋体" w:hAnsi="宋体" w:cs="宋体" w:hint="eastAsia"/>
        </w:rPr>
      </w:pPr>
      <w:r w:rsidRPr="00DD1B3A">
        <w:rPr>
          <w:rFonts w:ascii="宋体" w:hAnsi="宋体" w:cs="宋体" w:hint="eastAsia"/>
        </w:rPr>
        <w:t>2.4 确定规划次干道以上等级道路红线位置示意、宽度、主要交叉口控制范围，并确定规划支路的走向及宽度，确定各类交通设施用地规模、空间布局和用地范围；</w:t>
      </w:r>
    </w:p>
    <w:p w:rsidR="00F86370" w:rsidRPr="00DD1B3A" w:rsidRDefault="00F86370" w:rsidP="00F86370">
      <w:pPr>
        <w:spacing w:line="480" w:lineRule="exact"/>
        <w:rPr>
          <w:rFonts w:ascii="宋体" w:hAnsi="宋体" w:cs="宋体" w:hint="eastAsia"/>
        </w:rPr>
      </w:pPr>
      <w:r w:rsidRPr="00DD1B3A">
        <w:rPr>
          <w:rFonts w:ascii="宋体" w:hAnsi="宋体" w:cs="宋体" w:hint="eastAsia"/>
        </w:rPr>
        <w:t>2.5 确定规划控制线，提出规划控制线范围内的控制指标和保护要求等内容；</w:t>
      </w:r>
    </w:p>
    <w:p w:rsidR="00F86370" w:rsidRPr="00DD1B3A" w:rsidRDefault="00F86370" w:rsidP="00F86370">
      <w:pPr>
        <w:spacing w:line="480" w:lineRule="exact"/>
        <w:rPr>
          <w:rFonts w:ascii="宋体" w:hAnsi="宋体" w:cs="宋体" w:hint="eastAsia"/>
        </w:rPr>
      </w:pPr>
      <w:r w:rsidRPr="00DD1B3A">
        <w:rPr>
          <w:rFonts w:ascii="宋体" w:hAnsi="宋体" w:cs="宋体" w:hint="eastAsia"/>
        </w:rPr>
        <w:t>2.6 明确相应的建设用地使用与建筑管理要求。</w:t>
      </w:r>
    </w:p>
    <w:p w:rsidR="00F86370" w:rsidRPr="00DD1B3A" w:rsidRDefault="00F86370" w:rsidP="00F86370">
      <w:pPr>
        <w:spacing w:line="480" w:lineRule="exact"/>
        <w:rPr>
          <w:rFonts w:ascii="宋体" w:hAnsi="宋体" w:cs="宋体"/>
          <w:b/>
        </w:rPr>
      </w:pPr>
      <w:r w:rsidRPr="00DD1B3A">
        <w:rPr>
          <w:rFonts w:ascii="宋体" w:hAnsi="宋体" w:cs="宋体" w:hint="eastAsia"/>
          <w:b/>
        </w:rPr>
        <w:lastRenderedPageBreak/>
        <w:t>3、服务单位以及人员要求</w:t>
      </w:r>
    </w:p>
    <w:p w:rsidR="00F86370" w:rsidRPr="00DD1B3A" w:rsidRDefault="00F86370" w:rsidP="00F86370">
      <w:pPr>
        <w:spacing w:line="480" w:lineRule="exact"/>
        <w:rPr>
          <w:rFonts w:ascii="宋体" w:hAnsi="宋体" w:cs="宋体"/>
        </w:rPr>
      </w:pPr>
      <w:r w:rsidRPr="00DD1B3A">
        <w:rPr>
          <w:rFonts w:ascii="宋体" w:hAnsi="宋体" w:cs="宋体" w:hint="eastAsia"/>
        </w:rPr>
        <w:t>3.1 项目负责人须具有高级职称，同时以主要编制人员身份承担过分区规划和控制性详细规划的编制工作。项目组要至少有2个有实际工作经验的国家注册规划师（须提供拟用团队人员名单、项目人员组织方案、人员相关资质证书、职称证复印件）。</w:t>
      </w:r>
    </w:p>
    <w:p w:rsidR="00F86370" w:rsidRPr="00DD1B3A" w:rsidRDefault="00F86370" w:rsidP="00F86370">
      <w:pPr>
        <w:spacing w:line="480" w:lineRule="exact"/>
        <w:rPr>
          <w:rFonts w:ascii="宋体" w:hAnsi="宋体"/>
          <w:b/>
        </w:rPr>
      </w:pPr>
      <w:r w:rsidRPr="00DD1B3A">
        <w:rPr>
          <w:rFonts w:ascii="宋体" w:hAnsi="宋体" w:hint="eastAsia"/>
          <w:b/>
        </w:rPr>
        <w:t>4、成果文件要求</w:t>
      </w:r>
    </w:p>
    <w:p w:rsidR="00F86370" w:rsidRPr="00DD1B3A" w:rsidRDefault="00F86370" w:rsidP="00F86370">
      <w:pPr>
        <w:pBdr>
          <w:top w:val="none" w:sz="0" w:space="3" w:color="000000"/>
          <w:left w:val="none" w:sz="0" w:space="3" w:color="000000"/>
          <w:bottom w:val="none" w:sz="0" w:space="3" w:color="000000"/>
          <w:right w:val="none" w:sz="0" w:space="3" w:color="000000"/>
        </w:pBdr>
        <w:spacing w:line="480" w:lineRule="exact"/>
        <w:rPr>
          <w:rFonts w:ascii="宋体" w:hAnsi="宋体" w:hint="eastAsia"/>
        </w:rPr>
      </w:pPr>
      <w:r w:rsidRPr="00DD1B3A">
        <w:rPr>
          <w:rFonts w:ascii="宋体" w:hAnsi="宋体" w:hint="eastAsia"/>
        </w:rPr>
        <w:t>4.1 成果文件以文本、图集、说明书形式提供，数量及印制标准须满足相关部门及采购人要求。</w:t>
      </w:r>
    </w:p>
    <w:p w:rsidR="00F86370" w:rsidRPr="00DD1B3A" w:rsidRDefault="00F86370" w:rsidP="00F86370">
      <w:pPr>
        <w:spacing w:line="480" w:lineRule="exact"/>
        <w:rPr>
          <w:rFonts w:ascii="宋体" w:hAnsi="宋体"/>
          <w:b/>
        </w:rPr>
      </w:pPr>
      <w:r w:rsidRPr="00DD1B3A">
        <w:rPr>
          <w:rFonts w:ascii="宋体" w:hAnsi="宋体" w:hint="eastAsia"/>
          <w:b/>
        </w:rPr>
        <w:t>5、成果编制及验收</w:t>
      </w:r>
    </w:p>
    <w:p w:rsidR="00F86370" w:rsidRPr="00DD1B3A" w:rsidRDefault="00F86370" w:rsidP="00F86370">
      <w:pPr>
        <w:spacing w:line="480" w:lineRule="exact"/>
        <w:rPr>
          <w:rFonts w:ascii="宋体" w:hAnsi="宋体" w:cs="宋体"/>
        </w:rPr>
      </w:pPr>
      <w:r w:rsidRPr="00DD1B3A">
        <w:rPr>
          <w:rFonts w:ascii="宋体" w:hAnsi="宋体" w:hint="eastAsia"/>
        </w:rPr>
        <w:t>5.1 成果</w:t>
      </w:r>
      <w:r w:rsidRPr="00DD1B3A">
        <w:rPr>
          <w:rFonts w:ascii="宋体" w:hAnsi="宋体" w:cs="宋体" w:hint="eastAsia"/>
        </w:rPr>
        <w:t>：完成本项目方案编制文本、说明书，绘制相关图集等；</w:t>
      </w:r>
    </w:p>
    <w:p w:rsidR="00F86370" w:rsidRPr="00DD1B3A" w:rsidRDefault="00F86370" w:rsidP="00F86370">
      <w:pPr>
        <w:spacing w:line="480" w:lineRule="exact"/>
        <w:rPr>
          <w:rFonts w:ascii="宋体" w:hAnsi="宋体" w:cs="宋体"/>
        </w:rPr>
      </w:pPr>
      <w:r w:rsidRPr="00DD1B3A">
        <w:rPr>
          <w:rFonts w:ascii="宋体" w:hAnsi="宋体" w:cs="宋体" w:hint="eastAsia"/>
        </w:rPr>
        <w:t>5.2 验收标准：符合国家、天津市的行业标准以及关于此项工作的文件、技术规范要求；</w:t>
      </w:r>
    </w:p>
    <w:p w:rsidR="00F86370" w:rsidRPr="00DD1B3A" w:rsidRDefault="00F86370" w:rsidP="00F86370">
      <w:pPr>
        <w:spacing w:line="480" w:lineRule="exact"/>
        <w:rPr>
          <w:rFonts w:ascii="宋体" w:hAnsi="宋体" w:cs="宋体" w:hint="eastAsia"/>
        </w:rPr>
      </w:pPr>
      <w:r w:rsidRPr="00DD1B3A">
        <w:rPr>
          <w:rFonts w:ascii="宋体" w:hAnsi="宋体" w:cs="宋体" w:hint="eastAsia"/>
        </w:rPr>
        <w:t>5.3 验收程序：完成本项目方案编制成果，通过规划局审查并取得正式批复。</w:t>
      </w:r>
    </w:p>
    <w:p w:rsidR="00F86370" w:rsidRPr="00DD1B3A" w:rsidRDefault="00F86370" w:rsidP="00F86370">
      <w:pPr>
        <w:spacing w:line="480" w:lineRule="exact"/>
        <w:rPr>
          <w:rFonts w:ascii="宋体" w:hAnsi="宋体" w:cs="宋体" w:hint="eastAsia"/>
        </w:rPr>
      </w:pPr>
      <w:r w:rsidRPr="00DD1B3A">
        <w:rPr>
          <w:rFonts w:ascii="宋体" w:hAnsi="宋体" w:cs="宋体" w:hint="eastAsia"/>
          <w:b/>
        </w:rPr>
        <w:t>6、质量要求：</w:t>
      </w:r>
      <w:r w:rsidRPr="00DD1B3A">
        <w:rPr>
          <w:rFonts w:ascii="宋体" w:hAnsi="宋体" w:cs="宋体" w:hint="eastAsia"/>
        </w:rPr>
        <w:t>须符合包括但不限于以下规范要求，如有更新，以最新现行规范为准。</w:t>
      </w:r>
    </w:p>
    <w:p w:rsidR="00F86370" w:rsidRPr="00DD1B3A" w:rsidRDefault="00F86370" w:rsidP="00F86370">
      <w:pPr>
        <w:spacing w:line="480" w:lineRule="exact"/>
        <w:rPr>
          <w:rFonts w:ascii="宋体" w:hAnsi="宋体" w:cs="宋体" w:hint="eastAsia"/>
        </w:rPr>
      </w:pPr>
      <w:r w:rsidRPr="00DD1B3A">
        <w:rPr>
          <w:rFonts w:ascii="宋体" w:hAnsi="宋体" w:cs="宋体" w:hint="eastAsia"/>
        </w:rPr>
        <w:t>6.1 《城市规划编制办法》（2006）</w:t>
      </w:r>
    </w:p>
    <w:p w:rsidR="00F86370" w:rsidRPr="00DD1B3A" w:rsidRDefault="00F86370" w:rsidP="00F86370">
      <w:pPr>
        <w:spacing w:line="480" w:lineRule="exact"/>
        <w:rPr>
          <w:rFonts w:ascii="宋体" w:hAnsi="宋体" w:cs="宋体" w:hint="eastAsia"/>
        </w:rPr>
      </w:pPr>
      <w:r w:rsidRPr="00DD1B3A">
        <w:rPr>
          <w:rFonts w:ascii="宋体" w:hAnsi="宋体" w:cs="宋体" w:hint="eastAsia"/>
        </w:rPr>
        <w:t>6.2 《城市、镇控制性详细规划编制审批办法》（2011）</w:t>
      </w:r>
    </w:p>
    <w:p w:rsidR="00F86370" w:rsidRPr="00DD1B3A" w:rsidRDefault="00F86370" w:rsidP="00F86370">
      <w:pPr>
        <w:spacing w:line="480" w:lineRule="exact"/>
        <w:rPr>
          <w:rFonts w:ascii="宋体" w:hAnsi="宋体" w:cs="宋体" w:hint="eastAsia"/>
        </w:rPr>
      </w:pPr>
      <w:r w:rsidRPr="00DD1B3A">
        <w:rPr>
          <w:rFonts w:ascii="宋体" w:hAnsi="宋体" w:cs="宋体" w:hint="eastAsia"/>
        </w:rPr>
        <w:t>6.3 《天津市城市规划管理技术规定》（2009）</w:t>
      </w:r>
    </w:p>
    <w:p w:rsidR="00F86370" w:rsidRPr="00DD1B3A" w:rsidRDefault="00F86370" w:rsidP="00F86370">
      <w:pPr>
        <w:spacing w:line="480" w:lineRule="exact"/>
        <w:rPr>
          <w:rFonts w:ascii="宋体" w:hAnsi="宋体" w:cs="宋体" w:hint="eastAsia"/>
        </w:rPr>
      </w:pPr>
      <w:r w:rsidRPr="00DD1B3A">
        <w:rPr>
          <w:rFonts w:ascii="宋体" w:hAnsi="宋体" w:cs="宋体" w:hint="eastAsia"/>
        </w:rPr>
        <w:t>6.4 《天津市土地细分导则管理暂行规定》（2011）</w:t>
      </w:r>
    </w:p>
    <w:p w:rsidR="007B1CC4" w:rsidRDefault="00F86370" w:rsidP="00F86370">
      <w:r w:rsidRPr="00DD1B3A">
        <w:rPr>
          <w:rFonts w:ascii="宋体" w:hAnsi="宋体" w:cs="宋体" w:hint="eastAsia"/>
        </w:rPr>
        <w:t>6.5 其他国家及地方相关规划编制规定和要求</w:t>
      </w:r>
    </w:p>
    <w:sectPr w:rsidR="007B1CC4" w:rsidSect="007B1CC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86370"/>
    <w:rsid w:val="007B1CC4"/>
    <w:rsid w:val="00F863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6370"/>
    <w:pPr>
      <w:widowControl w:val="0"/>
      <w:autoSpaceDE w:val="0"/>
      <w:autoSpaceDN w:val="0"/>
      <w:adjustRightInd w:val="0"/>
    </w:pPr>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2018-02-09T01:33:00Z</dcterms:created>
  <dcterms:modified xsi:type="dcterms:W3CDTF">2018-02-09T01:34:00Z</dcterms:modified>
</cp:coreProperties>
</file>