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AA9" w:rsidRPr="005A4826" w:rsidRDefault="005A4826" w:rsidP="005A4826">
      <w:pPr>
        <w:jc w:val="center"/>
        <w:rPr>
          <w:b/>
          <w:sz w:val="28"/>
          <w:szCs w:val="28"/>
        </w:rPr>
      </w:pPr>
      <w:r w:rsidRPr="005A4826">
        <w:rPr>
          <w:rFonts w:hint="eastAsia"/>
          <w:b/>
          <w:sz w:val="28"/>
          <w:szCs w:val="28"/>
        </w:rPr>
        <w:t>项目需求</w:t>
      </w:r>
    </w:p>
    <w:p w:rsidR="005A4826" w:rsidRDefault="005A4826" w:rsidP="005A4826">
      <w:pPr>
        <w:spacing w:line="360" w:lineRule="auto"/>
      </w:pPr>
      <w:r>
        <w:rPr>
          <w:rFonts w:hint="eastAsia"/>
        </w:rPr>
        <w:t>一、项目概况</w:t>
      </w:r>
    </w:p>
    <w:p w:rsidR="005A4826" w:rsidRPr="005A4826" w:rsidRDefault="005A4826" w:rsidP="005A4826">
      <w:pPr>
        <w:spacing w:line="360" w:lineRule="auto"/>
      </w:pPr>
      <w:r w:rsidRPr="005A4826">
        <w:rPr>
          <w:rFonts w:hint="eastAsia"/>
        </w:rPr>
        <w:t>项目位于天津市南开区密云一支路</w:t>
      </w:r>
      <w:r w:rsidRPr="005A4826">
        <w:rPr>
          <w:rFonts w:hint="eastAsia"/>
        </w:rPr>
        <w:t>11</w:t>
      </w:r>
      <w:r w:rsidRPr="005A4826">
        <w:rPr>
          <w:rFonts w:hint="eastAsia"/>
        </w:rPr>
        <w:t>号（原天津市第四阀门厂地块），占地面积</w:t>
      </w:r>
      <w:r w:rsidRPr="005A4826">
        <w:rPr>
          <w:rFonts w:hint="eastAsia"/>
        </w:rPr>
        <w:t>4293.8</w:t>
      </w:r>
      <w:r w:rsidRPr="005A4826">
        <w:rPr>
          <w:rFonts w:hint="eastAsia"/>
        </w:rPr>
        <w:t>平方米。</w:t>
      </w:r>
    </w:p>
    <w:p w:rsidR="005A4826" w:rsidRDefault="005A4826" w:rsidP="005A4826">
      <w:pPr>
        <w:spacing w:line="360" w:lineRule="auto"/>
        <w:rPr>
          <w:rFonts w:hint="eastAsia"/>
        </w:rPr>
      </w:pPr>
      <w:r w:rsidRPr="005A4826">
        <w:rPr>
          <w:rFonts w:hint="eastAsia"/>
        </w:rPr>
        <w:t>建设地上两侧路灯应急抢修业务用房，总建筑面积</w:t>
      </w:r>
      <w:r w:rsidRPr="005A4826">
        <w:rPr>
          <w:rFonts w:hint="eastAsia"/>
        </w:rPr>
        <w:t>2000</w:t>
      </w:r>
      <w:r w:rsidRPr="005A4826">
        <w:rPr>
          <w:rFonts w:hint="eastAsia"/>
        </w:rPr>
        <w:t>平方米，其中，一层建设应急抢修专用车辆停车库和物资材料储备仓库，建筑面积</w:t>
      </w:r>
      <w:r w:rsidRPr="005A4826">
        <w:rPr>
          <w:rFonts w:hint="eastAsia"/>
        </w:rPr>
        <w:t>1000</w:t>
      </w:r>
      <w:r w:rsidRPr="005A4826">
        <w:rPr>
          <w:rFonts w:hint="eastAsia"/>
        </w:rPr>
        <w:t>平方米；二层建设应急抢修指挥中心和修配车间，建筑面积</w:t>
      </w:r>
      <w:r w:rsidRPr="005A4826">
        <w:rPr>
          <w:rFonts w:hint="eastAsia"/>
        </w:rPr>
        <w:t>1000</w:t>
      </w:r>
      <w:r w:rsidRPr="005A4826">
        <w:rPr>
          <w:rFonts w:hint="eastAsia"/>
        </w:rPr>
        <w:t>平方米，同步实施配套的道路及广场（含机动车停车场），绿化等附属工程。</w:t>
      </w:r>
    </w:p>
    <w:p w:rsidR="001F1D63" w:rsidRPr="001F1D63" w:rsidRDefault="001F1D63" w:rsidP="005A4826">
      <w:pPr>
        <w:spacing w:line="360" w:lineRule="auto"/>
      </w:pPr>
      <w:r>
        <w:rPr>
          <w:rFonts w:hint="eastAsia"/>
        </w:rPr>
        <w:t>二、</w:t>
      </w:r>
      <w:r>
        <w:rPr>
          <w:rFonts w:ascii="宋体" w:eastAsia="宋体" w:hAnsi="宋体" w:hint="eastAsia"/>
          <w:szCs w:val="21"/>
        </w:rPr>
        <w:t>本项目为</w:t>
      </w:r>
      <w:r w:rsidRPr="00012799">
        <w:rPr>
          <w:rFonts w:ascii="宋体" w:eastAsia="宋体" w:hAnsi="宋体" w:hint="eastAsia"/>
          <w:szCs w:val="21"/>
        </w:rPr>
        <w:t>城西片区路灯应急抢修维护业务用房项目采购项目管理服务</w:t>
      </w:r>
      <w:r>
        <w:rPr>
          <w:rFonts w:ascii="宋体" w:eastAsia="宋体" w:hAnsi="宋体" w:hint="eastAsia"/>
          <w:szCs w:val="21"/>
        </w:rPr>
        <w:t>。</w:t>
      </w:r>
    </w:p>
    <w:p w:rsidR="005A4826" w:rsidRPr="005A4826" w:rsidRDefault="001F1D63" w:rsidP="005A4826">
      <w:pPr>
        <w:spacing w:line="360" w:lineRule="auto"/>
      </w:pPr>
      <w:r>
        <w:rPr>
          <w:rFonts w:hint="eastAsia"/>
        </w:rPr>
        <w:t>三</w:t>
      </w:r>
      <w:r w:rsidR="005A4826" w:rsidRPr="005A4826">
        <w:rPr>
          <w:rFonts w:hint="eastAsia"/>
        </w:rPr>
        <w:t>、服务范围</w:t>
      </w:r>
    </w:p>
    <w:p w:rsidR="005A4826" w:rsidRDefault="005A4826" w:rsidP="005A4826">
      <w:pPr>
        <w:spacing w:line="360" w:lineRule="auto"/>
      </w:pPr>
      <w:r w:rsidRPr="005A4826">
        <w:rPr>
          <w:rFonts w:hint="eastAsia"/>
        </w:rPr>
        <w:t>负责对本项目实施工程施工管理并提供服务内容如下：</w:t>
      </w:r>
    </w:p>
    <w:p w:rsidR="005A4826" w:rsidRPr="005A4826" w:rsidRDefault="005A4826" w:rsidP="005A4826">
      <w:pPr>
        <w:spacing w:line="360" w:lineRule="auto"/>
      </w:pPr>
      <w:r w:rsidRPr="005A4826">
        <w:rPr>
          <w:rFonts w:hint="eastAsia"/>
        </w:rPr>
        <w:t xml:space="preserve"> 1</w:t>
      </w:r>
      <w:r w:rsidRPr="005A4826">
        <w:rPr>
          <w:rFonts w:hint="eastAsia"/>
        </w:rPr>
        <w:t>、前期、配套管理工作：对工程前期手续的管理工作，按照时间节点督促供应商完成工程手续的办理工作；对工程手续的整理，归档工作；</w:t>
      </w:r>
    </w:p>
    <w:p w:rsidR="005A4826" w:rsidRPr="005A4826" w:rsidRDefault="005A4826" w:rsidP="005A4826">
      <w:pPr>
        <w:spacing w:line="360" w:lineRule="auto"/>
      </w:pPr>
      <w:r w:rsidRPr="005A4826">
        <w:rPr>
          <w:rFonts w:hint="eastAsia"/>
        </w:rPr>
        <w:t>2</w:t>
      </w:r>
      <w:r w:rsidRPr="005A4826">
        <w:rPr>
          <w:rFonts w:hint="eastAsia"/>
        </w:rPr>
        <w:t>、对招标工作的管理：对应工程节点，完成工程招投标工作，督促供应商完成合同备案工作；</w:t>
      </w:r>
    </w:p>
    <w:p w:rsidR="005A4826" w:rsidRPr="005A4826" w:rsidRDefault="005A4826" w:rsidP="005A4826">
      <w:pPr>
        <w:spacing w:line="360" w:lineRule="auto"/>
      </w:pPr>
      <w:r w:rsidRPr="005A4826">
        <w:rPr>
          <w:rFonts w:hint="eastAsia"/>
        </w:rPr>
        <w:t>3</w:t>
      </w:r>
      <w:r w:rsidRPr="005A4826">
        <w:rPr>
          <w:rFonts w:hint="eastAsia"/>
        </w:rPr>
        <w:t>、对设计单位的管理：督促供应商完成方案设计、扩初设计、施工图设计工作，监督检查设计人员现场工作情况；</w:t>
      </w:r>
    </w:p>
    <w:p w:rsidR="005A4826" w:rsidRPr="005A4826" w:rsidRDefault="005A4826" w:rsidP="005A4826">
      <w:pPr>
        <w:spacing w:line="360" w:lineRule="auto"/>
      </w:pPr>
      <w:r w:rsidRPr="005A4826">
        <w:rPr>
          <w:rFonts w:hint="eastAsia"/>
        </w:rPr>
        <w:t>4</w:t>
      </w:r>
      <w:r w:rsidRPr="005A4826">
        <w:rPr>
          <w:rFonts w:hint="eastAsia"/>
        </w:rPr>
        <w:t>、对监理单位的管理：监督、检查供应商的工作程序、方式、方法是否得当，工作满意度是否符合要求；是否符合廉政要求；</w:t>
      </w:r>
    </w:p>
    <w:p w:rsidR="005A4826" w:rsidRPr="005A4826" w:rsidRDefault="005A4826" w:rsidP="005A4826">
      <w:pPr>
        <w:spacing w:line="360" w:lineRule="auto"/>
      </w:pPr>
      <w:r w:rsidRPr="005A4826">
        <w:rPr>
          <w:rFonts w:hint="eastAsia"/>
        </w:rPr>
        <w:t>5</w:t>
      </w:r>
      <w:r w:rsidRPr="005A4826">
        <w:rPr>
          <w:rFonts w:hint="eastAsia"/>
        </w:rPr>
        <w:t>、对造价单位的管理：督促检查供应商是否按照工程需要完成工程量清单、标底的编制工作，过程中变更审核、付款节点的时效性，结算过程中的公正性；与招标单位配合的积极性；</w:t>
      </w:r>
    </w:p>
    <w:p w:rsidR="005A4826" w:rsidRPr="005A4826" w:rsidRDefault="005A4826" w:rsidP="005A4826">
      <w:pPr>
        <w:spacing w:line="360" w:lineRule="auto"/>
      </w:pPr>
      <w:r w:rsidRPr="005A4826">
        <w:rPr>
          <w:rFonts w:hint="eastAsia"/>
        </w:rPr>
        <w:t>6</w:t>
      </w:r>
      <w:r w:rsidRPr="005A4826">
        <w:rPr>
          <w:rFonts w:hint="eastAsia"/>
        </w:rPr>
        <w:t>、对施工单位的管理：施工阶段计划管理，合同管理，进度管理，质量管理，职业健康及安全管理，项目环境管理，信息管理（资料收集及归档整理），项目收尾管理（工程验收及备案）</w:t>
      </w:r>
    </w:p>
    <w:p w:rsidR="005A4826" w:rsidRPr="005A4826" w:rsidRDefault="005A4826" w:rsidP="005A4826">
      <w:pPr>
        <w:spacing w:line="360" w:lineRule="auto"/>
      </w:pPr>
      <w:r w:rsidRPr="005A4826">
        <w:rPr>
          <w:rFonts w:hint="eastAsia"/>
        </w:rPr>
        <w:t>7</w:t>
      </w:r>
      <w:r w:rsidRPr="005A4826">
        <w:rPr>
          <w:rFonts w:hint="eastAsia"/>
        </w:rPr>
        <w:t>、配合监督机构完成项目审查工作，</w:t>
      </w:r>
    </w:p>
    <w:p w:rsidR="005A4826" w:rsidRPr="005A4826" w:rsidRDefault="005A4826" w:rsidP="005A4826">
      <w:pPr>
        <w:spacing w:line="360" w:lineRule="auto"/>
      </w:pPr>
      <w:r w:rsidRPr="005A4826">
        <w:rPr>
          <w:rFonts w:hint="eastAsia"/>
        </w:rPr>
        <w:t>8</w:t>
      </w:r>
      <w:r w:rsidRPr="005A4826">
        <w:rPr>
          <w:rFonts w:hint="eastAsia"/>
        </w:rPr>
        <w:t>、配合业主完成其它合同范围内业主交办的工作。</w:t>
      </w:r>
    </w:p>
    <w:p w:rsidR="005A4826" w:rsidRPr="005A4826" w:rsidRDefault="005A4826" w:rsidP="005A4826"/>
    <w:sectPr w:rsidR="005A4826" w:rsidRPr="005A4826" w:rsidSect="00FC2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63E" w:rsidRDefault="00D0163E" w:rsidP="001F1D63">
      <w:pPr>
        <w:ind w:hanging="178"/>
      </w:pPr>
      <w:r>
        <w:separator/>
      </w:r>
    </w:p>
  </w:endnote>
  <w:endnote w:type="continuationSeparator" w:id="1">
    <w:p w:rsidR="00D0163E" w:rsidRDefault="00D0163E" w:rsidP="001F1D63">
      <w:pPr>
        <w:ind w:hanging="178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......">
    <w:altName w:val="宋体"/>
    <w:charset w:val="86"/>
    <w:family w:val="roma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63E" w:rsidRDefault="00D0163E" w:rsidP="001F1D63">
      <w:pPr>
        <w:ind w:hanging="178"/>
      </w:pPr>
      <w:r>
        <w:separator/>
      </w:r>
    </w:p>
  </w:footnote>
  <w:footnote w:type="continuationSeparator" w:id="1">
    <w:p w:rsidR="00D0163E" w:rsidRDefault="00D0163E" w:rsidP="001F1D63">
      <w:pPr>
        <w:ind w:hanging="178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826"/>
    <w:rsid w:val="001F1D63"/>
    <w:rsid w:val="005A4826"/>
    <w:rsid w:val="00D0163E"/>
    <w:rsid w:val="00EE0FE4"/>
    <w:rsid w:val="00FC2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A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826"/>
    <w:pPr>
      <w:ind w:firstLineChars="200" w:firstLine="420"/>
    </w:pPr>
  </w:style>
  <w:style w:type="paragraph" w:customStyle="1" w:styleId="Default">
    <w:name w:val="Default"/>
    <w:link w:val="Default0"/>
    <w:qFormat/>
    <w:rsid w:val="005A4826"/>
    <w:pPr>
      <w:widowControl w:val="0"/>
      <w:autoSpaceDE w:val="0"/>
      <w:autoSpaceDN w:val="0"/>
      <w:adjustRightInd w:val="0"/>
    </w:pPr>
    <w:rPr>
      <w:rFonts w:ascii="......." w:eastAsia="......." w:hAnsi="......." w:cs="Times New Roman"/>
      <w:color w:val="000000"/>
      <w:kern w:val="0"/>
      <w:sz w:val="24"/>
      <w:szCs w:val="24"/>
    </w:rPr>
  </w:style>
  <w:style w:type="character" w:customStyle="1" w:styleId="Default0">
    <w:name w:val="Default 字符"/>
    <w:link w:val="Default"/>
    <w:rsid w:val="005A4826"/>
    <w:rPr>
      <w:rFonts w:ascii="......." w:eastAsia="......." w:hAnsi="......." w:cs="Times New Roman"/>
      <w:color w:val="000000"/>
      <w:kern w:val="0"/>
      <w:sz w:val="24"/>
      <w:szCs w:val="24"/>
    </w:rPr>
  </w:style>
  <w:style w:type="character" w:customStyle="1" w:styleId="Char">
    <w:name w:val="纯文本 Char"/>
    <w:link w:val="a4"/>
    <w:locked/>
    <w:rsid w:val="005A4826"/>
    <w:rPr>
      <w:rFonts w:ascii="宋体" w:eastAsia="宋体" w:hAnsi="Courier New" w:cs="Courier New"/>
      <w:szCs w:val="21"/>
    </w:rPr>
  </w:style>
  <w:style w:type="paragraph" w:styleId="a4">
    <w:name w:val="Plain Text"/>
    <w:basedOn w:val="a"/>
    <w:link w:val="Char"/>
    <w:rsid w:val="005A4826"/>
    <w:rPr>
      <w:rFonts w:ascii="宋体" w:eastAsia="宋体" w:hAnsi="Courier New" w:cs="Courier New"/>
      <w:szCs w:val="21"/>
    </w:rPr>
  </w:style>
  <w:style w:type="character" w:customStyle="1" w:styleId="Char1">
    <w:name w:val="纯文本 Char1"/>
    <w:basedOn w:val="a0"/>
    <w:link w:val="a4"/>
    <w:uiPriority w:val="99"/>
    <w:semiHidden/>
    <w:rsid w:val="005A4826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Char0"/>
    <w:uiPriority w:val="99"/>
    <w:semiHidden/>
    <w:unhideWhenUsed/>
    <w:rsid w:val="001F1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F1D63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1F1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1F1D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580</Characters>
  <Application>Microsoft Office Word</Application>
  <DocSecurity>0</DocSecurity>
  <Lines>4</Lines>
  <Paragraphs>1</Paragraphs>
  <ScaleCrop>false</ScaleCrop>
  <Company>微软中国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2018-04-16T08:31:00Z</dcterms:created>
  <dcterms:modified xsi:type="dcterms:W3CDTF">2018-04-16T09:33:00Z</dcterms:modified>
</cp:coreProperties>
</file>