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19C" w:rsidRDefault="009C519C" w:rsidP="009C519C">
      <w:pPr>
        <w:pStyle w:val="2"/>
        <w:widowControl/>
        <w:ind w:left="390" w:firstLineChars="0" w:firstLine="0"/>
        <w:jc w:val="center"/>
        <w:rPr>
          <w:rFonts w:ascii="宋体" w:cs="仿宋"/>
          <w:b/>
          <w:sz w:val="32"/>
          <w:szCs w:val="32"/>
        </w:rPr>
      </w:pPr>
      <w:r>
        <w:rPr>
          <w:rFonts w:ascii="宋体" w:hAnsi="宋体" w:cs="仿宋" w:hint="eastAsia"/>
          <w:b/>
          <w:sz w:val="32"/>
          <w:szCs w:val="32"/>
        </w:rPr>
        <w:t>天津市河东区为老服务信息化网络平台建设项目需求书</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一、总则及须知</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w:t>
      </w:r>
      <w:r>
        <w:rPr>
          <w:rFonts w:ascii="宋体" w:hAnsi="宋体" w:cs="宋体" w:hint="eastAsia"/>
          <w:kern w:val="0"/>
          <w:sz w:val="24"/>
          <w:szCs w:val="24"/>
        </w:rPr>
        <w:t>总则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1.1</w:t>
      </w:r>
      <w:r>
        <w:rPr>
          <w:rFonts w:ascii="宋体" w:hAnsi="宋体" w:cs="宋体" w:hint="eastAsia"/>
          <w:kern w:val="0"/>
          <w:sz w:val="24"/>
          <w:szCs w:val="24"/>
        </w:rPr>
        <w:t>适用范围：本文件仅适用于天津市河东区为老服务信息化网络平台建设项目。平台应包含信息采集系统，信息管理系统，地理信息服务系统，综合服务和监管分析系统，信息采集</w:t>
      </w:r>
      <w:r>
        <w:rPr>
          <w:rFonts w:ascii="宋体" w:hAnsi="宋体" w:cs="宋体"/>
          <w:kern w:val="0"/>
          <w:sz w:val="24"/>
          <w:szCs w:val="24"/>
        </w:rPr>
        <w:t>APP</w:t>
      </w:r>
      <w:r>
        <w:rPr>
          <w:rFonts w:ascii="宋体" w:hAnsi="宋体" w:cs="宋体" w:hint="eastAsia"/>
          <w:kern w:val="0"/>
          <w:sz w:val="24"/>
          <w:szCs w:val="24"/>
        </w:rPr>
        <w:t>。预算为</w:t>
      </w:r>
      <w:r>
        <w:rPr>
          <w:rFonts w:ascii="宋体" w:hAnsi="宋体" w:cs="宋体"/>
          <w:kern w:val="0"/>
          <w:sz w:val="24"/>
          <w:szCs w:val="24"/>
        </w:rPr>
        <w:t>100</w:t>
      </w:r>
      <w:r>
        <w:rPr>
          <w:rFonts w:ascii="宋体" w:hAnsi="宋体" w:cs="宋体" w:hint="eastAsia"/>
          <w:kern w:val="0"/>
          <w:sz w:val="24"/>
          <w:szCs w:val="24"/>
        </w:rPr>
        <w:t>万元。</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1.2</w:t>
      </w:r>
      <w:r>
        <w:rPr>
          <w:rFonts w:ascii="宋体" w:hAnsi="宋体" w:cs="宋体" w:hint="eastAsia"/>
          <w:kern w:val="0"/>
          <w:sz w:val="24"/>
          <w:szCs w:val="24"/>
        </w:rPr>
        <w:t>项目背景：我国进入老龄化以来，现在呈现着老年人口基数大、增速快、高龄化、失能化、空巢化趋势明显的态势，养老问题异常的严峻，成为党和政府高度重视、社会各界广泛关注、人民群众迫切期盼的重大民生问题。对此河东区民政局要建设为老服务信息化网络平台，进一步规范养老服务体系信息化的建设，扩大对各养老业务的监督范围，增强监测的力度，盘活各养老机构、社区日间照料、居家养老服务信息的应用价值，实现信息的共享和交互，提升养老服务的管理能力，促进养老事业的发展，客观反映河东区养老服务体系的建设情况，为政府宏观管理和决策提供科学依据。</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1.3</w:t>
      </w:r>
      <w:r>
        <w:rPr>
          <w:rFonts w:ascii="宋体" w:hAnsi="宋体" w:cs="宋体" w:hint="eastAsia"/>
          <w:kern w:val="0"/>
          <w:sz w:val="24"/>
          <w:szCs w:val="24"/>
        </w:rPr>
        <w:t>本文件所列的采购要求，采购人对其准确性拥有最终解释权。供应商应准确理解招标文件。</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1.4</w:t>
      </w:r>
      <w:r>
        <w:rPr>
          <w:rFonts w:ascii="宋体" w:hAnsi="宋体" w:cs="宋体" w:hint="eastAsia"/>
          <w:kern w:val="0"/>
          <w:sz w:val="24"/>
          <w:szCs w:val="24"/>
        </w:rPr>
        <w:t>供应商应仔细阅读招标文件，认真编写投标文件，详细提供以下采购人所要求的全部资料，投标文件的技术部分应与技术规范文件中所列的采购技术要求对应。</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1.5</w:t>
      </w:r>
      <w:r>
        <w:rPr>
          <w:rFonts w:ascii="宋体" w:hAnsi="宋体" w:cs="宋体" w:hint="eastAsia"/>
          <w:kern w:val="0"/>
          <w:sz w:val="24"/>
          <w:szCs w:val="24"/>
        </w:rPr>
        <w:t>供应商的投标方案、声明（价格折扣或其它声明）都必须在商务标报价文件中标明。</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1.6</w:t>
      </w:r>
      <w:r>
        <w:rPr>
          <w:rFonts w:ascii="宋体" w:hAnsi="宋体" w:cs="宋体" w:hint="eastAsia"/>
          <w:kern w:val="0"/>
          <w:sz w:val="24"/>
          <w:szCs w:val="24"/>
        </w:rPr>
        <w:t>供应商在中标后独立承担采购需求所涉及事项的全部相关工作。</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1.7</w:t>
      </w:r>
      <w:r>
        <w:rPr>
          <w:rFonts w:ascii="宋体" w:hAnsi="宋体" w:cs="宋体" w:hint="eastAsia"/>
          <w:kern w:val="0"/>
          <w:sz w:val="24"/>
          <w:szCs w:val="24"/>
        </w:rPr>
        <w:t>根据《政府采购促进中小企业发展暂行办法》第五条对小型和微型企业产品的价格给予</w:t>
      </w:r>
      <w:r>
        <w:rPr>
          <w:rFonts w:ascii="宋体" w:hAnsi="宋体" w:cs="宋体"/>
          <w:kern w:val="0"/>
          <w:sz w:val="24"/>
          <w:szCs w:val="24"/>
        </w:rPr>
        <w:t>6%</w:t>
      </w:r>
      <w:r>
        <w:rPr>
          <w:rFonts w:ascii="宋体" w:hAnsi="宋体" w:cs="宋体" w:hint="eastAsia"/>
          <w:kern w:val="0"/>
          <w:sz w:val="24"/>
          <w:szCs w:val="24"/>
        </w:rPr>
        <w:t>的扣除，用扣除后的价格参与评审。参加投标的中小企业应当提供《中小企业声明函》及网站查询记录。</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lastRenderedPageBreak/>
        <w:t>二、资格要求</w:t>
      </w:r>
      <w:r>
        <w:rPr>
          <w:rFonts w:ascii="宋体" w:hAnsi="宋体" w:cs="宋体"/>
          <w:kern w:val="0"/>
          <w:sz w:val="24"/>
          <w:szCs w:val="24"/>
        </w:rPr>
        <w:t>:</w:t>
      </w:r>
    </w:p>
    <w:p w:rsidR="009C519C" w:rsidRPr="00920839" w:rsidRDefault="009C519C" w:rsidP="009C519C">
      <w:pPr>
        <w:widowControl/>
        <w:spacing w:line="360" w:lineRule="auto"/>
        <w:jc w:val="left"/>
        <w:rPr>
          <w:rFonts w:asciiTheme="minorEastAsia" w:eastAsiaTheme="minorEastAsia" w:hAnsiTheme="minorEastAsia"/>
          <w:color w:val="000000" w:themeColor="text1"/>
          <w:sz w:val="24"/>
          <w:szCs w:val="24"/>
        </w:rPr>
      </w:pPr>
      <w:r w:rsidRPr="00920839">
        <w:rPr>
          <w:rFonts w:asciiTheme="minorEastAsia" w:eastAsiaTheme="minorEastAsia" w:hAnsiTheme="minorEastAsia"/>
          <w:color w:val="000000" w:themeColor="text1"/>
          <w:sz w:val="24"/>
          <w:szCs w:val="24"/>
        </w:rPr>
        <w:t>1.</w:t>
      </w:r>
      <w:r w:rsidRPr="00910F3F">
        <w:rPr>
          <w:rFonts w:asciiTheme="minorEastAsia" w:eastAsiaTheme="minorEastAsia" w:hAnsiTheme="minorEastAsia" w:hint="eastAsia"/>
          <w:color w:val="000000" w:themeColor="text1"/>
          <w:sz w:val="24"/>
          <w:szCs w:val="24"/>
        </w:rPr>
        <w:t xml:space="preserve"> 供应商须是在中华人民共和国注册的、具备独立法人资格的企业，提供营业执照副本（原件）</w:t>
      </w:r>
      <w:r w:rsidRPr="00920839">
        <w:rPr>
          <w:rFonts w:asciiTheme="minorEastAsia" w:eastAsiaTheme="minorEastAsia" w:hAnsiTheme="minorEastAsia" w:hint="eastAsia"/>
          <w:color w:val="000000" w:themeColor="text1"/>
          <w:sz w:val="24"/>
          <w:szCs w:val="24"/>
        </w:rPr>
        <w:t>。</w:t>
      </w:r>
    </w:p>
    <w:p w:rsidR="009C519C" w:rsidRPr="00920839" w:rsidRDefault="009C519C" w:rsidP="009C519C">
      <w:pPr>
        <w:widowControl/>
        <w:spacing w:line="360" w:lineRule="auto"/>
        <w:jc w:val="left"/>
        <w:rPr>
          <w:rFonts w:asciiTheme="minorEastAsia" w:eastAsiaTheme="minorEastAsia" w:hAnsiTheme="minorEastAsia"/>
          <w:color w:val="000000" w:themeColor="text1"/>
          <w:sz w:val="24"/>
          <w:szCs w:val="24"/>
        </w:rPr>
      </w:pPr>
      <w:r w:rsidRPr="00920839">
        <w:rPr>
          <w:rFonts w:asciiTheme="minorEastAsia" w:eastAsiaTheme="minorEastAsia" w:hAnsiTheme="minorEastAsia"/>
          <w:color w:val="000000" w:themeColor="text1"/>
          <w:sz w:val="24"/>
          <w:szCs w:val="24"/>
        </w:rPr>
        <w:t>2.</w:t>
      </w:r>
      <w:r w:rsidRPr="00910F3F">
        <w:rPr>
          <w:rFonts w:asciiTheme="minorEastAsia" w:eastAsiaTheme="minorEastAsia" w:hAnsiTheme="minorEastAsia" w:hint="eastAsia"/>
          <w:color w:val="000000" w:themeColor="text1"/>
          <w:sz w:val="24"/>
          <w:szCs w:val="24"/>
        </w:rPr>
        <w:t xml:space="preserve"> 供应商具有良好的商业信誉和健全的财务会计制度；提供2016年度</w:t>
      </w:r>
      <w:r>
        <w:rPr>
          <w:rFonts w:asciiTheme="minorEastAsia" w:eastAsiaTheme="minorEastAsia" w:hAnsiTheme="minorEastAsia" w:hint="eastAsia"/>
          <w:color w:val="000000" w:themeColor="text1"/>
          <w:sz w:val="24"/>
          <w:szCs w:val="24"/>
        </w:rPr>
        <w:t>或2017年度</w:t>
      </w:r>
      <w:r w:rsidRPr="00910F3F">
        <w:rPr>
          <w:rFonts w:asciiTheme="minorEastAsia" w:eastAsiaTheme="minorEastAsia" w:hAnsiTheme="minorEastAsia" w:hint="eastAsia"/>
          <w:color w:val="000000" w:themeColor="text1"/>
          <w:sz w:val="24"/>
          <w:szCs w:val="24"/>
        </w:rPr>
        <w:t>审计报告（原件）或者银行出具的资信证明（日期为公告发布之后）（原件）</w:t>
      </w:r>
    </w:p>
    <w:p w:rsidR="009C519C" w:rsidRPr="00920839" w:rsidRDefault="009C519C" w:rsidP="009C519C">
      <w:pPr>
        <w:widowControl/>
        <w:spacing w:line="360" w:lineRule="auto"/>
        <w:jc w:val="left"/>
        <w:rPr>
          <w:rFonts w:asciiTheme="minorEastAsia" w:eastAsiaTheme="minorEastAsia" w:hAnsiTheme="minorEastAsia"/>
          <w:color w:val="000000" w:themeColor="text1"/>
          <w:sz w:val="24"/>
          <w:szCs w:val="24"/>
        </w:rPr>
      </w:pPr>
      <w:r w:rsidRPr="00920839">
        <w:rPr>
          <w:rFonts w:asciiTheme="minorEastAsia" w:eastAsiaTheme="minorEastAsia" w:hAnsiTheme="minorEastAsia"/>
          <w:color w:val="000000" w:themeColor="text1"/>
          <w:sz w:val="24"/>
          <w:szCs w:val="24"/>
        </w:rPr>
        <w:t>3.</w:t>
      </w:r>
      <w:r w:rsidRPr="00910F3F">
        <w:rPr>
          <w:rFonts w:asciiTheme="minorEastAsia" w:eastAsiaTheme="minorEastAsia" w:hAnsiTheme="minorEastAsia" w:hint="eastAsia"/>
          <w:color w:val="000000" w:themeColor="text1"/>
          <w:sz w:val="24"/>
          <w:szCs w:val="24"/>
        </w:rPr>
        <w:t xml:space="preserve"> 供应商具有依法缴纳税收的良好记录，</w:t>
      </w:r>
      <w:r w:rsidRPr="00910F3F">
        <w:rPr>
          <w:rFonts w:asciiTheme="minorEastAsia" w:eastAsiaTheme="minorEastAsia" w:hAnsiTheme="minorEastAsia"/>
          <w:color w:val="000000" w:themeColor="text1"/>
          <w:sz w:val="24"/>
          <w:szCs w:val="24"/>
        </w:rPr>
        <w:t>提供</w:t>
      </w:r>
      <w:r>
        <w:rPr>
          <w:rFonts w:asciiTheme="minorEastAsia" w:eastAsiaTheme="minorEastAsia" w:hAnsiTheme="minorEastAsia" w:hint="eastAsia"/>
          <w:color w:val="000000" w:themeColor="text1"/>
          <w:sz w:val="24"/>
          <w:szCs w:val="24"/>
        </w:rPr>
        <w:t>2</w:t>
      </w:r>
      <w:r>
        <w:rPr>
          <w:rFonts w:asciiTheme="minorEastAsia" w:eastAsiaTheme="minorEastAsia" w:hAnsiTheme="minorEastAsia"/>
          <w:color w:val="000000" w:themeColor="text1"/>
          <w:sz w:val="24"/>
          <w:szCs w:val="24"/>
        </w:rPr>
        <w:t>018</w:t>
      </w:r>
      <w:r>
        <w:rPr>
          <w:rFonts w:asciiTheme="minorEastAsia" w:eastAsiaTheme="minorEastAsia" w:hAnsiTheme="minorEastAsia" w:hint="eastAsia"/>
          <w:color w:val="000000" w:themeColor="text1"/>
          <w:sz w:val="24"/>
          <w:szCs w:val="24"/>
        </w:rPr>
        <w:t>年</w:t>
      </w:r>
      <w:r>
        <w:rPr>
          <w:rFonts w:asciiTheme="minorEastAsia" w:eastAsiaTheme="minorEastAsia" w:hAnsiTheme="minorEastAsia"/>
          <w:color w:val="000000" w:themeColor="text1"/>
          <w:sz w:val="24"/>
          <w:szCs w:val="24"/>
        </w:rPr>
        <w:t>3</w:t>
      </w:r>
      <w:r>
        <w:rPr>
          <w:rFonts w:asciiTheme="minorEastAsia" w:eastAsiaTheme="minorEastAsia" w:hAnsiTheme="minorEastAsia" w:hint="eastAsia"/>
          <w:color w:val="000000" w:themeColor="text1"/>
          <w:sz w:val="24"/>
          <w:szCs w:val="24"/>
        </w:rPr>
        <w:t>月份</w:t>
      </w:r>
      <w:r>
        <w:rPr>
          <w:rFonts w:asciiTheme="minorEastAsia" w:eastAsiaTheme="minorEastAsia" w:hAnsiTheme="minorEastAsia"/>
          <w:color w:val="000000" w:themeColor="text1"/>
          <w:sz w:val="24"/>
          <w:szCs w:val="24"/>
        </w:rPr>
        <w:t>至今</w:t>
      </w:r>
      <w:r w:rsidRPr="00910F3F">
        <w:rPr>
          <w:rFonts w:asciiTheme="minorEastAsia" w:eastAsiaTheme="minorEastAsia" w:hAnsiTheme="minorEastAsia" w:hint="eastAsia"/>
          <w:color w:val="000000" w:themeColor="text1"/>
          <w:sz w:val="24"/>
          <w:szCs w:val="24"/>
        </w:rPr>
        <w:t>任意一期缴纳记录凭证原件或税务局</w:t>
      </w:r>
      <w:r w:rsidRPr="00910F3F">
        <w:rPr>
          <w:rFonts w:asciiTheme="minorEastAsia" w:eastAsiaTheme="minorEastAsia" w:hAnsiTheme="minorEastAsia"/>
          <w:color w:val="000000" w:themeColor="text1"/>
          <w:sz w:val="24"/>
          <w:szCs w:val="24"/>
        </w:rPr>
        <w:t>出具的</w:t>
      </w:r>
      <w:r w:rsidRPr="00910F3F">
        <w:rPr>
          <w:rFonts w:asciiTheme="minorEastAsia" w:eastAsiaTheme="minorEastAsia" w:hAnsiTheme="minorEastAsia" w:hint="eastAsia"/>
          <w:color w:val="000000" w:themeColor="text1"/>
          <w:sz w:val="24"/>
          <w:szCs w:val="24"/>
        </w:rPr>
        <w:t>201</w:t>
      </w:r>
      <w:r>
        <w:rPr>
          <w:rFonts w:asciiTheme="minorEastAsia" w:eastAsiaTheme="minorEastAsia" w:hAnsiTheme="minorEastAsia"/>
          <w:color w:val="000000" w:themeColor="text1"/>
          <w:sz w:val="24"/>
          <w:szCs w:val="24"/>
        </w:rPr>
        <w:t>7</w:t>
      </w:r>
      <w:r w:rsidRPr="00910F3F">
        <w:rPr>
          <w:rFonts w:asciiTheme="minorEastAsia" w:eastAsiaTheme="minorEastAsia" w:hAnsiTheme="minorEastAsia" w:hint="eastAsia"/>
          <w:color w:val="000000" w:themeColor="text1"/>
          <w:sz w:val="24"/>
          <w:szCs w:val="24"/>
        </w:rPr>
        <w:t>年度完税</w:t>
      </w:r>
      <w:r w:rsidRPr="00910F3F">
        <w:rPr>
          <w:rFonts w:asciiTheme="minorEastAsia" w:eastAsiaTheme="minorEastAsia" w:hAnsiTheme="minorEastAsia"/>
          <w:color w:val="000000" w:themeColor="text1"/>
          <w:sz w:val="24"/>
          <w:szCs w:val="24"/>
        </w:rPr>
        <w:t>证明</w:t>
      </w:r>
      <w:r w:rsidRPr="00910F3F">
        <w:rPr>
          <w:rFonts w:asciiTheme="minorEastAsia" w:eastAsiaTheme="minorEastAsia" w:hAnsiTheme="minorEastAsia" w:hint="eastAsia"/>
          <w:color w:val="000000" w:themeColor="text1"/>
          <w:sz w:val="24"/>
          <w:szCs w:val="24"/>
        </w:rPr>
        <w:t>原件</w:t>
      </w:r>
      <w:r w:rsidRPr="00910F3F">
        <w:rPr>
          <w:rFonts w:asciiTheme="minorEastAsia" w:eastAsiaTheme="minorEastAsia" w:hAnsiTheme="minorEastAsia"/>
          <w:color w:val="000000" w:themeColor="text1"/>
          <w:sz w:val="24"/>
          <w:szCs w:val="24"/>
        </w:rPr>
        <w:t>。</w:t>
      </w:r>
    </w:p>
    <w:p w:rsidR="009C519C" w:rsidRPr="00920839" w:rsidRDefault="009C519C" w:rsidP="009C519C">
      <w:pPr>
        <w:widowControl/>
        <w:spacing w:line="360" w:lineRule="auto"/>
        <w:jc w:val="left"/>
        <w:rPr>
          <w:rFonts w:asciiTheme="minorEastAsia" w:eastAsiaTheme="minorEastAsia" w:hAnsiTheme="minorEastAsia"/>
          <w:color w:val="000000" w:themeColor="text1"/>
          <w:sz w:val="24"/>
          <w:szCs w:val="24"/>
        </w:rPr>
      </w:pPr>
      <w:r w:rsidRPr="00920839">
        <w:rPr>
          <w:rFonts w:asciiTheme="minorEastAsia" w:eastAsiaTheme="minorEastAsia" w:hAnsiTheme="minorEastAsia"/>
          <w:color w:val="000000" w:themeColor="text1"/>
          <w:sz w:val="24"/>
          <w:szCs w:val="24"/>
        </w:rPr>
        <w:t>4.</w:t>
      </w:r>
      <w:r w:rsidRPr="00920839">
        <w:rPr>
          <w:rFonts w:asciiTheme="minorEastAsia" w:eastAsiaTheme="minorEastAsia" w:hAnsiTheme="minorEastAsia" w:hint="eastAsia"/>
          <w:color w:val="000000" w:themeColor="text1"/>
          <w:sz w:val="24"/>
          <w:szCs w:val="24"/>
        </w:rPr>
        <w:t xml:space="preserve"> </w:t>
      </w:r>
      <w:r>
        <w:rPr>
          <w:rFonts w:asciiTheme="minorEastAsia" w:eastAsiaTheme="minorEastAsia" w:hAnsiTheme="minorEastAsia" w:hint="eastAsia"/>
          <w:color w:val="000000" w:themeColor="text1"/>
          <w:sz w:val="24"/>
          <w:szCs w:val="24"/>
        </w:rPr>
        <w:t>供应商具有依法缴纳社会保障资金的良好记录；</w:t>
      </w:r>
      <w:r w:rsidRPr="00910F3F">
        <w:rPr>
          <w:rFonts w:asciiTheme="minorEastAsia" w:eastAsiaTheme="minorEastAsia" w:hAnsiTheme="minorEastAsia"/>
          <w:color w:val="000000" w:themeColor="text1"/>
          <w:sz w:val="24"/>
          <w:szCs w:val="24"/>
        </w:rPr>
        <w:t>提供</w:t>
      </w:r>
      <w:r>
        <w:rPr>
          <w:rFonts w:asciiTheme="minorEastAsia" w:eastAsiaTheme="minorEastAsia" w:hAnsiTheme="minorEastAsia" w:hint="eastAsia"/>
          <w:color w:val="000000" w:themeColor="text1"/>
          <w:sz w:val="24"/>
          <w:szCs w:val="24"/>
        </w:rPr>
        <w:t>2</w:t>
      </w:r>
      <w:r>
        <w:rPr>
          <w:rFonts w:asciiTheme="minorEastAsia" w:eastAsiaTheme="minorEastAsia" w:hAnsiTheme="minorEastAsia"/>
          <w:color w:val="000000" w:themeColor="text1"/>
          <w:sz w:val="24"/>
          <w:szCs w:val="24"/>
        </w:rPr>
        <w:t>018</w:t>
      </w:r>
      <w:r>
        <w:rPr>
          <w:rFonts w:asciiTheme="minorEastAsia" w:eastAsiaTheme="minorEastAsia" w:hAnsiTheme="minorEastAsia" w:hint="eastAsia"/>
          <w:color w:val="000000" w:themeColor="text1"/>
          <w:sz w:val="24"/>
          <w:szCs w:val="24"/>
        </w:rPr>
        <w:t>年</w:t>
      </w:r>
      <w:r>
        <w:rPr>
          <w:rFonts w:asciiTheme="minorEastAsia" w:eastAsiaTheme="minorEastAsia" w:hAnsiTheme="minorEastAsia"/>
          <w:color w:val="000000" w:themeColor="text1"/>
          <w:sz w:val="24"/>
          <w:szCs w:val="24"/>
        </w:rPr>
        <w:t>3</w:t>
      </w:r>
      <w:r>
        <w:rPr>
          <w:rFonts w:asciiTheme="minorEastAsia" w:eastAsiaTheme="minorEastAsia" w:hAnsiTheme="minorEastAsia" w:hint="eastAsia"/>
          <w:color w:val="000000" w:themeColor="text1"/>
          <w:sz w:val="24"/>
          <w:szCs w:val="24"/>
        </w:rPr>
        <w:t>月份</w:t>
      </w:r>
      <w:r>
        <w:rPr>
          <w:rFonts w:asciiTheme="minorEastAsia" w:eastAsiaTheme="minorEastAsia" w:hAnsiTheme="minorEastAsia"/>
          <w:color w:val="000000" w:themeColor="text1"/>
          <w:sz w:val="24"/>
          <w:szCs w:val="24"/>
        </w:rPr>
        <w:t>至今</w:t>
      </w:r>
      <w:r w:rsidRPr="00910F3F">
        <w:rPr>
          <w:rFonts w:asciiTheme="minorEastAsia" w:eastAsiaTheme="minorEastAsia" w:hAnsiTheme="minorEastAsia" w:hint="eastAsia"/>
          <w:color w:val="000000" w:themeColor="text1"/>
          <w:sz w:val="24"/>
          <w:szCs w:val="24"/>
        </w:rPr>
        <w:t>任意一期缴纳记录凭证（原件）。</w:t>
      </w:r>
    </w:p>
    <w:p w:rsidR="009C519C" w:rsidRPr="00920839" w:rsidRDefault="009C519C" w:rsidP="009C519C">
      <w:pPr>
        <w:widowControl/>
        <w:spacing w:line="360" w:lineRule="auto"/>
        <w:jc w:val="left"/>
        <w:rPr>
          <w:rFonts w:asciiTheme="minorEastAsia" w:eastAsiaTheme="minorEastAsia" w:hAnsiTheme="minorEastAsia"/>
          <w:color w:val="000000" w:themeColor="text1"/>
          <w:sz w:val="24"/>
          <w:szCs w:val="24"/>
        </w:rPr>
      </w:pPr>
      <w:r w:rsidRPr="00920839">
        <w:rPr>
          <w:rFonts w:asciiTheme="minorEastAsia" w:eastAsiaTheme="minorEastAsia" w:hAnsiTheme="minorEastAsia"/>
          <w:color w:val="000000" w:themeColor="text1"/>
          <w:sz w:val="24"/>
          <w:szCs w:val="24"/>
        </w:rPr>
        <w:t>5.</w:t>
      </w:r>
      <w:r w:rsidRPr="00910F3F">
        <w:rPr>
          <w:rFonts w:asciiTheme="minorEastAsia" w:eastAsiaTheme="minorEastAsia" w:hAnsiTheme="minorEastAsia" w:hint="eastAsia"/>
          <w:color w:val="000000" w:themeColor="text1"/>
          <w:sz w:val="24"/>
          <w:szCs w:val="24"/>
        </w:rPr>
        <w:t xml:space="preserve"> 供应商近三年在经营活动中无违法记录；并出具承诺函（原件）；若供应商成立不足三年，须出具自成立之日起至今在经营活动中无违法记录的承诺函（原件）。</w:t>
      </w:r>
    </w:p>
    <w:p w:rsidR="009C519C" w:rsidRDefault="009C519C" w:rsidP="009C519C">
      <w:pPr>
        <w:widowControl/>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color w:val="000000" w:themeColor="text1"/>
          <w:sz w:val="24"/>
          <w:szCs w:val="24"/>
        </w:rPr>
        <w:t>6</w:t>
      </w:r>
      <w:r w:rsidRPr="00920839">
        <w:rPr>
          <w:rFonts w:asciiTheme="minorEastAsia" w:eastAsiaTheme="minorEastAsia" w:hAnsiTheme="minorEastAsia" w:hint="eastAsia"/>
          <w:color w:val="000000" w:themeColor="text1"/>
          <w:sz w:val="24"/>
          <w:szCs w:val="24"/>
        </w:rPr>
        <w:t>.本项目不接受联合体投标。</w:t>
      </w:r>
    </w:p>
    <w:p w:rsidR="009C519C" w:rsidRPr="003C3ED2" w:rsidRDefault="009C519C" w:rsidP="009C519C">
      <w:pPr>
        <w:widowControl/>
        <w:spacing w:line="360" w:lineRule="auto"/>
        <w:jc w:val="left"/>
        <w:rPr>
          <w:rFonts w:asciiTheme="minorEastAsia" w:eastAsiaTheme="minorEastAsia" w:hAnsiTheme="minorEastAsia"/>
          <w:color w:val="000000" w:themeColor="text1"/>
          <w:sz w:val="24"/>
          <w:szCs w:val="24"/>
        </w:rPr>
      </w:pPr>
      <w:r>
        <w:rPr>
          <w:rFonts w:asciiTheme="minorEastAsia" w:eastAsiaTheme="minorEastAsia" w:hAnsiTheme="minorEastAsia" w:hint="eastAsia"/>
          <w:color w:val="000000" w:themeColor="text1"/>
          <w:sz w:val="24"/>
          <w:szCs w:val="24"/>
        </w:rPr>
        <w:t>7.</w:t>
      </w:r>
      <w:r w:rsidRPr="003C3ED2">
        <w:rPr>
          <w:rFonts w:asciiTheme="minorEastAsia" w:eastAsiaTheme="minorEastAsia" w:hAnsiTheme="minorEastAsia" w:hint="eastAsia"/>
          <w:color w:val="000000" w:themeColor="text1"/>
          <w:sz w:val="24"/>
          <w:szCs w:val="24"/>
        </w:rPr>
        <w:t>不接受进口商品投标。</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三、设计原则：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1. </w:t>
      </w:r>
      <w:r>
        <w:rPr>
          <w:rFonts w:ascii="宋体" w:hAnsi="宋体" w:cs="宋体" w:hint="eastAsia"/>
          <w:kern w:val="0"/>
          <w:sz w:val="24"/>
          <w:szCs w:val="24"/>
        </w:rPr>
        <w:t>标准性原则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采用的软件平台和软件体系结构，需严格遵循国际、国内标准、国际惯用惯例或计算机领域的通用规范。具备平台子系统间的数据交换以及系统数据与上级系统的数据交换功能。</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2. </w:t>
      </w:r>
      <w:r>
        <w:rPr>
          <w:rFonts w:ascii="宋体" w:hAnsi="宋体" w:cs="宋体" w:hint="eastAsia"/>
          <w:kern w:val="0"/>
          <w:sz w:val="24"/>
          <w:szCs w:val="24"/>
        </w:rPr>
        <w:t>开放性与可扩张性原则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应用系统设计采用开放式系统平台，以保证不同产品能够集成到应用系统中。系统设计应充分考虑未来服务平台发展的需要，设计简明，各个功能模块间的耦合度小，便于系统的扩展。对于原有的数据库系统，充分考虑了兼容性，保证整个系统在实际需要时可以平滑地过渡或升级到新系统。另外应保证本系统平台与国际惯例接轨及国内相关信息管理系统的衔接，以确保系统的继</w:t>
      </w:r>
      <w:r>
        <w:rPr>
          <w:rFonts w:ascii="宋体" w:hAnsi="宋体" w:cs="宋体" w:hint="eastAsia"/>
          <w:kern w:val="0"/>
          <w:sz w:val="24"/>
          <w:szCs w:val="24"/>
        </w:rPr>
        <w:lastRenderedPageBreak/>
        <w:t>承性和可扩展性。系统可与其它外部系统进行无缝互连，投标人能提供相关技术接口和进行技术配合，其价格须包含在投标总价内。</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3.</w:t>
      </w:r>
      <w:r>
        <w:rPr>
          <w:rFonts w:ascii="宋体" w:hAnsi="宋体" w:cs="宋体" w:hint="eastAsia"/>
          <w:kern w:val="0"/>
          <w:sz w:val="24"/>
          <w:szCs w:val="24"/>
        </w:rPr>
        <w:t>实用性原则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应用系统设计以满足养老服务的需求为首要目标，使养老服务模式达到科学化、信息化、规范化、标准化，同时系统能满足养老服务的相关规定和上级部门的要求。</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4. </w:t>
      </w:r>
      <w:r>
        <w:rPr>
          <w:rFonts w:ascii="宋体" w:hAnsi="宋体" w:cs="宋体" w:hint="eastAsia"/>
          <w:kern w:val="0"/>
          <w:sz w:val="24"/>
          <w:szCs w:val="24"/>
        </w:rPr>
        <w:t>合法性原则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系统平台必须保证与我国现行的有关法律、法规、规章制度相一致，并能满足各级机构和各级行政部门对信息的要求，须上报的统计报表与现行规定一致。同时今后任何由于政府部门政策改变所致的程序变更，投标人能根据政府的要求和时限进行技术支持。</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5. </w:t>
      </w:r>
      <w:r>
        <w:rPr>
          <w:rFonts w:ascii="宋体" w:hAnsi="宋体" w:cs="宋体" w:hint="eastAsia"/>
          <w:kern w:val="0"/>
          <w:sz w:val="24"/>
          <w:szCs w:val="24"/>
        </w:rPr>
        <w:t>先进性和成熟性原则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在实用、可靠的前提下，应用系统设计尽可能地跟踪国内外先进的软件开发平台和软件开发技术，使设计系统能够最大限度地适应技术发展变化的需要，以确保系统的先进性。</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6. </w:t>
      </w:r>
      <w:r>
        <w:rPr>
          <w:rFonts w:ascii="宋体" w:hAnsi="宋体" w:cs="宋体" w:hint="eastAsia"/>
          <w:kern w:val="0"/>
          <w:sz w:val="24"/>
          <w:szCs w:val="24"/>
        </w:rPr>
        <w:t>系统可维护性原则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系统具有良好的架构，各个部分应有明确和完整的定义，使得局部的修改不影响全局和其他部分的结构和运行，并利用成熟可靠的技术或产品管理系统的各组成部分，管理数量庞大的组件。</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7. </w:t>
      </w:r>
      <w:r>
        <w:rPr>
          <w:rFonts w:ascii="宋体" w:hAnsi="宋体" w:cs="宋体" w:hint="eastAsia"/>
          <w:kern w:val="0"/>
          <w:sz w:val="24"/>
          <w:szCs w:val="24"/>
        </w:rPr>
        <w:t>集成性原则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应用系统设计考虑软硬件系统之间可以方便地实现集成，保证今后无需花费过多的精力进行系统平台的集成，降低系统维护的难度和要求，方便日后的应用和管理。</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8. </w:t>
      </w:r>
      <w:r>
        <w:rPr>
          <w:rFonts w:ascii="宋体" w:hAnsi="宋体" w:cs="宋体" w:hint="eastAsia"/>
          <w:kern w:val="0"/>
          <w:sz w:val="24"/>
          <w:szCs w:val="24"/>
        </w:rPr>
        <w:t>系统可靠性和安全性原则</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 xml:space="preserve">    </w:t>
      </w:r>
      <w:r>
        <w:rPr>
          <w:rFonts w:ascii="宋体" w:hAnsi="宋体" w:cs="宋体" w:hint="eastAsia"/>
          <w:kern w:val="0"/>
          <w:sz w:val="24"/>
          <w:szCs w:val="24"/>
        </w:rPr>
        <w:t>系统平台须确保长期安全稳定地运行。</w:t>
      </w:r>
    </w:p>
    <w:p w:rsidR="009C519C" w:rsidRDefault="009C519C" w:rsidP="009C519C">
      <w:pPr>
        <w:widowControl/>
        <w:numPr>
          <w:ilvl w:val="0"/>
          <w:numId w:val="1"/>
        </w:numPr>
        <w:spacing w:line="540" w:lineRule="exact"/>
        <w:jc w:val="left"/>
        <w:rPr>
          <w:rFonts w:ascii="宋体" w:hAnsi="宋体" w:cs="宋体"/>
          <w:kern w:val="0"/>
          <w:sz w:val="24"/>
          <w:szCs w:val="24"/>
        </w:rPr>
      </w:pPr>
      <w:r>
        <w:rPr>
          <w:rFonts w:ascii="宋体" w:hAnsi="宋体" w:cs="宋体" w:hint="eastAsia"/>
          <w:kern w:val="0"/>
          <w:sz w:val="24"/>
          <w:szCs w:val="24"/>
        </w:rPr>
        <w:lastRenderedPageBreak/>
        <w:t>供货期要求：合同签订之日起三十个日历日内完成安装调试并验收合格。</w:t>
      </w:r>
    </w:p>
    <w:p w:rsidR="009C519C" w:rsidRPr="005143F4" w:rsidRDefault="009C519C" w:rsidP="009C519C">
      <w:pPr>
        <w:pStyle w:val="a5"/>
        <w:spacing w:before="0" w:beforeAutospacing="0" w:after="0" w:afterAutospacing="0" w:line="540" w:lineRule="exact"/>
      </w:pPr>
      <w:r w:rsidRPr="005143F4">
        <w:rPr>
          <w:rFonts w:hint="eastAsia"/>
        </w:rPr>
        <w:t>五、租赁服务器、云平台和网络安全防护要求</w:t>
      </w:r>
    </w:p>
    <w:p w:rsidR="009C519C" w:rsidRPr="005143F4" w:rsidRDefault="009C519C" w:rsidP="009C519C">
      <w:pPr>
        <w:pStyle w:val="a5"/>
        <w:spacing w:before="0" w:beforeAutospacing="0" w:after="0" w:afterAutospacing="0" w:line="540" w:lineRule="exact"/>
        <w:ind w:firstLineChars="200" w:firstLine="480"/>
      </w:pPr>
      <w:r w:rsidRPr="005143F4">
        <w:rPr>
          <w:rFonts w:hint="eastAsia"/>
        </w:rPr>
        <w:t>将网络平台的服务器建在云平台上，服务器云主机和云平台由中标人租赁并运行，并提供不少于三年的免费租赁运维等服务。确保该平台正常快速的运行，该平台的云主机数量不得低于两台，并在配置不得低于CPU:4核 ; 内存：16G ; 数据盘容量：500GB; 带宽：10MB独享以上的云平台上运行。网络安全防护环境，需满足国家信息安全等级相关标准要求。集中化监控管理，具备可信云认证，提供专享的信息系统的安全保护第二级的安全服务，保障数据安全。提供专业数据备份服务，支持自动和手动的全备份和增量备份机制，用户隐私数据网络加密传输，采用自主访问控制、安全标签、强制访问控制、三权分立、安全审计、数据完整性等加密安全传输技术。</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六、付款方式：</w:t>
      </w:r>
    </w:p>
    <w:p w:rsidR="009C519C" w:rsidRDefault="009C519C" w:rsidP="009C519C">
      <w:pPr>
        <w:widowControl/>
        <w:spacing w:line="540" w:lineRule="exact"/>
        <w:ind w:firstLineChars="200" w:firstLine="480"/>
        <w:jc w:val="left"/>
        <w:rPr>
          <w:rFonts w:ascii="宋体" w:hAnsi="宋体" w:cs="宋体"/>
          <w:kern w:val="0"/>
          <w:sz w:val="24"/>
          <w:szCs w:val="24"/>
        </w:rPr>
      </w:pPr>
      <w:r>
        <w:rPr>
          <w:rFonts w:ascii="宋体" w:hAnsi="宋体" w:cs="宋体" w:hint="eastAsia"/>
          <w:kern w:val="0"/>
          <w:sz w:val="24"/>
          <w:szCs w:val="24"/>
        </w:rPr>
        <w:t>签订合同之日起</w:t>
      </w:r>
      <w:r>
        <w:rPr>
          <w:rFonts w:ascii="宋体" w:hAnsi="宋体" w:cs="宋体"/>
          <w:kern w:val="0"/>
          <w:sz w:val="24"/>
          <w:szCs w:val="24"/>
        </w:rPr>
        <w:t>15</w:t>
      </w:r>
      <w:r>
        <w:rPr>
          <w:rFonts w:ascii="宋体" w:hAnsi="宋体" w:cs="宋体" w:hint="eastAsia"/>
          <w:kern w:val="0"/>
          <w:sz w:val="24"/>
          <w:szCs w:val="24"/>
        </w:rPr>
        <w:t>个工作日内支付合同总价款的</w:t>
      </w:r>
      <w:r>
        <w:rPr>
          <w:rFonts w:ascii="宋体" w:hAnsi="宋体" w:cs="宋体"/>
          <w:kern w:val="0"/>
          <w:sz w:val="24"/>
          <w:szCs w:val="24"/>
        </w:rPr>
        <w:t>30%</w:t>
      </w:r>
      <w:r>
        <w:rPr>
          <w:rFonts w:ascii="宋体" w:hAnsi="宋体" w:cs="宋体" w:hint="eastAsia"/>
          <w:kern w:val="0"/>
          <w:sz w:val="24"/>
          <w:szCs w:val="24"/>
        </w:rPr>
        <w:t>，软件开发完毕并调试运行通过采购人验收合格之起</w:t>
      </w:r>
      <w:r>
        <w:rPr>
          <w:rFonts w:ascii="宋体" w:hAnsi="宋体" w:cs="宋体"/>
          <w:kern w:val="0"/>
          <w:sz w:val="24"/>
          <w:szCs w:val="24"/>
        </w:rPr>
        <w:t>15</w:t>
      </w:r>
      <w:r>
        <w:rPr>
          <w:rFonts w:ascii="宋体" w:hAnsi="宋体" w:cs="宋体" w:hint="eastAsia"/>
          <w:kern w:val="0"/>
          <w:sz w:val="24"/>
          <w:szCs w:val="24"/>
        </w:rPr>
        <w:t>个工作日内支付合同总额的</w:t>
      </w:r>
      <w:r>
        <w:rPr>
          <w:rFonts w:ascii="宋体" w:hAnsi="宋体" w:cs="宋体"/>
          <w:kern w:val="0"/>
          <w:sz w:val="24"/>
          <w:szCs w:val="24"/>
        </w:rPr>
        <w:t>65%</w:t>
      </w:r>
      <w:r>
        <w:rPr>
          <w:rFonts w:ascii="宋体" w:hAnsi="宋体" w:cs="宋体" w:hint="eastAsia"/>
          <w:kern w:val="0"/>
          <w:sz w:val="24"/>
          <w:szCs w:val="24"/>
        </w:rPr>
        <w:t>，剩余合同总价款的</w:t>
      </w:r>
      <w:r>
        <w:rPr>
          <w:rFonts w:ascii="宋体" w:hAnsi="宋体" w:cs="宋体"/>
          <w:kern w:val="0"/>
          <w:sz w:val="24"/>
          <w:szCs w:val="24"/>
        </w:rPr>
        <w:t>5%</w:t>
      </w:r>
      <w:r>
        <w:rPr>
          <w:rFonts w:ascii="宋体" w:hAnsi="宋体" w:cs="宋体" w:hint="eastAsia"/>
          <w:kern w:val="0"/>
          <w:sz w:val="24"/>
          <w:szCs w:val="24"/>
        </w:rPr>
        <w:t>作为质保金，设备正式运行36个月后</w:t>
      </w:r>
      <w:r>
        <w:rPr>
          <w:rFonts w:ascii="宋体" w:hAnsi="宋体" w:cs="宋体"/>
          <w:kern w:val="0"/>
          <w:sz w:val="24"/>
          <w:szCs w:val="24"/>
        </w:rPr>
        <w:t>15</w:t>
      </w:r>
      <w:r>
        <w:rPr>
          <w:rFonts w:ascii="宋体" w:hAnsi="宋体" w:cs="宋体" w:hint="eastAsia"/>
          <w:kern w:val="0"/>
          <w:sz w:val="24"/>
          <w:szCs w:val="24"/>
        </w:rPr>
        <w:t>个工作日内付清。（特殊情况以合同为准）。</w:t>
      </w:r>
    </w:p>
    <w:p w:rsidR="009C519C" w:rsidRDefault="009C519C" w:rsidP="009C519C">
      <w:pPr>
        <w:widowControl/>
        <w:numPr>
          <w:ilvl w:val="0"/>
          <w:numId w:val="2"/>
        </w:numPr>
        <w:spacing w:line="540" w:lineRule="exact"/>
        <w:jc w:val="left"/>
        <w:rPr>
          <w:rFonts w:ascii="宋体" w:hAnsi="宋体" w:cs="宋体"/>
          <w:kern w:val="0"/>
          <w:sz w:val="24"/>
          <w:szCs w:val="24"/>
        </w:rPr>
      </w:pPr>
      <w:r>
        <w:rPr>
          <w:rFonts w:ascii="宋体" w:hAnsi="宋体" w:cs="宋体" w:hint="eastAsia"/>
          <w:kern w:val="0"/>
          <w:sz w:val="24"/>
          <w:szCs w:val="24"/>
        </w:rPr>
        <w:t>技术要求：</w:t>
      </w:r>
    </w:p>
    <w:p w:rsidR="009C519C" w:rsidRDefault="009C519C" w:rsidP="009C519C">
      <w:pPr>
        <w:spacing w:line="540" w:lineRule="exact"/>
        <w:rPr>
          <w:rFonts w:ascii="宋体" w:hAnsi="宋体" w:cs="宋体"/>
          <w:kern w:val="0"/>
          <w:sz w:val="24"/>
          <w:szCs w:val="24"/>
        </w:rPr>
      </w:pPr>
      <w:r>
        <w:rPr>
          <w:rFonts w:ascii="宋体" w:hAnsi="宋体" w:cs="宋体"/>
          <w:kern w:val="0"/>
          <w:sz w:val="24"/>
          <w:szCs w:val="24"/>
        </w:rPr>
        <w:t>1</w:t>
      </w:r>
      <w:r>
        <w:rPr>
          <w:rFonts w:ascii="宋体" w:hAnsi="宋体" w:cs="宋体" w:hint="eastAsia"/>
          <w:kern w:val="0"/>
          <w:sz w:val="24"/>
          <w:szCs w:val="24"/>
        </w:rPr>
        <w:t>、数据库设计</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河东区为老服务信息化网络平台的数据库设计需要满足信息采集系统，信息管理系统，地理信息服务系统，综合服务和监管分析系统，信息采集</w:t>
      </w:r>
      <w:r>
        <w:rPr>
          <w:rFonts w:ascii="宋体" w:hAnsi="宋体" w:cs="宋体"/>
          <w:kern w:val="0"/>
          <w:sz w:val="24"/>
          <w:szCs w:val="24"/>
        </w:rPr>
        <w:t>APP</w:t>
      </w:r>
      <w:r>
        <w:rPr>
          <w:rFonts w:ascii="宋体" w:hAnsi="宋体" w:cs="宋体" w:hint="eastAsia"/>
          <w:kern w:val="0"/>
          <w:sz w:val="24"/>
          <w:szCs w:val="24"/>
        </w:rPr>
        <w:t>的交互和使用，确保各个系统使用上相互独立，数据共享上相互关联。</w:t>
      </w:r>
    </w:p>
    <w:p w:rsidR="009C519C" w:rsidRDefault="009C519C" w:rsidP="009C519C">
      <w:pPr>
        <w:numPr>
          <w:ilvl w:val="0"/>
          <w:numId w:val="3"/>
        </w:numPr>
        <w:spacing w:line="540" w:lineRule="exact"/>
        <w:rPr>
          <w:rFonts w:ascii="宋体" w:hAnsi="宋体" w:cs="宋体"/>
          <w:kern w:val="0"/>
          <w:sz w:val="24"/>
          <w:szCs w:val="24"/>
        </w:rPr>
      </w:pPr>
      <w:r>
        <w:rPr>
          <w:rFonts w:ascii="宋体" w:hAnsi="宋体" w:cs="宋体" w:hint="eastAsia"/>
          <w:kern w:val="0"/>
          <w:sz w:val="24"/>
          <w:szCs w:val="24"/>
        </w:rPr>
        <w:t>信息采集系统与信息管理系统</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信息采集系统需要满足老人信息采集，养老院信息采集，日间照料中心信息采集，养老企业、服务机构信息采集，活动信息采集，监控信息采集，服务配套信息采集等模块功能。</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lastRenderedPageBreak/>
        <w:t>信息管理系统需要满足老人信息查看与审核，养老院信息查看与审核，日间照料中心信息查看与审核，养老企业、服务机构信息查看与审核，活动信息查看与审核，监控信息查看与审核，服务配套信息查看与审核，通知公告，活动计划，视频监控等模块功能。</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各模块功能描述如下：</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w:t>
      </w:r>
      <w:r>
        <w:rPr>
          <w:rFonts w:ascii="宋体" w:hAnsi="宋体" w:cs="宋体" w:hint="eastAsia"/>
          <w:kern w:val="0"/>
          <w:sz w:val="24"/>
          <w:szCs w:val="24"/>
        </w:rPr>
        <w:t>）老人信息采集与管理：对居家老人信息进行管理，包括：居住老人信息管理、居家养老补贴信息管理。</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居家老人信息管理</w:t>
      </w:r>
    </w:p>
    <w:p w:rsidR="009C519C" w:rsidRDefault="009C519C" w:rsidP="009C519C">
      <w:pPr>
        <w:pStyle w:val="F4"/>
        <w:tabs>
          <w:tab w:val="left" w:pos="1080"/>
        </w:tabs>
        <w:spacing w:line="540" w:lineRule="exact"/>
        <w:ind w:left="993" w:firstLineChars="0" w:firstLine="0"/>
        <w:rPr>
          <w:rFonts w:ascii="宋体"/>
          <w:sz w:val="24"/>
          <w:szCs w:val="24"/>
        </w:rPr>
      </w:pPr>
      <w:r>
        <w:rPr>
          <w:rFonts w:ascii="宋体" w:hAnsi="宋体" w:hint="eastAsia"/>
          <w:sz w:val="24"/>
          <w:szCs w:val="24"/>
        </w:rPr>
        <w:t>能够维护居家养老的老人基本信息、居住状况、年龄段、性别、身体状况、智力状况、居住地等信息。可以按照格式进行批量导入。</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居家养老补贴信息管理</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维护居家养老服务中获得补贴老人的补贴发放信息。</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）养老院信息采集与管理：收集管理不同种类的养老机构的信息，包括：养老机构管理、养老机构入住人员管理、养老机构工作人员（护理员）管理。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养老机构管理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记录养老机构的基本信息、联系电话、地址、服务功能、收费、床位数、内部功能设施等。可以按照格式进行批量导入。</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养老机构入住人员管理，入住信息实时更新。</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记录养老机构入住人员的基本信息以及监护人信息。</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养老机构工作人员（护理员）管理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记录员工的基本信息和所属机构信息。</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3</w:t>
      </w:r>
      <w:r>
        <w:rPr>
          <w:rFonts w:ascii="宋体" w:hAnsi="宋体" w:cs="宋体" w:hint="eastAsia"/>
          <w:kern w:val="0"/>
          <w:sz w:val="24"/>
          <w:szCs w:val="24"/>
        </w:rPr>
        <w:t>）日间照料中心信息采集与管理：收集管理日间照料中心（站）的基础信息，包括：社区老年日间照料中心（站）管理、社区老年日间照料中心（站）入住人员管理、社区老年日间照料中心（站）工作人员（护理员）管理。</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社区老年日间照料中心（站）管理</w:t>
      </w:r>
    </w:p>
    <w:p w:rsidR="009C519C" w:rsidRDefault="009C519C" w:rsidP="009C519C">
      <w:pPr>
        <w:pStyle w:val="F4"/>
        <w:tabs>
          <w:tab w:val="left" w:pos="1080"/>
        </w:tabs>
        <w:spacing w:line="540" w:lineRule="exact"/>
        <w:ind w:left="993" w:firstLineChars="0" w:firstLine="0"/>
        <w:rPr>
          <w:rFonts w:ascii="宋体"/>
          <w:sz w:val="24"/>
          <w:szCs w:val="24"/>
        </w:rPr>
      </w:pPr>
      <w:r>
        <w:rPr>
          <w:rFonts w:ascii="宋体" w:hAnsi="宋体" w:hint="eastAsia"/>
          <w:sz w:val="24"/>
          <w:szCs w:val="24"/>
        </w:rPr>
        <w:lastRenderedPageBreak/>
        <w:t>记录社区老年日间照料中心的基本信息、联系电话、内部设施、服务功能、收费等。可以按照格式进行批量导入。</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社区老年日间照料中心（站）入住人员管理</w:t>
      </w:r>
    </w:p>
    <w:p w:rsidR="009C519C" w:rsidRDefault="009C519C" w:rsidP="009C519C">
      <w:pPr>
        <w:pStyle w:val="F4"/>
        <w:tabs>
          <w:tab w:val="left" w:pos="1080"/>
        </w:tabs>
        <w:spacing w:line="540" w:lineRule="exact"/>
        <w:ind w:left="993" w:firstLineChars="0" w:firstLine="0"/>
        <w:rPr>
          <w:rFonts w:ascii="宋体"/>
          <w:sz w:val="24"/>
          <w:szCs w:val="24"/>
        </w:rPr>
      </w:pPr>
      <w:r>
        <w:rPr>
          <w:rFonts w:ascii="宋体" w:hAnsi="宋体" w:hint="eastAsia"/>
          <w:sz w:val="24"/>
          <w:szCs w:val="24"/>
        </w:rPr>
        <w:t>记录社区老年日间照料中心的入住人员信息。</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社区老年日间照料中心（站）工作人员管理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记录社区老年日间照料中心的工作人员信息。</w:t>
      </w:r>
    </w:p>
    <w:p w:rsidR="009C519C" w:rsidRDefault="009C519C" w:rsidP="009C519C">
      <w:pPr>
        <w:pStyle w:val="F4"/>
        <w:tabs>
          <w:tab w:val="left" w:pos="1080"/>
        </w:tabs>
        <w:spacing w:line="540" w:lineRule="exact"/>
        <w:ind w:firstLineChars="0"/>
        <w:rPr>
          <w:rFonts w:ascii="宋体"/>
          <w:sz w:val="24"/>
          <w:szCs w:val="24"/>
        </w:rPr>
      </w:pPr>
      <w:r>
        <w:rPr>
          <w:rFonts w:ascii="宋体" w:hAnsi="宋体" w:hint="eastAsia"/>
          <w:sz w:val="24"/>
          <w:szCs w:val="24"/>
        </w:rPr>
        <w:t>（</w:t>
      </w:r>
      <w:r>
        <w:rPr>
          <w:rFonts w:ascii="宋体" w:hAnsi="宋体"/>
          <w:sz w:val="24"/>
          <w:szCs w:val="24"/>
        </w:rPr>
        <w:t>4</w:t>
      </w:r>
      <w:r>
        <w:rPr>
          <w:rFonts w:ascii="宋体" w:hAnsi="宋体" w:hint="eastAsia"/>
          <w:sz w:val="24"/>
          <w:szCs w:val="24"/>
        </w:rPr>
        <w:t>）养老企业、服务机构信息采集与管理：对养老企业以及服务机构信息进行管理，包括：养老企业（服务机构）管理、服务项目管理、服务机构工作人员管理。</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养老企业（服务机构）管理</w:t>
      </w:r>
    </w:p>
    <w:p w:rsidR="009C519C" w:rsidRDefault="009C519C" w:rsidP="009C519C">
      <w:pPr>
        <w:pStyle w:val="F4"/>
        <w:numPr>
          <w:ilvl w:val="0"/>
          <w:numId w:val="4"/>
        </w:numPr>
        <w:tabs>
          <w:tab w:val="left" w:pos="980"/>
          <w:tab w:val="left" w:pos="1080"/>
        </w:tabs>
        <w:spacing w:line="540" w:lineRule="exact"/>
        <w:ind w:left="993" w:firstLineChars="0"/>
        <w:rPr>
          <w:rFonts w:ascii="宋体"/>
          <w:sz w:val="24"/>
          <w:szCs w:val="24"/>
        </w:rPr>
      </w:pPr>
      <w:r>
        <w:rPr>
          <w:rFonts w:ascii="宋体" w:hAnsi="宋体" w:hint="eastAsia"/>
          <w:sz w:val="24"/>
          <w:szCs w:val="24"/>
        </w:rPr>
        <w:t>记录有关养老服务的养老企业、服务机构信息、联系电话、地址等。</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服务项目管理</w:t>
      </w:r>
    </w:p>
    <w:p w:rsidR="009C519C" w:rsidRDefault="009C519C" w:rsidP="009C519C">
      <w:pPr>
        <w:pStyle w:val="F4"/>
        <w:numPr>
          <w:ilvl w:val="0"/>
          <w:numId w:val="4"/>
        </w:numPr>
        <w:tabs>
          <w:tab w:val="left" w:pos="980"/>
          <w:tab w:val="left" w:pos="1080"/>
        </w:tabs>
        <w:spacing w:line="540" w:lineRule="exact"/>
        <w:ind w:left="993" w:firstLineChars="0"/>
        <w:rPr>
          <w:rFonts w:ascii="宋体"/>
          <w:sz w:val="24"/>
          <w:szCs w:val="24"/>
        </w:rPr>
      </w:pPr>
      <w:r>
        <w:rPr>
          <w:rFonts w:ascii="宋体" w:hAnsi="宋体" w:hint="eastAsia"/>
          <w:sz w:val="24"/>
          <w:szCs w:val="24"/>
        </w:rPr>
        <w:t>记录养老企业、服务机构的服务项目信息、收费等。</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养老企业（服务机构）工作人员管理</w:t>
      </w:r>
    </w:p>
    <w:p w:rsidR="009C519C" w:rsidRDefault="009C519C" w:rsidP="009C519C">
      <w:pPr>
        <w:pStyle w:val="F4"/>
        <w:numPr>
          <w:ilvl w:val="0"/>
          <w:numId w:val="4"/>
        </w:numPr>
        <w:tabs>
          <w:tab w:val="left" w:pos="980"/>
          <w:tab w:val="left" w:pos="1080"/>
        </w:tabs>
        <w:spacing w:line="540" w:lineRule="exact"/>
        <w:ind w:left="993" w:firstLineChars="0"/>
        <w:rPr>
          <w:rFonts w:ascii="宋体"/>
          <w:sz w:val="24"/>
          <w:szCs w:val="24"/>
        </w:rPr>
      </w:pPr>
      <w:r>
        <w:rPr>
          <w:rFonts w:ascii="宋体" w:hAnsi="宋体" w:hint="eastAsia"/>
          <w:sz w:val="24"/>
          <w:szCs w:val="24"/>
        </w:rPr>
        <w:t>记录养老企业（服务机构）工作人员的基本信息。</w:t>
      </w:r>
    </w:p>
    <w:p w:rsidR="009C519C" w:rsidRDefault="009C519C" w:rsidP="009C519C">
      <w:pPr>
        <w:pStyle w:val="F4"/>
        <w:tabs>
          <w:tab w:val="left" w:pos="1080"/>
        </w:tabs>
        <w:spacing w:line="540" w:lineRule="exact"/>
        <w:ind w:firstLineChars="0"/>
        <w:rPr>
          <w:rFonts w:ascii="宋体"/>
          <w:sz w:val="24"/>
          <w:szCs w:val="24"/>
        </w:rPr>
      </w:pPr>
      <w:r>
        <w:rPr>
          <w:rFonts w:ascii="宋体" w:hAnsi="宋体" w:hint="eastAsia"/>
          <w:sz w:val="24"/>
          <w:szCs w:val="24"/>
        </w:rPr>
        <w:t>（</w:t>
      </w:r>
      <w:r>
        <w:rPr>
          <w:rFonts w:ascii="宋体" w:hAnsi="宋体"/>
          <w:sz w:val="24"/>
          <w:szCs w:val="24"/>
        </w:rPr>
        <w:t>5</w:t>
      </w:r>
      <w:r>
        <w:rPr>
          <w:rFonts w:ascii="宋体" w:hAnsi="宋体" w:hint="eastAsia"/>
          <w:sz w:val="24"/>
          <w:szCs w:val="24"/>
        </w:rPr>
        <w:t>）活动信息采集与管理：各街道、社区、养老企业、养老机构等可以通过使用自己的账号上传活动简报，例如：文体、慰问、领导调研、其他等。</w:t>
      </w:r>
    </w:p>
    <w:p w:rsidR="009C519C" w:rsidRDefault="009C519C" w:rsidP="009C519C">
      <w:pPr>
        <w:pStyle w:val="F4"/>
        <w:numPr>
          <w:ilvl w:val="0"/>
          <w:numId w:val="4"/>
        </w:numPr>
        <w:tabs>
          <w:tab w:val="left" w:pos="420"/>
          <w:tab w:val="left" w:pos="980"/>
          <w:tab w:val="left" w:pos="1080"/>
        </w:tabs>
        <w:spacing w:line="540" w:lineRule="exact"/>
        <w:ind w:left="993" w:firstLineChars="0"/>
        <w:rPr>
          <w:rFonts w:ascii="宋体"/>
          <w:sz w:val="24"/>
          <w:szCs w:val="24"/>
        </w:rPr>
      </w:pPr>
      <w:r>
        <w:rPr>
          <w:rFonts w:ascii="宋体" w:hAnsi="宋体" w:hint="eastAsia"/>
          <w:sz w:val="24"/>
          <w:szCs w:val="24"/>
        </w:rPr>
        <w:t>活动管理</w:t>
      </w:r>
    </w:p>
    <w:p w:rsidR="009C519C" w:rsidRDefault="009C519C" w:rsidP="009C519C">
      <w:pPr>
        <w:pStyle w:val="F4"/>
        <w:numPr>
          <w:ilvl w:val="0"/>
          <w:numId w:val="4"/>
        </w:numPr>
        <w:tabs>
          <w:tab w:val="left" w:pos="980"/>
          <w:tab w:val="left" w:pos="1080"/>
        </w:tabs>
        <w:spacing w:line="540" w:lineRule="exact"/>
        <w:ind w:left="993" w:firstLineChars="0"/>
        <w:rPr>
          <w:rFonts w:ascii="宋体"/>
          <w:sz w:val="24"/>
          <w:szCs w:val="24"/>
        </w:rPr>
      </w:pPr>
      <w:r>
        <w:rPr>
          <w:rFonts w:ascii="宋体" w:hAnsi="宋体" w:hint="eastAsia"/>
          <w:sz w:val="24"/>
          <w:szCs w:val="24"/>
        </w:rPr>
        <w:t>记录活动的基本信息包括时间、地点、参加领导、参加人群等。</w:t>
      </w:r>
    </w:p>
    <w:p w:rsidR="009C519C" w:rsidRDefault="009C519C" w:rsidP="009C519C">
      <w:pPr>
        <w:pStyle w:val="F4"/>
        <w:numPr>
          <w:ilvl w:val="0"/>
          <w:numId w:val="4"/>
        </w:numPr>
        <w:tabs>
          <w:tab w:val="left" w:pos="980"/>
          <w:tab w:val="left" w:pos="1080"/>
        </w:tabs>
        <w:spacing w:line="540" w:lineRule="exact"/>
        <w:ind w:left="993" w:firstLineChars="0"/>
        <w:rPr>
          <w:rFonts w:ascii="宋体"/>
          <w:sz w:val="24"/>
          <w:szCs w:val="24"/>
        </w:rPr>
      </w:pPr>
      <w:r>
        <w:rPr>
          <w:rFonts w:ascii="宋体" w:hAnsi="宋体" w:hint="eastAsia"/>
          <w:sz w:val="24"/>
          <w:szCs w:val="24"/>
        </w:rPr>
        <w:t>各街道、社区、养老企业、养老机构等可以通过使用自己的账号进行通知的编写以及发布</w:t>
      </w:r>
      <w:r>
        <w:rPr>
          <w:rFonts w:ascii="宋体"/>
          <w:sz w:val="24"/>
          <w:szCs w:val="24"/>
        </w:rPr>
        <w:t>,</w:t>
      </w:r>
      <w:r>
        <w:rPr>
          <w:rFonts w:ascii="宋体" w:hAnsi="宋体" w:hint="eastAsia"/>
          <w:sz w:val="24"/>
          <w:szCs w:val="24"/>
        </w:rPr>
        <w:t>民政局端口进行审核。例如：消息公告、活动计划等内容。</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6</w:t>
      </w:r>
      <w:r>
        <w:rPr>
          <w:rFonts w:ascii="宋体" w:hAnsi="宋体" w:cs="宋体" w:hint="eastAsia"/>
          <w:kern w:val="0"/>
          <w:sz w:val="24"/>
          <w:szCs w:val="24"/>
        </w:rPr>
        <w:t>）监控信息采集与管理：对河东区的养老院、日间照料中心、养老企业、服务机构的监控信息进行采集。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）服务配套信息采集与管理：通过地图可以直观查看河东区内各类老人的</w:t>
      </w:r>
      <w:r>
        <w:rPr>
          <w:rFonts w:ascii="宋体" w:hAnsi="宋体" w:cs="宋体" w:hint="eastAsia"/>
          <w:kern w:val="0"/>
          <w:sz w:val="24"/>
          <w:szCs w:val="24"/>
        </w:rPr>
        <w:lastRenderedPageBreak/>
        <w:t>基本情况及分布；查看河东区内各养老机构、日间照料中心（站）、为老人提供服务的养老企业和服务机构等。通过区</w:t>
      </w:r>
      <w:r>
        <w:rPr>
          <w:rFonts w:ascii="宋体" w:hAnsi="宋体" w:cs="宋体"/>
          <w:kern w:val="0"/>
          <w:sz w:val="24"/>
          <w:szCs w:val="24"/>
        </w:rPr>
        <w:t>—</w:t>
      </w:r>
      <w:r>
        <w:rPr>
          <w:rFonts w:ascii="宋体" w:hAnsi="宋体" w:cs="宋体" w:hint="eastAsia"/>
          <w:kern w:val="0"/>
          <w:sz w:val="24"/>
          <w:szCs w:val="24"/>
        </w:rPr>
        <w:t>街道</w:t>
      </w:r>
      <w:r>
        <w:rPr>
          <w:rFonts w:ascii="宋体" w:hAnsi="宋体" w:cs="宋体"/>
          <w:kern w:val="0"/>
          <w:sz w:val="24"/>
          <w:szCs w:val="24"/>
        </w:rPr>
        <w:t>—</w:t>
      </w:r>
      <w:r>
        <w:rPr>
          <w:rFonts w:ascii="宋体" w:hAnsi="宋体" w:cs="宋体" w:hint="eastAsia"/>
          <w:kern w:val="0"/>
          <w:sz w:val="24"/>
          <w:szCs w:val="24"/>
        </w:rPr>
        <w:t>社区进行地图展示，并以不同的标注点显示区分，实现层层展示。可以实时掌握养老服务资源分布情况、老人分布情况等信息。</w:t>
      </w:r>
    </w:p>
    <w:p w:rsidR="009C519C" w:rsidRDefault="009C519C" w:rsidP="009C519C">
      <w:pPr>
        <w:numPr>
          <w:ilvl w:val="0"/>
          <w:numId w:val="3"/>
        </w:numPr>
        <w:spacing w:line="540" w:lineRule="exact"/>
        <w:rPr>
          <w:rFonts w:ascii="宋体" w:hAnsi="宋体" w:cs="宋体"/>
          <w:kern w:val="0"/>
          <w:sz w:val="24"/>
          <w:szCs w:val="24"/>
        </w:rPr>
      </w:pPr>
      <w:r>
        <w:rPr>
          <w:rFonts w:ascii="宋体" w:hAnsi="宋体" w:cs="宋体" w:hint="eastAsia"/>
          <w:kern w:val="0"/>
          <w:sz w:val="24"/>
          <w:szCs w:val="24"/>
        </w:rPr>
        <w:t>地理信息服务系统</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对社区、养老机构、老人家属住址、周边医院、周边公园等符合老人出入的场所进行地理信息的采集和展示，借助可穿戴设备（如：手环）能够展现老人的活动轨迹和分析出老人的活动热力图。</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借助地理信息采集的数据，分析展现老人在不同季节、不同时间、不同年龄、不同家庭情况、不同场所的分布情况，轨迹情况，身体健康状态等。</w:t>
      </w:r>
    </w:p>
    <w:p w:rsidR="009C519C" w:rsidRDefault="009C519C" w:rsidP="009C519C">
      <w:pPr>
        <w:pStyle w:val="2"/>
        <w:spacing w:line="540" w:lineRule="exact"/>
        <w:ind w:leftChars="-343" w:left="-720" w:firstLineChars="100" w:firstLine="240"/>
        <w:rPr>
          <w:rFonts w:ascii="宋体" w:cs="宋体"/>
          <w:kern w:val="0"/>
          <w:sz w:val="24"/>
          <w:szCs w:val="24"/>
        </w:rPr>
      </w:pPr>
      <w:r>
        <w:rPr>
          <w:rFonts w:ascii="宋体" w:hAnsi="宋体" w:cs="宋体"/>
          <w:kern w:val="0"/>
          <w:sz w:val="24"/>
          <w:szCs w:val="24"/>
        </w:rPr>
        <w:t>4</w:t>
      </w:r>
      <w:r>
        <w:rPr>
          <w:rFonts w:ascii="宋体" w:hAnsi="宋体" w:cs="宋体" w:hint="eastAsia"/>
          <w:kern w:val="0"/>
          <w:sz w:val="24"/>
          <w:szCs w:val="24"/>
        </w:rPr>
        <w:t>、信息采集</w:t>
      </w:r>
      <w:r>
        <w:rPr>
          <w:rFonts w:ascii="宋体" w:hAnsi="宋体" w:cs="宋体"/>
          <w:kern w:val="0"/>
          <w:sz w:val="24"/>
          <w:szCs w:val="24"/>
        </w:rPr>
        <w:t>APP</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信息采集</w:t>
      </w:r>
      <w:r>
        <w:rPr>
          <w:rFonts w:ascii="宋体" w:hAnsi="宋体" w:cs="宋体"/>
          <w:kern w:val="0"/>
          <w:sz w:val="24"/>
          <w:szCs w:val="24"/>
        </w:rPr>
        <w:t>APP</w:t>
      </w:r>
      <w:r>
        <w:rPr>
          <w:rFonts w:ascii="宋体" w:hAnsi="宋体" w:cs="宋体" w:hint="eastAsia"/>
          <w:kern w:val="0"/>
          <w:sz w:val="24"/>
          <w:szCs w:val="24"/>
        </w:rPr>
        <w:t>需要满足老人信息采集，养老院信息采集，日间照料中心信息采集，养老企业、服务机构信息采集，活动信息采集，服务配套信息采集等模块功能，对申请、享受居家养老服务（护理）人员信息采集。需要开发</w:t>
      </w:r>
      <w:r>
        <w:rPr>
          <w:rFonts w:ascii="宋体" w:hAnsi="宋体" w:cs="宋体"/>
          <w:kern w:val="0"/>
          <w:sz w:val="24"/>
          <w:szCs w:val="24"/>
        </w:rPr>
        <w:t>Android</w:t>
      </w:r>
      <w:r>
        <w:rPr>
          <w:rFonts w:ascii="宋体" w:hAnsi="宋体" w:cs="宋体" w:hint="eastAsia"/>
          <w:kern w:val="0"/>
          <w:sz w:val="24"/>
          <w:szCs w:val="24"/>
        </w:rPr>
        <w:t>和</w:t>
      </w:r>
      <w:r>
        <w:rPr>
          <w:rFonts w:ascii="宋体" w:hAnsi="宋体" w:cs="宋体"/>
          <w:kern w:val="0"/>
          <w:sz w:val="24"/>
          <w:szCs w:val="24"/>
        </w:rPr>
        <w:t>IOS</w:t>
      </w:r>
      <w:r>
        <w:rPr>
          <w:rFonts w:ascii="宋体" w:hAnsi="宋体" w:cs="宋体" w:hint="eastAsia"/>
          <w:kern w:val="0"/>
          <w:sz w:val="24"/>
          <w:szCs w:val="24"/>
        </w:rPr>
        <w:t>两个版本。各模块功能描述如下：</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w:t>
      </w:r>
      <w:r>
        <w:rPr>
          <w:rFonts w:ascii="宋体" w:hAnsi="宋体" w:cs="宋体" w:hint="eastAsia"/>
          <w:kern w:val="0"/>
          <w:sz w:val="24"/>
          <w:szCs w:val="24"/>
        </w:rPr>
        <w:t>）老人信息采集：对河东区的老人信息，按照街道</w:t>
      </w:r>
      <w:r>
        <w:rPr>
          <w:rFonts w:ascii="宋体" w:hAnsi="宋体" w:cs="宋体"/>
          <w:kern w:val="0"/>
          <w:sz w:val="24"/>
          <w:szCs w:val="24"/>
        </w:rPr>
        <w:t>-</w:t>
      </w:r>
      <w:r>
        <w:rPr>
          <w:rFonts w:ascii="宋体" w:hAnsi="宋体" w:cs="宋体" w:hint="eastAsia"/>
          <w:kern w:val="0"/>
          <w:sz w:val="24"/>
          <w:szCs w:val="24"/>
        </w:rPr>
        <w:t>社区的类别和地理位置进行采集。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）养老院信息采集：对河东区的养老院信息，按照地理位置进行采集，包括联系电话、服务功能、收费情况、内部功能设施、床位入住人及数量等。</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3</w:t>
      </w:r>
      <w:r>
        <w:rPr>
          <w:rFonts w:ascii="宋体" w:hAnsi="宋体" w:cs="宋体" w:hint="eastAsia"/>
          <w:kern w:val="0"/>
          <w:sz w:val="24"/>
          <w:szCs w:val="24"/>
        </w:rPr>
        <w:t>）日间照料中心信息采集：对河东区的日间照料中心信息，按照地理位置进行采集，包括联系电话、服务功能、收费情况、内部设施、床位入住人及数量等。</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4</w:t>
      </w:r>
      <w:r>
        <w:rPr>
          <w:rFonts w:ascii="宋体" w:hAnsi="宋体" w:cs="宋体" w:hint="eastAsia"/>
          <w:kern w:val="0"/>
          <w:sz w:val="24"/>
          <w:szCs w:val="24"/>
        </w:rPr>
        <w:t>）养老企业、服务机构信息采集：对河东区的养老企业、服务机构信息，按照地理位置进行采集，包括联系电话、服务功能、收费情况、内部设施、服务人员及数量等。</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kern w:val="0"/>
          <w:sz w:val="24"/>
          <w:szCs w:val="24"/>
        </w:rPr>
        <w:t>5</w:t>
      </w:r>
      <w:r>
        <w:rPr>
          <w:rFonts w:ascii="宋体" w:hAnsi="宋体" w:cs="宋体" w:hint="eastAsia"/>
          <w:kern w:val="0"/>
          <w:sz w:val="24"/>
          <w:szCs w:val="24"/>
        </w:rPr>
        <w:t>）活动信息采集：对河东区的各街道、社区、养老企业、养老院的管理服务人员提供活动信息的编辑、提交功能，包括文体、慰问、领导调研等。</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6</w:t>
      </w:r>
      <w:r>
        <w:rPr>
          <w:rFonts w:ascii="宋体" w:hAnsi="宋体" w:cs="宋体" w:hint="eastAsia"/>
          <w:kern w:val="0"/>
          <w:sz w:val="24"/>
          <w:szCs w:val="24"/>
        </w:rPr>
        <w:t>）服务配套信息采集：对河东区的养老院、日间照料中心、养老企业、服务机构的周边医院、周边公园等符合老人出入的场所进行介绍信息及地理信息进行采集。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）申请、享受居家养老服务（护理）人员信息采集：对申请居家养老服务（护理）补贴的老人进行初始评估，对享受补贴老人进行复核评估和核查工作，及时上传享受补贴老人的动态信息。</w:t>
      </w:r>
    </w:p>
    <w:p w:rsidR="009C519C" w:rsidRDefault="009C519C" w:rsidP="009C519C">
      <w:pPr>
        <w:spacing w:line="540" w:lineRule="exact"/>
        <w:ind w:left="-425" w:firstLineChars="200" w:firstLine="480"/>
        <w:rPr>
          <w:rFonts w:ascii="宋体" w:hAnsi="宋体" w:cs="宋体"/>
          <w:kern w:val="0"/>
          <w:sz w:val="24"/>
          <w:szCs w:val="24"/>
        </w:rPr>
      </w:pPr>
      <w:r>
        <w:rPr>
          <w:rFonts w:ascii="宋体" w:hAnsi="宋体" w:cs="宋体"/>
          <w:kern w:val="0"/>
          <w:sz w:val="24"/>
          <w:szCs w:val="24"/>
        </w:rPr>
        <w:t>5.</w:t>
      </w:r>
      <w:r>
        <w:rPr>
          <w:rFonts w:ascii="宋体" w:hAnsi="宋体" w:cs="宋体" w:hint="eastAsia"/>
          <w:kern w:val="0"/>
          <w:sz w:val="24"/>
          <w:szCs w:val="24"/>
        </w:rPr>
        <w:t>综合服务和监管分析系统</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综合服务和监管分析系统需要满足老人信息检索分析，养老院信息检索分析，日间照料中心信息检索分析，养老企业、服务机构信息检索分析，活动信息检索分析，监控信息检索分析，服务配套信息检索分析，服务监管数据管理，服务监管系统状态管理，服务分析，用户体验分析，用户健康分析，机构运作分析，机构内部人员效率分析，数据综合分析，系统环境监管，系统运行监管等模块功能。各模块功能描述如下：</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w:t>
      </w:r>
      <w:r>
        <w:rPr>
          <w:rFonts w:ascii="宋体" w:hAnsi="宋体" w:cs="宋体" w:hint="eastAsia"/>
          <w:kern w:val="0"/>
          <w:sz w:val="24"/>
          <w:szCs w:val="24"/>
        </w:rPr>
        <w:t>）老人信息检索分析：根据居住状况（空巢、独居、与子女同住、养老院、其他自填），年龄段，性别，身体状况（自理、半自理、性别），智力状况（正常、失常），居住地（十三个街、各居委会），享受居家养老（重、中、轻、无）等多重维度进行综合检索和统计分析，可以批量导入，筛选完毕后可以批量导出汇总成表也可单独导出为单一文件。</w:t>
      </w:r>
    </w:p>
    <w:p w:rsidR="009C519C" w:rsidRDefault="009C519C" w:rsidP="009C519C">
      <w:pPr>
        <w:spacing w:line="540" w:lineRule="exact"/>
        <w:ind w:firstLineChars="200" w:firstLine="48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养老院信息检索分析：根据年龄段，性别，身体状况（自理、半自理、性别），护理级别（自理、借助、介护），智力状况（正常、失常），位置（十三个街、各居委会）等多重维度进行综合检索和统计分析，可以批量导入，筛选完毕后可以批量导出汇总成表也可单独导出为单一文件。</w:t>
      </w:r>
    </w:p>
    <w:p w:rsidR="009C519C" w:rsidRDefault="009C519C" w:rsidP="009C519C">
      <w:pPr>
        <w:spacing w:line="540" w:lineRule="exact"/>
        <w:ind w:firstLineChars="250" w:firstLine="60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3</w:t>
      </w:r>
      <w:r>
        <w:rPr>
          <w:rFonts w:ascii="宋体" w:hAnsi="宋体" w:cs="宋体" w:hint="eastAsia"/>
          <w:kern w:val="0"/>
          <w:sz w:val="24"/>
          <w:szCs w:val="24"/>
        </w:rPr>
        <w:t>）日间照料中心信息检索分析：根据年龄段，性别，身体状况（自理、</w:t>
      </w:r>
      <w:r>
        <w:rPr>
          <w:rFonts w:ascii="宋体" w:hAnsi="宋体" w:cs="宋体" w:hint="eastAsia"/>
          <w:kern w:val="0"/>
          <w:sz w:val="24"/>
          <w:szCs w:val="24"/>
        </w:rPr>
        <w:lastRenderedPageBreak/>
        <w:t>半自理、性别），护理级别（自理、借助、介护），智力状况（正常、失常），位置（十三个街、各居委会）等多重维度进行综合检索和统计分析，可以批量导入，筛选完毕后可以批量导出汇总成表也可单独导出为单一文件。</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4</w:t>
      </w:r>
      <w:r>
        <w:rPr>
          <w:rFonts w:ascii="宋体" w:hAnsi="宋体" w:cs="宋体" w:hint="eastAsia"/>
          <w:kern w:val="0"/>
          <w:sz w:val="24"/>
          <w:szCs w:val="24"/>
        </w:rPr>
        <w:t>）养老企业、服务机构信息检索分析：根据年龄段，性别，身体状况（自理、半自理、性别），护理级别（自理、借助、介护），智力状况（正常、失常），位置（十三个街、各居委会）等多重维度进行综合检索和统计分析，可以批量导入，筛选完毕后可以批量导出汇总成表也可单独导出为单一文件。</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5</w:t>
      </w:r>
      <w:r>
        <w:rPr>
          <w:rFonts w:ascii="宋体" w:hAnsi="宋体" w:cs="宋体" w:hint="eastAsia"/>
          <w:kern w:val="0"/>
          <w:sz w:val="24"/>
          <w:szCs w:val="24"/>
        </w:rPr>
        <w:t>）活动信息检索分析：根据活动时间、活动地点、参与人及数量、活动主题、活动效果等多重维度进行综合检索和统计分析，可以批量导入，筛选完毕后可以批量导出汇总成表也可单独导出为单一文件。</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6</w:t>
      </w:r>
      <w:r>
        <w:rPr>
          <w:rFonts w:ascii="宋体" w:hAnsi="宋体" w:cs="宋体" w:hint="eastAsia"/>
          <w:kern w:val="0"/>
          <w:sz w:val="24"/>
          <w:szCs w:val="24"/>
        </w:rPr>
        <w:t>）监控信息检索分析：根据监控时间、监控地点、监控发生情况描述等多重维度进行综合检索和统计分析，可以批量导入，筛选完毕后可以批量导出汇总成表也可单独导出为单一文件。</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服务配套信息检索分析：根据服务配套地点、服务配套类别、服务配套享受人群及数量、享受服务配套的时间等多重维度进行综合检索和统计分析，可以批量导入，筛选完毕后可以批量导出汇总成表也可单独导出为单一文件。</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8</w:t>
      </w:r>
      <w:r>
        <w:rPr>
          <w:rFonts w:ascii="宋体" w:hAnsi="宋体" w:cs="宋体" w:hint="eastAsia"/>
          <w:kern w:val="0"/>
          <w:sz w:val="24"/>
          <w:szCs w:val="24"/>
        </w:rPr>
        <w:t>）服务监管数据管理：系统端开发接口，信息采集系统服务监管数据，信息管理系统服务监管数据，地理信息服务系统服务监管数据，综合服务和监管分析系统服务监管数据，信息采集</w:t>
      </w:r>
      <w:r>
        <w:rPr>
          <w:rFonts w:ascii="宋体" w:hAnsi="宋体" w:cs="宋体"/>
          <w:kern w:val="0"/>
          <w:sz w:val="24"/>
          <w:szCs w:val="24"/>
        </w:rPr>
        <w:t>APP</w:t>
      </w:r>
      <w:r>
        <w:rPr>
          <w:rFonts w:ascii="宋体" w:hAnsi="宋体" w:cs="宋体" w:hint="eastAsia"/>
          <w:kern w:val="0"/>
          <w:sz w:val="24"/>
          <w:szCs w:val="24"/>
        </w:rPr>
        <w:t>服务监管数据。</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9</w:t>
      </w:r>
      <w:r>
        <w:rPr>
          <w:rFonts w:ascii="宋体" w:hAnsi="宋体" w:cs="宋体" w:hint="eastAsia"/>
          <w:kern w:val="0"/>
          <w:sz w:val="24"/>
          <w:szCs w:val="24"/>
        </w:rPr>
        <w:t>）服务监管状态管理：数据最新变动状态，数据安全状态，信息采集系统状态管理，信息管理系统状态管理，地理信息服务系统状态管理，综合服务和监管状态管理，信息采集</w:t>
      </w:r>
      <w:r>
        <w:rPr>
          <w:rFonts w:ascii="宋体" w:hAnsi="宋体" w:cs="宋体"/>
          <w:kern w:val="0"/>
          <w:sz w:val="24"/>
          <w:szCs w:val="24"/>
        </w:rPr>
        <w:t>APP</w:t>
      </w:r>
      <w:r>
        <w:rPr>
          <w:rFonts w:ascii="宋体" w:hAnsi="宋体" w:cs="宋体" w:hint="eastAsia"/>
          <w:kern w:val="0"/>
          <w:sz w:val="24"/>
          <w:szCs w:val="24"/>
        </w:rPr>
        <w:t>状态管理。</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10</w:t>
      </w:r>
      <w:r>
        <w:rPr>
          <w:rFonts w:ascii="宋体" w:hAnsi="宋体" w:cs="宋体" w:hint="eastAsia"/>
          <w:kern w:val="0"/>
          <w:sz w:val="24"/>
          <w:szCs w:val="24"/>
        </w:rPr>
        <w:t>）服务分析：对社区老人接受的服务，养老机构提供的服务进行信息采集和比对分析。</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11</w:t>
      </w:r>
      <w:r>
        <w:rPr>
          <w:rFonts w:ascii="宋体" w:hAnsi="宋体" w:cs="宋体" w:hint="eastAsia"/>
          <w:kern w:val="0"/>
          <w:sz w:val="24"/>
          <w:szCs w:val="24"/>
        </w:rPr>
        <w:t>）用户体验分析：对社区老人的服务体验进行信息采集和统计分析。</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kern w:val="0"/>
          <w:sz w:val="24"/>
          <w:szCs w:val="24"/>
        </w:rPr>
        <w:t>12</w:t>
      </w:r>
      <w:r>
        <w:rPr>
          <w:rFonts w:ascii="宋体" w:hAnsi="宋体" w:cs="宋体" w:hint="eastAsia"/>
          <w:kern w:val="0"/>
          <w:sz w:val="24"/>
          <w:szCs w:val="24"/>
        </w:rPr>
        <w:t>）用户健康分析：对社区老人的健康情况进行信息采集和统计分析。</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13</w:t>
      </w:r>
      <w:r>
        <w:rPr>
          <w:rFonts w:ascii="宋体" w:hAnsi="宋体" w:cs="宋体" w:hint="eastAsia"/>
          <w:kern w:val="0"/>
          <w:sz w:val="24"/>
          <w:szCs w:val="24"/>
        </w:rPr>
        <w:t>）机构运营分析：对机构的运营情况进行信息采集和统计分析。</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14</w:t>
      </w:r>
      <w:r>
        <w:rPr>
          <w:rFonts w:ascii="宋体" w:hAnsi="宋体" w:cs="宋体" w:hint="eastAsia"/>
          <w:kern w:val="0"/>
          <w:sz w:val="24"/>
          <w:szCs w:val="24"/>
        </w:rPr>
        <w:t>）机构内部人员工作效率分析：对机构内部工作人员的工作情况进行信息采集和工作效率的统计分析。</w:t>
      </w:r>
    </w:p>
    <w:p w:rsidR="009C519C" w:rsidRDefault="009C519C" w:rsidP="009C519C">
      <w:pPr>
        <w:spacing w:line="540" w:lineRule="exact"/>
        <w:ind w:firstLine="420"/>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15</w:t>
      </w:r>
      <w:r>
        <w:rPr>
          <w:rFonts w:ascii="宋体" w:hAnsi="宋体" w:cs="宋体" w:hint="eastAsia"/>
          <w:kern w:val="0"/>
          <w:sz w:val="24"/>
          <w:szCs w:val="24"/>
        </w:rPr>
        <w:t>）数据综合分析：对平台中各个系统采集、统计的数据进行流量分析，转化分析，留存分析，可视化分析，群组分析。</w:t>
      </w:r>
    </w:p>
    <w:p w:rsidR="009C519C" w:rsidRDefault="009C519C" w:rsidP="009C519C">
      <w:pPr>
        <w:spacing w:line="540" w:lineRule="exact"/>
        <w:ind w:firstLineChars="100" w:firstLine="240"/>
        <w:rPr>
          <w:rFonts w:ascii="宋体" w:hAnsi="宋体" w:cs="宋体"/>
          <w:kern w:val="0"/>
          <w:sz w:val="24"/>
          <w:szCs w:val="24"/>
        </w:rPr>
      </w:pPr>
      <w:r>
        <w:rPr>
          <w:rFonts w:ascii="宋体" w:hAnsi="宋体" w:cs="宋体"/>
          <w:kern w:val="0"/>
          <w:sz w:val="24"/>
          <w:szCs w:val="24"/>
        </w:rPr>
        <w:t>6</w:t>
      </w:r>
      <w:r>
        <w:rPr>
          <w:rFonts w:ascii="宋体" w:hAnsi="宋体" w:cs="宋体" w:hint="eastAsia"/>
          <w:kern w:val="0"/>
          <w:sz w:val="24"/>
          <w:szCs w:val="24"/>
        </w:rPr>
        <w:t>、设计符合市民政局信息化建设相关标准要求的接口，能够实现与天津市民政局《社福处养老服务信息平台》进行数据交放。</w:t>
      </w:r>
    </w:p>
    <w:p w:rsidR="009C519C" w:rsidRDefault="009C519C" w:rsidP="009C519C">
      <w:pPr>
        <w:spacing w:line="540" w:lineRule="exact"/>
        <w:ind w:firstLineChars="100" w:firstLine="240"/>
        <w:rPr>
          <w:rFonts w:ascii="宋体" w:hAnsi="宋体" w:cs="宋体"/>
          <w:kern w:val="0"/>
          <w:sz w:val="24"/>
          <w:szCs w:val="24"/>
        </w:rPr>
      </w:pPr>
      <w:r>
        <w:rPr>
          <w:rFonts w:ascii="宋体" w:hAnsi="宋体" w:cs="宋体"/>
          <w:kern w:val="0"/>
          <w:sz w:val="24"/>
          <w:szCs w:val="24"/>
        </w:rPr>
        <w:t>7</w:t>
      </w:r>
      <w:r>
        <w:rPr>
          <w:rFonts w:ascii="宋体" w:hAnsi="宋体" w:cs="宋体" w:hint="eastAsia"/>
          <w:kern w:val="0"/>
          <w:sz w:val="24"/>
          <w:szCs w:val="24"/>
        </w:rPr>
        <w:t>、设计符合与现有的养老服务评估系统建设相关标准要求的接口，进行数据交放，能够在本平台上显示现有的养老服务评估系统信息；并且设计符合与现有的河东区养老服务信息平台对应的接口，进行数据交放。</w:t>
      </w:r>
    </w:p>
    <w:p w:rsidR="009C519C" w:rsidRDefault="009C519C" w:rsidP="009C519C">
      <w:pPr>
        <w:widowControl/>
        <w:spacing w:line="540" w:lineRule="exact"/>
        <w:ind w:firstLineChars="100" w:firstLine="240"/>
        <w:jc w:val="left"/>
        <w:rPr>
          <w:rFonts w:ascii="宋体" w:hAnsi="宋体" w:cs="宋体"/>
          <w:kern w:val="0"/>
          <w:sz w:val="24"/>
          <w:szCs w:val="24"/>
        </w:rPr>
      </w:pPr>
      <w:r>
        <w:rPr>
          <w:rFonts w:ascii="宋体" w:hAnsi="宋体" w:cs="宋体"/>
          <w:kern w:val="0"/>
          <w:sz w:val="24"/>
          <w:szCs w:val="24"/>
        </w:rPr>
        <w:t>8</w:t>
      </w:r>
      <w:r>
        <w:rPr>
          <w:rFonts w:ascii="宋体" w:hAnsi="宋体" w:cs="宋体" w:hint="eastAsia"/>
          <w:kern w:val="0"/>
          <w:sz w:val="24"/>
          <w:szCs w:val="24"/>
        </w:rPr>
        <w:t>、培训要求</w:t>
      </w:r>
    </w:p>
    <w:p w:rsidR="009C519C" w:rsidRDefault="009C519C" w:rsidP="009C519C">
      <w:pPr>
        <w:widowControl/>
        <w:spacing w:line="540" w:lineRule="exact"/>
        <w:ind w:firstLineChars="250" w:firstLine="600"/>
        <w:jc w:val="left"/>
        <w:rPr>
          <w:rFonts w:ascii="宋体" w:hAnsi="宋体" w:cs="宋体"/>
          <w:kern w:val="0"/>
          <w:sz w:val="24"/>
          <w:szCs w:val="24"/>
        </w:rPr>
      </w:pPr>
      <w:r>
        <w:rPr>
          <w:rFonts w:ascii="宋体" w:hAnsi="宋体" w:cs="宋体" w:hint="eastAsia"/>
          <w:kern w:val="0"/>
          <w:sz w:val="24"/>
          <w:szCs w:val="24"/>
        </w:rPr>
        <w:t>开展对采购人相关人员的培训，培训由采购方指定地点，供应商组织实施。供应商须安排参与项目的实施人员进行培训，培训场次不少于</w:t>
      </w:r>
      <w:r>
        <w:rPr>
          <w:rFonts w:ascii="宋体" w:hAnsi="宋体" w:cs="宋体"/>
          <w:kern w:val="0"/>
          <w:sz w:val="24"/>
          <w:szCs w:val="24"/>
        </w:rPr>
        <w:t>3</w:t>
      </w:r>
      <w:r>
        <w:rPr>
          <w:rFonts w:ascii="宋体" w:hAnsi="宋体" w:cs="宋体" w:hint="eastAsia"/>
          <w:kern w:val="0"/>
          <w:sz w:val="24"/>
          <w:szCs w:val="24"/>
        </w:rPr>
        <w:t>次，使受训人员掌握相关技术要求，熟悉软件操作，独立掌握软件系统的配置、故障诊断、维护管理等技术，使之能适应软件系统正常运行的需求。</w:t>
      </w:r>
    </w:p>
    <w:p w:rsidR="009C519C" w:rsidRDefault="009C519C" w:rsidP="009C519C">
      <w:pPr>
        <w:widowControl/>
        <w:spacing w:line="540" w:lineRule="exact"/>
        <w:jc w:val="left"/>
        <w:rPr>
          <w:rFonts w:ascii="宋体" w:hAnsi="宋体" w:cs="宋体"/>
          <w:kern w:val="0"/>
          <w:sz w:val="24"/>
          <w:szCs w:val="24"/>
        </w:rPr>
      </w:pPr>
      <w:r>
        <w:rPr>
          <w:rFonts w:ascii="宋体" w:hAnsi="宋体" w:cs="宋体"/>
          <w:kern w:val="0"/>
          <w:sz w:val="24"/>
          <w:szCs w:val="24"/>
        </w:rPr>
        <w:t>9</w:t>
      </w:r>
      <w:r>
        <w:rPr>
          <w:rFonts w:ascii="宋体" w:hAnsi="宋体" w:cs="宋体" w:hint="eastAsia"/>
          <w:kern w:val="0"/>
          <w:sz w:val="24"/>
          <w:szCs w:val="24"/>
        </w:rPr>
        <w:t>、售后服务</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w:t>
      </w:r>
      <w:r>
        <w:rPr>
          <w:rFonts w:ascii="宋体" w:hAnsi="宋体" w:cs="宋体" w:hint="eastAsia"/>
          <w:kern w:val="0"/>
          <w:sz w:val="24"/>
          <w:szCs w:val="24"/>
        </w:rPr>
        <w:t>）工作概述</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对系统进行日常维护，提供定期巡检、技术支持、数据调整等服务，保障系统稳定运行。做好系统的咨询工作，对于提出问题、投诉进行及时处理。</w:t>
      </w:r>
    </w:p>
    <w:p w:rsidR="009C519C" w:rsidRDefault="009C519C" w:rsidP="009C519C">
      <w:pPr>
        <w:snapToGrid w:val="0"/>
        <w:spacing w:line="540" w:lineRule="exac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）定期巡检</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具体检查包括：补丁升级的运行情况、运行日志检查、系统错误的归纳、分析及解决。</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每天对范围内的系统进行远程连接巡检，在系统发生故障时及时修复。</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每周对所有系统进行预防性检查。</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lastRenderedPageBreak/>
        <w:t>每季度对范围内的系统的数据库集群及负载均衡运行状况记录性能参数，提出性能优化建议。</w:t>
      </w:r>
      <w:r>
        <w:rPr>
          <w:rFonts w:ascii="宋体" w:hAnsi="宋体" w:cs="宋体"/>
          <w:kern w:val="0"/>
          <w:sz w:val="24"/>
          <w:szCs w:val="24"/>
        </w:rPr>
        <w:t xml:space="preserve"> </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每季度对日常巡检提供服务报告和建议，交付用户存档，同时提供半年和全年服务报告。</w:t>
      </w:r>
    </w:p>
    <w:p w:rsidR="009C519C" w:rsidRDefault="009C519C" w:rsidP="009C519C">
      <w:pPr>
        <w:snapToGrid w:val="0"/>
        <w:spacing w:line="540" w:lineRule="exac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3</w:t>
      </w:r>
      <w:r>
        <w:rPr>
          <w:rFonts w:ascii="宋体" w:hAnsi="宋体" w:cs="宋体" w:hint="eastAsia"/>
          <w:kern w:val="0"/>
          <w:sz w:val="24"/>
          <w:szCs w:val="24"/>
        </w:rPr>
        <w:t>）客服远程支持</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kern w:val="0"/>
          <w:sz w:val="24"/>
          <w:szCs w:val="24"/>
        </w:rPr>
        <w:t>7*8</w:t>
      </w:r>
      <w:r>
        <w:rPr>
          <w:rFonts w:ascii="宋体" w:hAnsi="宋体" w:cs="宋体" w:hint="eastAsia"/>
          <w:kern w:val="0"/>
          <w:sz w:val="24"/>
          <w:szCs w:val="24"/>
        </w:rPr>
        <w:t>小时客服在线咨询服务，通过网络远程进行技术服务，即时解决问题。</w:t>
      </w:r>
    </w:p>
    <w:p w:rsidR="009C519C" w:rsidRDefault="009C519C" w:rsidP="009C519C">
      <w:pPr>
        <w:snapToGrid w:val="0"/>
        <w:spacing w:line="540" w:lineRule="exac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4</w:t>
      </w:r>
      <w:r>
        <w:rPr>
          <w:rFonts w:ascii="宋体" w:hAnsi="宋体" w:cs="宋体" w:hint="eastAsia"/>
          <w:kern w:val="0"/>
          <w:sz w:val="24"/>
          <w:szCs w:val="24"/>
        </w:rPr>
        <w:t>）客服电话支持</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电话响应时间：</w:t>
      </w:r>
      <w:r>
        <w:rPr>
          <w:rFonts w:ascii="宋体" w:hAnsi="宋体" w:cs="宋体"/>
          <w:kern w:val="0"/>
          <w:sz w:val="24"/>
          <w:szCs w:val="24"/>
        </w:rPr>
        <w:t>7*8</w:t>
      </w:r>
      <w:r>
        <w:rPr>
          <w:rFonts w:ascii="宋体" w:hAnsi="宋体" w:cs="宋体" w:hint="eastAsia"/>
          <w:kern w:val="0"/>
          <w:sz w:val="24"/>
          <w:szCs w:val="24"/>
        </w:rPr>
        <w:t>小时。</w:t>
      </w:r>
    </w:p>
    <w:p w:rsidR="009C519C" w:rsidRDefault="009C519C" w:rsidP="009C519C">
      <w:pPr>
        <w:snapToGrid w:val="0"/>
        <w:spacing w:line="540" w:lineRule="exact"/>
        <w:ind w:firstLineChars="200" w:firstLine="480"/>
        <w:rPr>
          <w:rFonts w:ascii="宋体" w:hAnsi="宋体" w:cs="宋体"/>
          <w:kern w:val="0"/>
          <w:sz w:val="24"/>
          <w:szCs w:val="24"/>
        </w:rPr>
      </w:pPr>
      <w:r>
        <w:rPr>
          <w:rFonts w:ascii="宋体" w:hAnsi="宋体" w:cs="宋体" w:hint="eastAsia"/>
          <w:kern w:val="0"/>
          <w:sz w:val="24"/>
          <w:szCs w:val="24"/>
        </w:rPr>
        <w:t>一般性问题</w:t>
      </w:r>
      <w:r>
        <w:rPr>
          <w:rFonts w:ascii="宋体" w:hAnsi="宋体" w:cs="宋体"/>
          <w:kern w:val="0"/>
          <w:sz w:val="24"/>
          <w:szCs w:val="24"/>
        </w:rPr>
        <w:t>2</w:t>
      </w:r>
      <w:r>
        <w:rPr>
          <w:rFonts w:ascii="宋体" w:hAnsi="宋体" w:cs="宋体" w:hint="eastAsia"/>
          <w:kern w:val="0"/>
          <w:sz w:val="24"/>
          <w:szCs w:val="24"/>
        </w:rPr>
        <w:t>小时内反馈处理方案，</w:t>
      </w:r>
      <w:r>
        <w:rPr>
          <w:rFonts w:ascii="宋体" w:hAnsi="宋体" w:cs="宋体"/>
          <w:kern w:val="0"/>
          <w:sz w:val="24"/>
          <w:szCs w:val="24"/>
        </w:rPr>
        <w:t>24</w:t>
      </w:r>
      <w:r>
        <w:rPr>
          <w:rFonts w:ascii="宋体" w:hAnsi="宋体" w:cs="宋体" w:hint="eastAsia"/>
          <w:kern w:val="0"/>
          <w:sz w:val="24"/>
          <w:szCs w:val="24"/>
        </w:rPr>
        <w:t>小时内解决问题。如果电话中解决不了，有必要进行进一步的，则转为远程服务或工程师现场服务。</w:t>
      </w:r>
    </w:p>
    <w:p w:rsidR="009C519C" w:rsidRDefault="009C519C" w:rsidP="009C519C">
      <w:pPr>
        <w:snapToGrid w:val="0"/>
        <w:spacing w:line="540" w:lineRule="exac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5</w:t>
      </w:r>
      <w:r>
        <w:rPr>
          <w:rFonts w:ascii="宋体" w:hAnsi="宋体" w:cs="宋体" w:hint="eastAsia"/>
          <w:kern w:val="0"/>
          <w:sz w:val="24"/>
          <w:szCs w:val="24"/>
        </w:rPr>
        <w:t>）工程师现场服务</w:t>
      </w:r>
    </w:p>
    <w:p w:rsidR="009C519C" w:rsidRDefault="009C519C" w:rsidP="009C519C">
      <w:pPr>
        <w:spacing w:line="540" w:lineRule="exact"/>
        <w:ind w:firstLineChars="171" w:firstLine="410"/>
        <w:rPr>
          <w:rFonts w:ascii="宋体" w:hAnsi="宋体" w:cs="宋体"/>
          <w:kern w:val="0"/>
          <w:sz w:val="24"/>
          <w:szCs w:val="24"/>
        </w:rPr>
      </w:pPr>
      <w:r>
        <w:rPr>
          <w:rFonts w:ascii="宋体" w:hAnsi="宋体" w:cs="宋体" w:hint="eastAsia"/>
          <w:kern w:val="0"/>
          <w:sz w:val="24"/>
          <w:szCs w:val="24"/>
        </w:rPr>
        <w:t>在远程支持和电话支持不能解决用户问题的情况下，提供上门维护。工作日确定需要上门服务后，工程师</w:t>
      </w:r>
      <w:r>
        <w:rPr>
          <w:rFonts w:ascii="宋体" w:hAnsi="宋体" w:cs="宋体"/>
          <w:kern w:val="0"/>
          <w:sz w:val="24"/>
          <w:szCs w:val="24"/>
        </w:rPr>
        <w:t>2</w:t>
      </w:r>
      <w:r>
        <w:rPr>
          <w:rFonts w:ascii="宋体" w:hAnsi="宋体" w:cs="宋体" w:hint="eastAsia"/>
          <w:kern w:val="0"/>
          <w:sz w:val="24"/>
          <w:szCs w:val="24"/>
        </w:rPr>
        <w:t>小时内抵达现场。</w:t>
      </w:r>
    </w:p>
    <w:p w:rsidR="009C519C" w:rsidRDefault="009C519C" w:rsidP="009C519C">
      <w:pPr>
        <w:spacing w:line="540" w:lineRule="exac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6</w:t>
      </w:r>
      <w:r>
        <w:rPr>
          <w:rFonts w:ascii="宋体" w:hAnsi="宋体" w:cs="宋体" w:hint="eastAsia"/>
          <w:kern w:val="0"/>
          <w:sz w:val="24"/>
          <w:szCs w:val="24"/>
        </w:rPr>
        <w:t>）网络安全保障维护</w:t>
      </w:r>
    </w:p>
    <w:p w:rsidR="009C519C" w:rsidRDefault="009C519C" w:rsidP="009C519C">
      <w:pPr>
        <w:spacing w:line="540" w:lineRule="exact"/>
        <w:ind w:firstLineChars="171" w:firstLine="410"/>
        <w:rPr>
          <w:rFonts w:ascii="宋体" w:hAnsi="宋体" w:cs="宋体"/>
          <w:kern w:val="0"/>
          <w:sz w:val="24"/>
          <w:szCs w:val="24"/>
        </w:rPr>
      </w:pPr>
      <w:r>
        <w:rPr>
          <w:rFonts w:ascii="宋体" w:hAnsi="宋体" w:cs="宋体" w:hint="eastAsia"/>
          <w:kern w:val="0"/>
          <w:sz w:val="24"/>
          <w:szCs w:val="24"/>
        </w:rPr>
        <w:t>保障系统的安全运维，定期进行网络环境及应用软件的安全巡检，即时更新软件运行环境，提交检测报告。</w:t>
      </w:r>
    </w:p>
    <w:p w:rsidR="009C519C" w:rsidRDefault="009C519C" w:rsidP="009C519C">
      <w:pPr>
        <w:spacing w:line="540" w:lineRule="exac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）系统优化服务</w:t>
      </w:r>
    </w:p>
    <w:p w:rsidR="009C519C" w:rsidRDefault="009C519C" w:rsidP="009C519C">
      <w:pPr>
        <w:spacing w:line="540" w:lineRule="exact"/>
        <w:ind w:firstLineChars="171" w:firstLine="410"/>
        <w:rPr>
          <w:rFonts w:ascii="宋体" w:hAnsi="宋体" w:cs="宋体"/>
          <w:kern w:val="0"/>
          <w:sz w:val="24"/>
          <w:szCs w:val="24"/>
        </w:rPr>
      </w:pPr>
      <w:r>
        <w:rPr>
          <w:rFonts w:ascii="宋体" w:hAnsi="宋体" w:cs="宋体" w:hint="eastAsia"/>
          <w:kern w:val="0"/>
          <w:sz w:val="24"/>
          <w:szCs w:val="24"/>
        </w:rPr>
        <w:t>当系统运行中遇到疑难或者出现不正常状态，提供系统优化服务。在故障发现的</w:t>
      </w:r>
      <w:r>
        <w:rPr>
          <w:rFonts w:ascii="宋体" w:hAnsi="宋体" w:cs="宋体"/>
          <w:kern w:val="0"/>
          <w:sz w:val="24"/>
          <w:szCs w:val="24"/>
        </w:rPr>
        <w:t>7</w:t>
      </w:r>
      <w:r>
        <w:rPr>
          <w:rFonts w:ascii="宋体" w:hAnsi="宋体" w:cs="宋体" w:hint="eastAsia"/>
          <w:kern w:val="0"/>
          <w:sz w:val="24"/>
          <w:szCs w:val="24"/>
        </w:rPr>
        <w:t>天之内完成系统功能的适应性调整，以保证业务能正常开展。</w:t>
      </w:r>
    </w:p>
    <w:p w:rsidR="009C519C" w:rsidRDefault="009C519C" w:rsidP="009C519C">
      <w:pPr>
        <w:spacing w:line="540" w:lineRule="exact"/>
        <w:rPr>
          <w:rFonts w:ascii="宋体" w:hAnsi="宋体" w:cs="宋体"/>
          <w:kern w:val="0"/>
          <w:sz w:val="24"/>
          <w:szCs w:val="24"/>
        </w:rPr>
      </w:pPr>
      <w:r>
        <w:rPr>
          <w:rFonts w:ascii="宋体" w:hAnsi="宋体" w:cs="宋体" w:hint="eastAsia"/>
          <w:kern w:val="0"/>
          <w:sz w:val="24"/>
          <w:szCs w:val="24"/>
        </w:rPr>
        <w:t>八、验收标准：</w:t>
      </w:r>
    </w:p>
    <w:p w:rsidR="009C519C" w:rsidRDefault="009C519C" w:rsidP="009C519C">
      <w:pPr>
        <w:spacing w:line="540" w:lineRule="exact"/>
        <w:ind w:firstLineChars="200" w:firstLine="480"/>
        <w:rPr>
          <w:rFonts w:ascii="宋体" w:hAnsi="宋体" w:cs="宋体"/>
          <w:kern w:val="0"/>
          <w:sz w:val="24"/>
          <w:szCs w:val="24"/>
        </w:rPr>
      </w:pPr>
      <w:r>
        <w:rPr>
          <w:rFonts w:ascii="宋体" w:hAnsi="宋体" w:cs="宋体" w:hint="eastAsia"/>
          <w:kern w:val="0"/>
          <w:sz w:val="24"/>
          <w:szCs w:val="24"/>
        </w:rPr>
        <w:t>项目验收需完成合同规定的各项内容；项目包含所有环节均验收合格，符合法律、法规的规定及合同要求。对涉及项目其他内容进行验收确认，根据整体项目实施完成情况，最终出具结论。</w:t>
      </w:r>
    </w:p>
    <w:p w:rsidR="009C519C" w:rsidRDefault="009C519C" w:rsidP="009C519C">
      <w:pPr>
        <w:spacing w:line="540" w:lineRule="exact"/>
        <w:ind w:firstLineChars="171" w:firstLine="410"/>
        <w:rPr>
          <w:rFonts w:ascii="宋体" w:hAnsi="宋体" w:cs="宋体"/>
          <w:kern w:val="0"/>
          <w:sz w:val="24"/>
          <w:szCs w:val="24"/>
        </w:rPr>
      </w:pPr>
      <w:r>
        <w:rPr>
          <w:rFonts w:ascii="宋体" w:hAnsi="宋体" w:cs="宋体" w:hint="eastAsia"/>
          <w:kern w:val="0"/>
          <w:sz w:val="24"/>
          <w:szCs w:val="24"/>
        </w:rPr>
        <w:t>系统应根据项目需求书逐项进行验收，需要达到国家标准及其他相关标准，能够正常运行，应通过开发与天津市电子政务信息与网络中心基础设备资源管理</w:t>
      </w:r>
      <w:r>
        <w:rPr>
          <w:rFonts w:ascii="宋体" w:hAnsi="宋体" w:cs="宋体" w:hint="eastAsia"/>
          <w:kern w:val="0"/>
          <w:sz w:val="24"/>
          <w:szCs w:val="24"/>
        </w:rPr>
        <w:lastRenderedPageBreak/>
        <w:t>平台中的</w:t>
      </w:r>
      <w:r>
        <w:rPr>
          <w:rFonts w:ascii="宋体" w:hAnsi="宋体" w:cs="宋体"/>
          <w:kern w:val="0"/>
          <w:sz w:val="24"/>
          <w:szCs w:val="24"/>
        </w:rPr>
        <w:t>ITSS</w:t>
      </w:r>
      <w:r>
        <w:rPr>
          <w:rFonts w:ascii="宋体" w:hAnsi="宋体" w:cs="宋体" w:hint="eastAsia"/>
          <w:kern w:val="0"/>
          <w:sz w:val="24"/>
          <w:szCs w:val="24"/>
        </w:rPr>
        <w:t>服务系统，消息服务平台的接口，获取系统运行数据并进行展现和预警。</w:t>
      </w:r>
    </w:p>
    <w:p w:rsidR="009C519C" w:rsidRDefault="009C519C" w:rsidP="009C519C">
      <w:pPr>
        <w:spacing w:line="540" w:lineRule="exact"/>
        <w:rPr>
          <w:rFonts w:ascii="宋体" w:hAnsi="宋体" w:cs="宋体"/>
          <w:kern w:val="0"/>
          <w:sz w:val="24"/>
          <w:szCs w:val="24"/>
        </w:rPr>
      </w:pPr>
      <w:r>
        <w:rPr>
          <w:rFonts w:ascii="宋体" w:hAnsi="宋体" w:cs="宋体" w:hint="eastAsia"/>
          <w:kern w:val="0"/>
          <w:sz w:val="24"/>
          <w:szCs w:val="24"/>
        </w:rPr>
        <w:t>九、采购标的需满足的服务期限</w:t>
      </w:r>
    </w:p>
    <w:p w:rsidR="009C519C" w:rsidRDefault="009C519C" w:rsidP="009C519C">
      <w:pPr>
        <w:spacing w:line="540" w:lineRule="exact"/>
        <w:ind w:firstLineChars="171" w:firstLine="410"/>
        <w:rPr>
          <w:rFonts w:ascii="宋体" w:hAnsi="宋体" w:cs="宋体"/>
          <w:kern w:val="0"/>
          <w:sz w:val="24"/>
          <w:szCs w:val="24"/>
        </w:rPr>
      </w:pPr>
      <w:r>
        <w:rPr>
          <w:rFonts w:ascii="宋体" w:hAnsi="宋体" w:cs="宋体" w:hint="eastAsia"/>
          <w:kern w:val="0"/>
          <w:sz w:val="24"/>
          <w:szCs w:val="24"/>
        </w:rPr>
        <w:t xml:space="preserve"> 提供自软件系统开发完毕之日起不低于36个月的软件系统、云平台和服务器等整体的免费租赁、运维等服务，包括系统升级服务、租用云平台等服务、电话和现场技术支持服务、需求变更等，使该平台能够正常快速的运行，并对运行中出现的故障及时处理。</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十、其他要求</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1</w:t>
      </w:r>
      <w:r>
        <w:rPr>
          <w:rFonts w:ascii="宋体" w:hAnsi="宋体" w:cs="宋体" w:hint="eastAsia"/>
          <w:kern w:val="0"/>
          <w:sz w:val="24"/>
          <w:szCs w:val="24"/>
        </w:rPr>
        <w:t>）中标供应商不得转让合同，不得转包或分包。</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2</w:t>
      </w:r>
      <w:r>
        <w:rPr>
          <w:rFonts w:ascii="宋体" w:hAnsi="宋体" w:cs="宋体" w:hint="eastAsia"/>
          <w:kern w:val="0"/>
          <w:sz w:val="24"/>
          <w:szCs w:val="24"/>
        </w:rPr>
        <w:t>）在培训期间，中标人须免费提供中文培训材料给采购人。</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3</w:t>
      </w:r>
      <w:r>
        <w:rPr>
          <w:rFonts w:ascii="宋体" w:hAnsi="宋体" w:cs="宋体" w:hint="eastAsia"/>
          <w:kern w:val="0"/>
          <w:sz w:val="24"/>
          <w:szCs w:val="24"/>
        </w:rPr>
        <w:t>）提供资料时间：交付使用之前。</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4</w:t>
      </w:r>
      <w:r>
        <w:rPr>
          <w:rFonts w:ascii="宋体" w:hAnsi="宋体" w:cs="宋体" w:hint="eastAsia"/>
          <w:kern w:val="0"/>
          <w:sz w:val="24"/>
          <w:szCs w:val="24"/>
        </w:rPr>
        <w:t>）投标人应保证对投标中全部软件享有知识产权或者得到软件所有人授权能够再次授权采购人使用，并保证授予采购人和最终用户上述全部软件非独占的长期许可使用权。</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5</w:t>
      </w:r>
      <w:r>
        <w:rPr>
          <w:rFonts w:ascii="宋体" w:hAnsi="宋体" w:cs="宋体" w:hint="eastAsia"/>
          <w:kern w:val="0"/>
          <w:sz w:val="24"/>
          <w:szCs w:val="24"/>
        </w:rPr>
        <w:t>）采购人或最终用户在使用过程中不应受到第三方关于侵犯知识产权的指控。如有任何上述指控，投标人应独自承担可能发生的一切法律责任和费用。</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6</w:t>
      </w:r>
      <w:r>
        <w:rPr>
          <w:rFonts w:ascii="宋体" w:hAnsi="宋体" w:cs="宋体" w:hint="eastAsia"/>
          <w:kern w:val="0"/>
          <w:sz w:val="24"/>
          <w:szCs w:val="24"/>
        </w:rPr>
        <w:t>）投标人必须对项目技术文件以及由采购人提供的所有内部资料、技术文档、数据和信息予以保密。投标人必须遵守与采购人签订的保密协议，未经采购人书面许可，投标人不得以任何形式向第三方透露本项目标书以及本项目的任何内容。</w:t>
      </w:r>
    </w:p>
    <w:p w:rsidR="009C519C" w:rsidRDefault="009C519C" w:rsidP="009C519C">
      <w:pPr>
        <w:widowControl/>
        <w:spacing w:line="540" w:lineRule="exact"/>
        <w:jc w:val="left"/>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7</w:t>
      </w:r>
      <w:r>
        <w:rPr>
          <w:rFonts w:ascii="宋体" w:hAnsi="宋体" w:cs="宋体" w:hint="eastAsia"/>
          <w:kern w:val="0"/>
          <w:sz w:val="24"/>
          <w:szCs w:val="24"/>
        </w:rPr>
        <w:t>）移交成果</w:t>
      </w:r>
    </w:p>
    <w:p w:rsidR="009C519C" w:rsidRDefault="009C519C" w:rsidP="009C519C">
      <w:pPr>
        <w:widowControl/>
        <w:spacing w:line="560" w:lineRule="exact"/>
        <w:jc w:val="left"/>
        <w:rPr>
          <w:rFonts w:ascii="宋体" w:hAnsi="宋体" w:cs="宋体"/>
          <w:kern w:val="0"/>
          <w:sz w:val="24"/>
          <w:szCs w:val="24"/>
        </w:rPr>
      </w:pPr>
      <w:r>
        <w:rPr>
          <w:rFonts w:ascii="宋体" w:hAnsi="宋体" w:cs="宋体" w:hint="eastAsia"/>
          <w:kern w:val="0"/>
          <w:sz w:val="24"/>
          <w:szCs w:val="24"/>
        </w:rPr>
        <w:t>中标单位签订合同后需向采购人提供相关系统文档资料。</w:t>
      </w:r>
    </w:p>
    <w:p w:rsidR="009C519C" w:rsidRPr="008A4986" w:rsidRDefault="009C519C" w:rsidP="009C519C">
      <w:pPr>
        <w:pStyle w:val="1"/>
        <w:widowControl/>
        <w:ind w:left="390" w:firstLineChars="0" w:firstLine="0"/>
        <w:jc w:val="center"/>
        <w:rPr>
          <w:rFonts w:ascii="宋体" w:hAnsi="宋体" w:cs="宋体"/>
          <w:kern w:val="0"/>
          <w:sz w:val="24"/>
          <w:szCs w:val="24"/>
        </w:rPr>
      </w:pPr>
    </w:p>
    <w:p w:rsidR="009C519C" w:rsidRDefault="009C519C" w:rsidP="009C519C">
      <w:pPr>
        <w:rPr>
          <w:rFonts w:ascii="宋体" w:hAnsi="宋体" w:cs="宋体"/>
          <w:kern w:val="0"/>
          <w:sz w:val="24"/>
          <w:szCs w:val="24"/>
        </w:rPr>
      </w:pPr>
    </w:p>
    <w:p w:rsidR="009C519C" w:rsidRDefault="009C519C" w:rsidP="009C519C">
      <w:pPr>
        <w:rPr>
          <w:rFonts w:ascii="宋体" w:hAnsi="宋体" w:cs="宋体"/>
          <w:kern w:val="0"/>
          <w:sz w:val="24"/>
          <w:szCs w:val="24"/>
        </w:rPr>
      </w:pPr>
    </w:p>
    <w:p w:rsidR="009C519C" w:rsidRPr="009C519C" w:rsidRDefault="009C519C" w:rsidP="009C519C"/>
    <w:p w:rsidR="009C519C" w:rsidRDefault="009C519C" w:rsidP="009C519C"/>
    <w:tbl>
      <w:tblPr>
        <w:tblW w:w="9283"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593"/>
        <w:gridCol w:w="2052"/>
        <w:gridCol w:w="6638"/>
      </w:tblGrid>
      <w:tr w:rsidR="009C519C" w:rsidTr="00BF3428">
        <w:trPr>
          <w:trHeight w:val="515"/>
          <w:jc w:val="center"/>
        </w:trPr>
        <w:tc>
          <w:tcPr>
            <w:tcW w:w="593" w:type="dxa"/>
            <w:tcBorders>
              <w:top w:val="single" w:sz="12"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hint="eastAsia"/>
                <w:color w:val="auto"/>
              </w:rPr>
              <w:lastRenderedPageBreak/>
              <w:t>序号</w:t>
            </w:r>
          </w:p>
        </w:tc>
        <w:tc>
          <w:tcPr>
            <w:tcW w:w="2052" w:type="dxa"/>
            <w:tcBorders>
              <w:top w:val="single" w:sz="12"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hint="eastAsia"/>
                <w:color w:val="auto"/>
              </w:rPr>
              <w:t>名称</w:t>
            </w:r>
          </w:p>
        </w:tc>
        <w:tc>
          <w:tcPr>
            <w:tcW w:w="6638" w:type="dxa"/>
            <w:tcBorders>
              <w:top w:val="single" w:sz="12"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hint="eastAsia"/>
                <w:color w:val="auto"/>
              </w:rPr>
              <w:t>建设内容</w:t>
            </w:r>
          </w:p>
        </w:tc>
      </w:tr>
      <w:tr w:rsidR="009C519C" w:rsidTr="00BF3428">
        <w:trPr>
          <w:trHeight w:val="1530"/>
          <w:jc w:val="center"/>
        </w:trPr>
        <w:tc>
          <w:tcPr>
            <w:tcW w:w="593" w:type="dxa"/>
            <w:tcBorders>
              <w:top w:val="single" w:sz="12"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1</w:t>
            </w:r>
          </w:p>
        </w:tc>
        <w:tc>
          <w:tcPr>
            <w:tcW w:w="2052" w:type="dxa"/>
            <w:tcBorders>
              <w:top w:val="single" w:sz="12"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数据库设计</w:t>
            </w:r>
          </w:p>
          <w:p w:rsidR="009C519C" w:rsidRDefault="009C519C" w:rsidP="00BF3428"/>
          <w:p w:rsidR="009C519C" w:rsidRPr="0079248E" w:rsidRDefault="009C519C" w:rsidP="00BF3428"/>
        </w:tc>
        <w:tc>
          <w:tcPr>
            <w:tcW w:w="6638" w:type="dxa"/>
            <w:tcBorders>
              <w:top w:val="single" w:sz="12" w:space="0" w:color="000000"/>
              <w:left w:val="single" w:sz="6" w:space="0" w:color="000000"/>
              <w:bottom w:val="single" w:sz="6" w:space="0" w:color="000000"/>
              <w:right w:val="single" w:sz="6" w:space="0" w:color="000000"/>
            </w:tcBorders>
            <w:vAlign w:val="center"/>
          </w:tcPr>
          <w:p w:rsidR="009C519C" w:rsidRDefault="009C519C" w:rsidP="00BF3428">
            <w:pPr>
              <w:ind w:firstLineChars="200" w:firstLine="420"/>
              <w:rPr>
                <w:rFonts w:ascii="宋体" w:hAnsi="宋体" w:cs="宋体"/>
                <w:kern w:val="0"/>
                <w:szCs w:val="21"/>
              </w:rPr>
            </w:pPr>
            <w:r>
              <w:rPr>
                <w:rFonts w:ascii="宋体" w:hAnsi="宋体" w:cs="宋体" w:hint="eastAsia"/>
                <w:kern w:val="0"/>
                <w:szCs w:val="21"/>
              </w:rPr>
              <w:t>河东区为老服务信息化网络平台的数据库设计需要满足信息采集系统，信息管理系统，地理信息服务系统，综合服务和监管分析系统，信息采集</w:t>
            </w:r>
            <w:r>
              <w:rPr>
                <w:rFonts w:ascii="宋体" w:hAnsi="宋体" w:cs="宋体"/>
                <w:kern w:val="0"/>
                <w:szCs w:val="21"/>
              </w:rPr>
              <w:t>APP</w:t>
            </w:r>
            <w:r>
              <w:rPr>
                <w:rFonts w:ascii="宋体" w:hAnsi="宋体" w:cs="宋体" w:hint="eastAsia"/>
                <w:kern w:val="0"/>
                <w:szCs w:val="21"/>
              </w:rPr>
              <w:t>的交互和使用，确保各个系统使用上相互独立，数据共享上相互关联。</w:t>
            </w:r>
          </w:p>
        </w:tc>
      </w:tr>
      <w:tr w:rsidR="009C519C" w:rsidTr="00BF3428">
        <w:trPr>
          <w:trHeight w:val="1784"/>
          <w:jc w:val="center"/>
        </w:trPr>
        <w:tc>
          <w:tcPr>
            <w:tcW w:w="593" w:type="dxa"/>
            <w:tcBorders>
              <w:top w:val="single" w:sz="6"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2</w:t>
            </w:r>
          </w:p>
        </w:tc>
        <w:tc>
          <w:tcPr>
            <w:tcW w:w="2052"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信息采集与信息管理系统</w:t>
            </w:r>
          </w:p>
        </w:tc>
        <w:tc>
          <w:tcPr>
            <w:tcW w:w="6638"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ind w:firstLineChars="100" w:firstLine="210"/>
              <w:rPr>
                <w:rFonts w:ascii="宋体" w:hAnsi="宋体" w:cs="宋体"/>
                <w:kern w:val="0"/>
                <w:szCs w:val="21"/>
              </w:rPr>
            </w:pPr>
            <w:r>
              <w:rPr>
                <w:rFonts w:ascii="宋体" w:hAnsi="宋体" w:cs="宋体" w:hint="eastAsia"/>
                <w:kern w:val="0"/>
                <w:szCs w:val="21"/>
              </w:rPr>
              <w:t>信息采集系统需要满足老人信息采集，养老院信息采集，日间照料中心信息采集，养老企业、服务机构信息采集，活动信息采集，监控信息采集，服务配套信息采集等模块功能。</w:t>
            </w:r>
          </w:p>
          <w:p w:rsidR="009C519C" w:rsidRDefault="009C519C" w:rsidP="00BF3428">
            <w:pPr>
              <w:ind w:firstLineChars="150" w:firstLine="315"/>
              <w:rPr>
                <w:rFonts w:ascii="宋体" w:hAnsi="宋体" w:cs="宋体"/>
                <w:kern w:val="0"/>
                <w:szCs w:val="21"/>
              </w:rPr>
            </w:pPr>
            <w:r>
              <w:rPr>
                <w:rFonts w:ascii="宋体" w:hAnsi="宋体" w:cs="宋体" w:hint="eastAsia"/>
                <w:kern w:val="0"/>
                <w:szCs w:val="21"/>
              </w:rPr>
              <w:t>信息管理系统需要满足老人信息查看与审核，养老院信息查看与审核，日间照料中心信息查看与审核，养老企业、服务机构信息查看与审核，活动信息查看与审核，监控信息查看与审核，服务配套信息查看与审核，通知公告，活动计划，视频监控等模块功能。</w:t>
            </w:r>
          </w:p>
        </w:tc>
      </w:tr>
      <w:tr w:rsidR="009C519C" w:rsidTr="00BF3428">
        <w:trPr>
          <w:trHeight w:val="1364"/>
          <w:jc w:val="center"/>
        </w:trPr>
        <w:tc>
          <w:tcPr>
            <w:tcW w:w="593" w:type="dxa"/>
            <w:tcBorders>
              <w:top w:val="single" w:sz="6"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3</w:t>
            </w:r>
          </w:p>
        </w:tc>
        <w:tc>
          <w:tcPr>
            <w:tcW w:w="2052"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地理信息服务系统</w:t>
            </w:r>
          </w:p>
        </w:tc>
        <w:tc>
          <w:tcPr>
            <w:tcW w:w="6638"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ind w:firstLineChars="150" w:firstLine="315"/>
              <w:rPr>
                <w:rFonts w:ascii="宋体" w:hAnsi="宋体" w:cs="宋体"/>
                <w:kern w:val="0"/>
                <w:szCs w:val="21"/>
              </w:rPr>
            </w:pPr>
            <w:r>
              <w:rPr>
                <w:rFonts w:ascii="宋体" w:hAnsi="宋体" w:cs="宋体" w:hint="eastAsia"/>
                <w:kern w:val="0"/>
                <w:szCs w:val="21"/>
              </w:rPr>
              <w:t>对社区、养老机构、老人家属住址、周边医院、周边公园等符合老人出入的场所进行地理信息的采集和展示，借助可穿戴设备（如：手环）能够展现老人的活动轨迹和分析出老人的活动热力图。</w:t>
            </w:r>
          </w:p>
        </w:tc>
      </w:tr>
      <w:tr w:rsidR="009C519C" w:rsidTr="00BF3428">
        <w:trPr>
          <w:trHeight w:val="329"/>
          <w:jc w:val="center"/>
        </w:trPr>
        <w:tc>
          <w:tcPr>
            <w:tcW w:w="593" w:type="dxa"/>
            <w:tcBorders>
              <w:top w:val="single" w:sz="6"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4</w:t>
            </w:r>
          </w:p>
        </w:tc>
        <w:tc>
          <w:tcPr>
            <w:tcW w:w="2052"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老人信息采集</w:t>
            </w:r>
            <w:r>
              <w:rPr>
                <w:rFonts w:ascii="宋体" w:eastAsia="宋体" w:hAnsi="宋体" w:cs="宋体"/>
                <w:color w:val="auto"/>
                <w:sz w:val="21"/>
                <w:szCs w:val="21"/>
              </w:rPr>
              <w:t>App</w:t>
            </w:r>
          </w:p>
        </w:tc>
        <w:tc>
          <w:tcPr>
            <w:tcW w:w="6638"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ind w:firstLineChars="150" w:firstLine="315"/>
              <w:jc w:val="both"/>
              <w:rPr>
                <w:rFonts w:ascii="宋体" w:eastAsia="宋体" w:hAnsi="宋体" w:cs="宋体"/>
                <w:color w:val="auto"/>
                <w:sz w:val="21"/>
                <w:szCs w:val="21"/>
              </w:rPr>
            </w:pPr>
            <w:r>
              <w:rPr>
                <w:rFonts w:ascii="宋体" w:eastAsia="宋体" w:hAnsi="宋体" w:cs="宋体" w:hint="eastAsia"/>
                <w:color w:val="auto"/>
                <w:sz w:val="21"/>
                <w:szCs w:val="21"/>
              </w:rPr>
              <w:t>各街道居委会工作人员、养老院工作人员可通过使用移动设备收集老人的相关信息，并且可以通过对老人进行拍照上传实现生命认证功能。</w:t>
            </w:r>
          </w:p>
        </w:tc>
      </w:tr>
      <w:tr w:rsidR="009C519C" w:rsidTr="00BF3428">
        <w:trPr>
          <w:trHeight w:val="329"/>
          <w:jc w:val="center"/>
        </w:trPr>
        <w:tc>
          <w:tcPr>
            <w:tcW w:w="593" w:type="dxa"/>
            <w:tcBorders>
              <w:top w:val="single" w:sz="6"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5</w:t>
            </w:r>
          </w:p>
        </w:tc>
        <w:tc>
          <w:tcPr>
            <w:tcW w:w="2052"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综合服务和监管分析系统</w:t>
            </w:r>
          </w:p>
        </w:tc>
        <w:tc>
          <w:tcPr>
            <w:tcW w:w="6638"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both"/>
              <w:rPr>
                <w:rFonts w:ascii="宋体" w:eastAsia="宋体" w:hAnsi="宋体" w:cs="宋体"/>
                <w:color w:val="auto"/>
                <w:sz w:val="21"/>
                <w:szCs w:val="21"/>
              </w:rPr>
            </w:pPr>
            <w:r>
              <w:rPr>
                <w:rFonts w:ascii="宋体" w:eastAsia="宋体" w:hAnsi="宋体" w:cs="宋体" w:hint="eastAsia"/>
                <w:color w:val="auto"/>
                <w:sz w:val="21"/>
                <w:szCs w:val="21"/>
              </w:rPr>
              <w:t>综合服务和监管分析系统需要满足老人信息检索分析。</w:t>
            </w:r>
          </w:p>
        </w:tc>
      </w:tr>
      <w:tr w:rsidR="009C519C" w:rsidTr="00BF3428">
        <w:trPr>
          <w:trHeight w:val="80"/>
          <w:jc w:val="center"/>
        </w:trPr>
        <w:tc>
          <w:tcPr>
            <w:tcW w:w="593" w:type="dxa"/>
            <w:tcBorders>
              <w:top w:val="single" w:sz="6"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6</w:t>
            </w:r>
          </w:p>
        </w:tc>
        <w:tc>
          <w:tcPr>
            <w:tcW w:w="2052"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设计与现有的平台连接的数据接口</w:t>
            </w:r>
          </w:p>
        </w:tc>
        <w:tc>
          <w:tcPr>
            <w:tcW w:w="6638"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ind w:firstLineChars="150" w:firstLine="315"/>
              <w:rPr>
                <w:rFonts w:ascii="宋体" w:hAnsi="宋体" w:cs="宋体"/>
                <w:kern w:val="0"/>
                <w:szCs w:val="21"/>
              </w:rPr>
            </w:pPr>
            <w:r>
              <w:rPr>
                <w:rFonts w:ascii="宋体" w:hAnsi="宋体" w:cs="宋体" w:hint="eastAsia"/>
                <w:kern w:val="0"/>
                <w:szCs w:val="21"/>
              </w:rPr>
              <w:t>设计符合现有的养老服务评估系统和河东区养老服务信息平台相对应的接口，进行数据交放，能够在本平台上显示现有的平台系统信息。</w:t>
            </w:r>
          </w:p>
        </w:tc>
      </w:tr>
      <w:tr w:rsidR="009C519C" w:rsidTr="00BF3428">
        <w:trPr>
          <w:trHeight w:val="1429"/>
          <w:jc w:val="center"/>
        </w:trPr>
        <w:tc>
          <w:tcPr>
            <w:tcW w:w="593" w:type="dxa"/>
            <w:tcBorders>
              <w:top w:val="single" w:sz="6"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7</w:t>
            </w:r>
          </w:p>
        </w:tc>
        <w:tc>
          <w:tcPr>
            <w:tcW w:w="2052"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与天津市民政局的社福处养老服务信息平台对接的接口</w:t>
            </w:r>
          </w:p>
        </w:tc>
        <w:tc>
          <w:tcPr>
            <w:tcW w:w="6638"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ind w:firstLineChars="200" w:firstLine="420"/>
              <w:jc w:val="both"/>
              <w:rPr>
                <w:rFonts w:ascii="宋体" w:eastAsia="宋体" w:hAnsi="宋体" w:cs="宋体"/>
                <w:color w:val="auto"/>
                <w:sz w:val="21"/>
                <w:szCs w:val="21"/>
              </w:rPr>
            </w:pPr>
            <w:r>
              <w:rPr>
                <w:rFonts w:ascii="宋体" w:eastAsia="宋体" w:hAnsi="宋体" w:cs="宋体" w:hint="eastAsia"/>
                <w:color w:val="auto"/>
                <w:sz w:val="21"/>
                <w:szCs w:val="21"/>
              </w:rPr>
              <w:t>设计符合天津市民政局信息化建设相关标准要求的接口，能够实现与天津市民政局《社福处养老服务信息平台》数据交放。</w:t>
            </w:r>
          </w:p>
        </w:tc>
      </w:tr>
      <w:tr w:rsidR="009C519C" w:rsidTr="00BF3428">
        <w:trPr>
          <w:trHeight w:val="2652"/>
          <w:jc w:val="center"/>
        </w:trPr>
        <w:tc>
          <w:tcPr>
            <w:tcW w:w="593" w:type="dxa"/>
            <w:tcBorders>
              <w:top w:val="single" w:sz="6" w:space="0" w:color="000000"/>
              <w:left w:val="single" w:sz="12"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rPr>
            </w:pPr>
            <w:r>
              <w:rPr>
                <w:rFonts w:ascii="宋体" w:eastAsia="宋体" w:hAnsi="宋体" w:cs="宋体"/>
                <w:color w:val="auto"/>
              </w:rPr>
              <w:t>8</w:t>
            </w:r>
          </w:p>
        </w:tc>
        <w:tc>
          <w:tcPr>
            <w:tcW w:w="2052"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jc w:val="center"/>
              <w:rPr>
                <w:rFonts w:ascii="宋体" w:eastAsia="宋体" w:hAnsi="宋体" w:cs="宋体"/>
                <w:color w:val="auto"/>
                <w:sz w:val="21"/>
                <w:szCs w:val="21"/>
              </w:rPr>
            </w:pPr>
            <w:r>
              <w:rPr>
                <w:rFonts w:ascii="宋体" w:eastAsia="宋体" w:hAnsi="宋体" w:cs="宋体" w:hint="eastAsia"/>
                <w:color w:val="auto"/>
                <w:sz w:val="21"/>
                <w:szCs w:val="21"/>
              </w:rPr>
              <w:t>服务器</w:t>
            </w:r>
          </w:p>
        </w:tc>
        <w:tc>
          <w:tcPr>
            <w:tcW w:w="6638" w:type="dxa"/>
            <w:tcBorders>
              <w:top w:val="single" w:sz="6" w:space="0" w:color="000000"/>
              <w:left w:val="single" w:sz="6" w:space="0" w:color="000000"/>
              <w:bottom w:val="single" w:sz="6" w:space="0" w:color="000000"/>
              <w:right w:val="single" w:sz="6" w:space="0" w:color="000000"/>
            </w:tcBorders>
            <w:vAlign w:val="center"/>
          </w:tcPr>
          <w:p w:rsidR="009C519C" w:rsidRDefault="009C519C" w:rsidP="00BF3428">
            <w:pPr>
              <w:pStyle w:val="Default"/>
              <w:ind w:firstLineChars="200" w:firstLine="420"/>
              <w:jc w:val="both"/>
              <w:rPr>
                <w:rFonts w:ascii="宋体" w:eastAsia="宋体" w:hAnsi="宋体" w:cs="宋体"/>
                <w:color w:val="auto"/>
                <w:sz w:val="21"/>
                <w:szCs w:val="21"/>
              </w:rPr>
            </w:pPr>
            <w:r w:rsidRPr="00E42805">
              <w:rPr>
                <w:rFonts w:ascii="宋体" w:eastAsia="宋体" w:hAnsi="宋体" w:cs="宋体" w:hint="eastAsia"/>
                <w:color w:val="auto"/>
                <w:sz w:val="21"/>
                <w:szCs w:val="21"/>
              </w:rPr>
              <w:t>将网络平台的服务器建在云平台上，云主机数量不得低于两台，并在配置不得低于</w:t>
            </w:r>
            <w:r w:rsidRPr="00E42805">
              <w:rPr>
                <w:rFonts w:ascii="宋体" w:eastAsia="宋体" w:hAnsi="宋体" w:cs="宋体"/>
                <w:color w:val="auto"/>
                <w:sz w:val="21"/>
                <w:szCs w:val="21"/>
              </w:rPr>
              <w:t>CPU:4</w:t>
            </w:r>
            <w:r w:rsidRPr="00E42805">
              <w:rPr>
                <w:rFonts w:ascii="宋体" w:eastAsia="宋体" w:hAnsi="宋体" w:cs="宋体" w:hint="eastAsia"/>
                <w:color w:val="auto"/>
                <w:sz w:val="21"/>
                <w:szCs w:val="21"/>
              </w:rPr>
              <w:t>核</w:t>
            </w:r>
            <w:r w:rsidRPr="00E42805">
              <w:rPr>
                <w:rFonts w:ascii="宋体" w:eastAsia="宋体" w:hAnsi="宋体" w:cs="宋体"/>
                <w:color w:val="auto"/>
                <w:sz w:val="21"/>
                <w:szCs w:val="21"/>
              </w:rPr>
              <w:t xml:space="preserve"> ; </w:t>
            </w:r>
            <w:r w:rsidRPr="00E42805">
              <w:rPr>
                <w:rFonts w:ascii="宋体" w:eastAsia="宋体" w:hAnsi="宋体" w:cs="宋体" w:hint="eastAsia"/>
                <w:color w:val="auto"/>
                <w:sz w:val="21"/>
                <w:szCs w:val="21"/>
              </w:rPr>
              <w:t>内存：</w:t>
            </w:r>
            <w:r w:rsidRPr="00E42805">
              <w:rPr>
                <w:rFonts w:ascii="宋体" w:eastAsia="宋体" w:hAnsi="宋体" w:cs="宋体"/>
                <w:color w:val="auto"/>
                <w:sz w:val="21"/>
                <w:szCs w:val="21"/>
              </w:rPr>
              <w:t xml:space="preserve">16G ; </w:t>
            </w:r>
            <w:r w:rsidRPr="00E42805">
              <w:rPr>
                <w:rFonts w:ascii="宋体" w:eastAsia="宋体" w:hAnsi="宋体" w:cs="宋体" w:hint="eastAsia"/>
                <w:color w:val="auto"/>
                <w:sz w:val="21"/>
                <w:szCs w:val="21"/>
              </w:rPr>
              <w:t>数据盘容量：</w:t>
            </w:r>
            <w:r w:rsidRPr="00E42805">
              <w:rPr>
                <w:rFonts w:ascii="宋体" w:eastAsia="宋体" w:hAnsi="宋体" w:cs="宋体"/>
                <w:color w:val="auto"/>
                <w:sz w:val="21"/>
                <w:szCs w:val="21"/>
              </w:rPr>
              <w:t xml:space="preserve">500GB; </w:t>
            </w:r>
            <w:r w:rsidRPr="00E42805">
              <w:rPr>
                <w:rFonts w:ascii="宋体" w:eastAsia="宋体" w:hAnsi="宋体" w:cs="宋体" w:hint="eastAsia"/>
                <w:color w:val="auto"/>
                <w:sz w:val="21"/>
                <w:szCs w:val="21"/>
              </w:rPr>
              <w:t>带宽：</w:t>
            </w:r>
            <w:r w:rsidRPr="00E42805">
              <w:rPr>
                <w:rFonts w:ascii="宋体" w:eastAsia="宋体" w:hAnsi="宋体" w:cs="宋体"/>
                <w:color w:val="auto"/>
                <w:sz w:val="21"/>
                <w:szCs w:val="21"/>
              </w:rPr>
              <w:t>10MB</w:t>
            </w:r>
            <w:r w:rsidRPr="00E42805">
              <w:rPr>
                <w:rFonts w:ascii="宋体" w:eastAsia="宋体" w:hAnsi="宋体" w:cs="宋体" w:hint="eastAsia"/>
                <w:color w:val="auto"/>
                <w:sz w:val="21"/>
                <w:szCs w:val="21"/>
              </w:rPr>
              <w:t>独享以上的云平台上运行。</w:t>
            </w:r>
            <w:r w:rsidRPr="00E42805">
              <w:rPr>
                <w:rFonts w:ascii="宋体" w:eastAsia="宋体" w:hAnsi="宋体" w:cs="宋体" w:hint="eastAsia"/>
                <w:b/>
                <w:bCs/>
                <w:color w:val="auto"/>
                <w:sz w:val="21"/>
                <w:szCs w:val="21"/>
              </w:rPr>
              <w:t>网络安全防护环境，需满足国家信息安全等级相关标准要求。集中化监控管理，具备可信云认证，提供专享的信息系统的安全保护第二级的安全服务，保障数据安全。提供专业数据备份服务，支持自动和手动的全备份和增量备份机制，用户隐私数据网络加密传输，采用自主访问控制、安全标签、强制访问控制、三权分立、安全审计、数据完整性等加密安全传输技术。</w:t>
            </w:r>
          </w:p>
        </w:tc>
      </w:tr>
    </w:tbl>
    <w:p w:rsidR="009C519C" w:rsidRDefault="009C519C" w:rsidP="009C519C"/>
    <w:p w:rsidR="00FE3905" w:rsidRDefault="00FE3905"/>
    <w:p w:rsidR="002E740C" w:rsidRDefault="002E740C"/>
    <w:p w:rsidR="002E740C" w:rsidRDefault="002E740C"/>
    <w:p w:rsidR="002E740C" w:rsidRDefault="002E740C" w:rsidP="0077152F">
      <w:pPr>
        <w:rPr>
          <w:rFonts w:hint="eastAsia"/>
        </w:rPr>
      </w:pPr>
      <w:bookmarkStart w:id="0" w:name="_GoBack"/>
      <w:bookmarkEnd w:id="0"/>
    </w:p>
    <w:sectPr w:rsidR="002E7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19C" w:rsidRDefault="009C519C" w:rsidP="009C519C">
      <w:r>
        <w:separator/>
      </w:r>
    </w:p>
  </w:endnote>
  <w:endnote w:type="continuationSeparator" w:id="0">
    <w:p w:rsidR="009C519C" w:rsidRDefault="009C519C" w:rsidP="009C5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
    <w:altName w:val="宋体"/>
    <w:charset w:val="86"/>
    <w:family w:val="roma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19C" w:rsidRDefault="009C519C" w:rsidP="009C519C">
      <w:r>
        <w:separator/>
      </w:r>
    </w:p>
  </w:footnote>
  <w:footnote w:type="continuationSeparator" w:id="0">
    <w:p w:rsidR="009C519C" w:rsidRDefault="009C519C" w:rsidP="009C51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56940"/>
    <w:multiLevelType w:val="multilevel"/>
    <w:tmpl w:val="10456940"/>
    <w:lvl w:ilvl="0">
      <w:start w:val="2"/>
      <w:numFmt w:val="decimal"/>
      <w:lvlText w:val="%1、"/>
      <w:lvlJc w:val="left"/>
      <w:pPr>
        <w:ind w:left="360"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3D331B57"/>
    <w:multiLevelType w:val="multilevel"/>
    <w:tmpl w:val="3D331B57"/>
    <w:lvl w:ilvl="0">
      <w:start w:val="7"/>
      <w:numFmt w:val="japaneseCounting"/>
      <w:lvlText w:val="%1、"/>
      <w:lvlJc w:val="left"/>
      <w:pPr>
        <w:ind w:left="480" w:hanging="48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5A6ECC99"/>
    <w:multiLevelType w:val="singleLevel"/>
    <w:tmpl w:val="5A6ECC99"/>
    <w:lvl w:ilvl="0">
      <w:start w:val="4"/>
      <w:numFmt w:val="chineseCounting"/>
      <w:suff w:val="nothing"/>
      <w:lvlText w:val="%1、"/>
      <w:lvlJc w:val="left"/>
      <w:rPr>
        <w:rFonts w:cs="Times New Roman"/>
      </w:rPr>
    </w:lvl>
  </w:abstractNum>
  <w:abstractNum w:abstractNumId="3">
    <w:nsid w:val="5D22363D"/>
    <w:multiLevelType w:val="multilevel"/>
    <w:tmpl w:val="5D22363D"/>
    <w:lvl w:ilvl="0">
      <w:start w:val="1"/>
      <w:numFmt w:val="bullet"/>
      <w:lvlText w:val=""/>
      <w:lvlJc w:val="left"/>
      <w:pPr>
        <w:tabs>
          <w:tab w:val="num" w:pos="980"/>
        </w:tabs>
        <w:ind w:left="980" w:hanging="420"/>
      </w:pPr>
      <w:rPr>
        <w:rFonts w:ascii="Wingdings" w:hAnsi="Wingdings" w:hint="default"/>
      </w:rPr>
    </w:lvl>
    <w:lvl w:ilvl="1">
      <w:start w:val="1"/>
      <w:numFmt w:val="decimal"/>
      <w:lvlText w:val="%2."/>
      <w:lvlJc w:val="left"/>
      <w:pPr>
        <w:tabs>
          <w:tab w:val="num" w:pos="1400"/>
        </w:tabs>
        <w:ind w:left="980" w:hanging="420"/>
      </w:pPr>
      <w:rPr>
        <w:rFonts w:eastAsia="宋体" w:cs="Times New Roman" w:hint="eastAsia"/>
        <w:b/>
        <w:bCs/>
        <w:kern w:val="2"/>
        <w:sz w:val="28"/>
      </w:rPr>
    </w:lvl>
    <w:lvl w:ilvl="2">
      <w:start w:val="1"/>
      <w:numFmt w:val="bullet"/>
      <w:lvlText w:val=""/>
      <w:lvlJc w:val="left"/>
      <w:pPr>
        <w:tabs>
          <w:tab w:val="num" w:pos="1820"/>
        </w:tabs>
        <w:ind w:left="1820" w:hanging="420"/>
      </w:pPr>
      <w:rPr>
        <w:rFonts w:ascii="Wingdings" w:hAnsi="Wingdings" w:hint="default"/>
      </w:rPr>
    </w:lvl>
    <w:lvl w:ilvl="3">
      <w:start w:val="1"/>
      <w:numFmt w:val="bullet"/>
      <w:lvlText w:val=""/>
      <w:lvlJc w:val="left"/>
      <w:pPr>
        <w:tabs>
          <w:tab w:val="num" w:pos="2240"/>
        </w:tabs>
        <w:ind w:left="2240" w:hanging="420"/>
      </w:pPr>
      <w:rPr>
        <w:rFonts w:ascii="Wingdings" w:hAnsi="Wingdings" w:hint="default"/>
      </w:rPr>
    </w:lvl>
    <w:lvl w:ilvl="4">
      <w:start w:val="1"/>
      <w:numFmt w:val="bullet"/>
      <w:lvlText w:val=""/>
      <w:lvlJc w:val="left"/>
      <w:pPr>
        <w:tabs>
          <w:tab w:val="num" w:pos="2660"/>
        </w:tabs>
        <w:ind w:left="2660" w:hanging="420"/>
      </w:pPr>
      <w:rPr>
        <w:rFonts w:ascii="Wingdings" w:hAnsi="Wingdings" w:hint="default"/>
      </w:rPr>
    </w:lvl>
    <w:lvl w:ilvl="5">
      <w:start w:val="1"/>
      <w:numFmt w:val="bullet"/>
      <w:lvlText w:val=""/>
      <w:lvlJc w:val="left"/>
      <w:pPr>
        <w:tabs>
          <w:tab w:val="num" w:pos="3080"/>
        </w:tabs>
        <w:ind w:left="3080" w:hanging="420"/>
      </w:pPr>
      <w:rPr>
        <w:rFonts w:ascii="Wingdings" w:hAnsi="Wingdings" w:hint="default"/>
      </w:rPr>
    </w:lvl>
    <w:lvl w:ilvl="6">
      <w:start w:val="1"/>
      <w:numFmt w:val="bullet"/>
      <w:lvlText w:val=""/>
      <w:lvlJc w:val="left"/>
      <w:pPr>
        <w:tabs>
          <w:tab w:val="num" w:pos="3500"/>
        </w:tabs>
        <w:ind w:left="3500" w:hanging="420"/>
      </w:pPr>
      <w:rPr>
        <w:rFonts w:ascii="Wingdings" w:hAnsi="Wingdings" w:hint="default"/>
      </w:rPr>
    </w:lvl>
    <w:lvl w:ilvl="7">
      <w:start w:val="1"/>
      <w:numFmt w:val="bullet"/>
      <w:lvlText w:val=""/>
      <w:lvlJc w:val="left"/>
      <w:pPr>
        <w:tabs>
          <w:tab w:val="num" w:pos="3920"/>
        </w:tabs>
        <w:ind w:left="3920" w:hanging="420"/>
      </w:pPr>
      <w:rPr>
        <w:rFonts w:ascii="Wingdings" w:hAnsi="Wingdings" w:hint="default"/>
      </w:rPr>
    </w:lvl>
    <w:lvl w:ilvl="8">
      <w:start w:val="1"/>
      <w:numFmt w:val="bullet"/>
      <w:lvlText w:val=""/>
      <w:lvlJc w:val="left"/>
      <w:pPr>
        <w:tabs>
          <w:tab w:val="num" w:pos="4340"/>
        </w:tabs>
        <w:ind w:left="434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A6"/>
    <w:rsid w:val="001744B9"/>
    <w:rsid w:val="002A64A6"/>
    <w:rsid w:val="002E740C"/>
    <w:rsid w:val="00491DD1"/>
    <w:rsid w:val="0077152F"/>
    <w:rsid w:val="009C519C"/>
    <w:rsid w:val="00FE3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908E624-4222-48DC-909F-302B99C8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19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51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519C"/>
    <w:rPr>
      <w:sz w:val="18"/>
      <w:szCs w:val="18"/>
    </w:rPr>
  </w:style>
  <w:style w:type="paragraph" w:styleId="a4">
    <w:name w:val="footer"/>
    <w:basedOn w:val="a"/>
    <w:link w:val="Char0"/>
    <w:uiPriority w:val="99"/>
    <w:unhideWhenUsed/>
    <w:rsid w:val="009C519C"/>
    <w:pPr>
      <w:tabs>
        <w:tab w:val="center" w:pos="4153"/>
        <w:tab w:val="right" w:pos="8306"/>
      </w:tabs>
      <w:snapToGrid w:val="0"/>
      <w:jc w:val="left"/>
    </w:pPr>
    <w:rPr>
      <w:sz w:val="18"/>
      <w:szCs w:val="18"/>
    </w:rPr>
  </w:style>
  <w:style w:type="character" w:customStyle="1" w:styleId="Char0">
    <w:name w:val="页脚 Char"/>
    <w:basedOn w:val="a0"/>
    <w:link w:val="a4"/>
    <w:uiPriority w:val="99"/>
    <w:rsid w:val="009C519C"/>
    <w:rPr>
      <w:sz w:val="18"/>
      <w:szCs w:val="18"/>
    </w:rPr>
  </w:style>
  <w:style w:type="paragraph" w:customStyle="1" w:styleId="Default">
    <w:name w:val="Default"/>
    <w:qFormat/>
    <w:rsid w:val="009C519C"/>
    <w:pPr>
      <w:widowControl w:val="0"/>
      <w:autoSpaceDE w:val="0"/>
      <w:autoSpaceDN w:val="0"/>
      <w:adjustRightInd w:val="0"/>
    </w:pPr>
    <w:rPr>
      <w:rFonts w:ascii="......." w:eastAsia="......." w:hAnsi="Calibri" w:cs="......."/>
      <w:color w:val="000000"/>
      <w:kern w:val="0"/>
      <w:sz w:val="24"/>
      <w:szCs w:val="24"/>
    </w:rPr>
  </w:style>
  <w:style w:type="paragraph" w:styleId="a5">
    <w:name w:val="Normal (Web)"/>
    <w:basedOn w:val="a"/>
    <w:uiPriority w:val="99"/>
    <w:unhideWhenUsed/>
    <w:qFormat/>
    <w:rsid w:val="009C519C"/>
    <w:pPr>
      <w:widowControl/>
      <w:spacing w:before="100" w:beforeAutospacing="1" w:after="100" w:afterAutospacing="1"/>
      <w:jc w:val="left"/>
    </w:pPr>
    <w:rPr>
      <w:rFonts w:ascii="宋体" w:hAnsi="宋体" w:cs="宋体"/>
      <w:kern w:val="0"/>
      <w:sz w:val="24"/>
      <w:szCs w:val="24"/>
    </w:rPr>
  </w:style>
  <w:style w:type="character" w:customStyle="1" w:styleId="F4Char">
    <w:name w:val="F 正文 4 Char"/>
    <w:link w:val="F4"/>
    <w:locked/>
    <w:rsid w:val="009C519C"/>
    <w:rPr>
      <w:sz w:val="28"/>
    </w:rPr>
  </w:style>
  <w:style w:type="paragraph" w:customStyle="1" w:styleId="1">
    <w:name w:val="列出段落1"/>
    <w:basedOn w:val="a"/>
    <w:rsid w:val="009C519C"/>
    <w:pPr>
      <w:ind w:firstLineChars="200" w:firstLine="420"/>
    </w:pPr>
    <w:rPr>
      <w:rFonts w:ascii="Calibri" w:hAnsi="Calibri"/>
      <w:szCs w:val="22"/>
    </w:rPr>
  </w:style>
  <w:style w:type="paragraph" w:customStyle="1" w:styleId="F4">
    <w:name w:val="F 正文 4"/>
    <w:basedOn w:val="a"/>
    <w:link w:val="F4Char"/>
    <w:rsid w:val="009C519C"/>
    <w:pPr>
      <w:spacing w:line="360" w:lineRule="auto"/>
      <w:ind w:firstLineChars="200" w:firstLine="560"/>
    </w:pPr>
    <w:rPr>
      <w:rFonts w:asciiTheme="minorHAnsi" w:eastAsiaTheme="minorEastAsia" w:hAnsiTheme="minorHAnsi" w:cstheme="minorBidi"/>
      <w:sz w:val="28"/>
      <w:szCs w:val="22"/>
    </w:rPr>
  </w:style>
  <w:style w:type="paragraph" w:customStyle="1" w:styleId="2">
    <w:name w:val="列出段落2"/>
    <w:basedOn w:val="a"/>
    <w:rsid w:val="009C519C"/>
    <w:pPr>
      <w:ind w:firstLineChars="200" w:firstLine="420"/>
    </w:pPr>
    <w:rPr>
      <w:rFonts w:ascii="Calibri" w:hAnsi="Calibri"/>
      <w:szCs w:val="22"/>
    </w:rPr>
  </w:style>
  <w:style w:type="character" w:styleId="a6">
    <w:name w:val="Strong"/>
    <w:basedOn w:val="a0"/>
    <w:uiPriority w:val="22"/>
    <w:qFormat/>
    <w:rsid w:val="00771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1294</Words>
  <Characters>7377</Characters>
  <Application>Microsoft Office Word</Application>
  <DocSecurity>0</DocSecurity>
  <Lines>61</Lines>
  <Paragraphs>17</Paragraphs>
  <ScaleCrop>false</ScaleCrop>
  <Company>Users</Company>
  <LinksUpToDate>false</LinksUpToDate>
  <CharactersWithSpaces>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孙凯</dc:creator>
  <cp:keywords/>
  <dc:description/>
  <cp:lastModifiedBy>孙凯</cp:lastModifiedBy>
  <cp:revision>5</cp:revision>
  <dcterms:created xsi:type="dcterms:W3CDTF">2018-05-28T09:06:00Z</dcterms:created>
  <dcterms:modified xsi:type="dcterms:W3CDTF">2018-05-28T09:39:00Z</dcterms:modified>
</cp:coreProperties>
</file>