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82"/>
        <w:rPr>
          <w:rFonts w:hint="eastAsia" w:ascii="宋体" w:hAnsi="宋体" w:cs="宋体"/>
          <w:b/>
          <w:bCs/>
          <w:szCs w:val="24"/>
        </w:rPr>
      </w:pPr>
      <w:bookmarkStart w:id="12" w:name="_GoBack"/>
      <w:bookmarkEnd w:id="12"/>
      <w:bookmarkStart w:id="0" w:name="_Toc451803896"/>
      <w:bookmarkStart w:id="1" w:name="_Toc3124"/>
      <w:bookmarkStart w:id="2" w:name="_Toc1787"/>
      <w:bookmarkStart w:id="3" w:name="_Toc4450"/>
      <w:bookmarkStart w:id="4" w:name="_Toc22185"/>
      <w:bookmarkStart w:id="5" w:name="_Toc25556"/>
      <w:bookmarkStart w:id="6" w:name="_Toc8632"/>
      <w:bookmarkStart w:id="7" w:name="_Toc8354"/>
      <w:bookmarkStart w:id="8" w:name="_Toc26435"/>
      <w:bookmarkStart w:id="9" w:name="_Toc18562"/>
      <w:bookmarkStart w:id="10" w:name="_Toc26627"/>
      <w:bookmarkStart w:id="11" w:name="_Toc7124"/>
      <w:r>
        <w:rPr>
          <w:rStyle w:val="5"/>
          <w:rFonts w:hint="eastAsia" w:ascii="宋体" w:hAnsi="宋体" w:cs="宋体"/>
          <w:b/>
          <w:bCs/>
          <w:szCs w:val="24"/>
        </w:rPr>
        <w:t>项目需求书</w:t>
      </w:r>
      <w:bookmarkEnd w:id="0"/>
      <w:bookmarkEnd w:id="1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（一）服务对象条件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具有天津市南开区户籍，持有《中华人民共和国残疾人证》（第二代），60周岁以下未就业、未入学的精神、智力（病情稳定）残疾人和其他类别的重度残疾人（一、二级）。南开区现符合条件自愿申请的残疾人有1400人，居家托养服务为动态化管理，服务标准为每户每月最少一次，服务项目根据残疾人的需求自由组合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（二）服务对象人数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第一包：1070人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第二包：330人</w:t>
      </w:r>
    </w:p>
    <w:p>
      <w:pPr>
        <w:numPr>
          <w:ilvl w:val="0"/>
          <w:numId w:val="1"/>
        </w:num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服务要求及标准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此项服务采用代金券管理方式。服务公司为残疾人做完服务后需要收取代金券。代金券上需要有被服务对象和服务员签字，并由残疾人对服务质量进行评价。服务公司要有自己的业务培训管理部门；服务公司要有自己的管理制度，监督机制、举报电话等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（四）居家托养服务机构规范要求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为了推进居家托养服务的有序开展，经区残联和服务机构协商，服务机构必须遵守如下要求：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1.服务机构须承诺日间看护能力及措施。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2.服务机构应在90分钟内对预约服务的服务对象给出回应，并以急事急办的原则来处理服务对象服务需求。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3.服务机构应主动联系服务对象，掌握服务对象的需求和动向。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4.服务人员应做到言行文明礼貌，有耐心，有爱心。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5.机构服务人员应该做到统一着装入户，佩戴工作卡。工作服应整洁干净。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6.服务项目应明码标价，服务对象自主自愿选择服务项目，不得强迫或诱导服务对象选择违背其意愿的服务项目。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7.为残疾人提供各项服务完成率应达到100%，服务机构安排专门人员定期跟踪回访，残疾人或监护人满意率达到或者超过80%并采集工作成果，进行不断改善和提高服务质量。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8.服务机构应诚实守信，按照双方签订的协议尽心服务，应告知服务对象机构的监督电话，以方便服务对象反应问题。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9.服务机构及服务人员不得泄露服务对象的信息。对被服务对象的信息应有保密的责任和义务。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10.服务人员应为身体健康人员，持健康证上岗，服务机构应定期安排工作人员体检，不得携带传染性疾病。</w:t>
      </w: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11.服务机构应做到合理收费 具有详细的服务规范和工作流程管理，合法经营，客户至上。</w:t>
      </w:r>
    </w:p>
    <w:p>
      <w:pPr>
        <w:widowControl/>
        <w:ind w:firstLine="480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szCs w:val="24"/>
        </w:rPr>
        <w:t>（五）</w:t>
      </w:r>
      <w:r>
        <w:rPr>
          <w:rFonts w:hint="eastAsia" w:ascii="宋体" w:hAnsi="宋体" w:cs="宋体"/>
          <w:kern w:val="0"/>
          <w:szCs w:val="24"/>
          <w:lang w:bidi="ar"/>
        </w:rPr>
        <w:t>居家托养服务种类及项目（参考）</w:t>
      </w:r>
    </w:p>
    <w:p>
      <w:pPr>
        <w:widowControl/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一）物品清洁类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清洗沙发罩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清洗棉服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清洗毛毯。棉被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拆装被褥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清洗枕巾枕套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清洗单衣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清洗床单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清洗床罩，被罩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布艺沙发清洗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皮革沙发清洁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空调清洁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洗衣机消毒清洁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饮水机消毒清洁</w:t>
      </w:r>
    </w:p>
    <w:p>
      <w:pPr>
        <w:widowControl/>
        <w:numPr>
          <w:ilvl w:val="0"/>
          <w:numId w:val="2"/>
        </w:numPr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拆做被褥</w:t>
      </w:r>
    </w:p>
    <w:p>
      <w:pPr>
        <w:widowControl/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二）环境清洁类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擦玻璃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换纱窗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洗刷生活用品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室内整体地面清洁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收拾院落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清洁风扇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门清洁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室内护栏清洁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室外护栏清洁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洗刷厨具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阳台清洁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卫生间清洗保洁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抽油烟机。灶具保洁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地板打蜡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地毯清洁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卧室清洁卫生</w:t>
      </w:r>
    </w:p>
    <w:p>
      <w:pPr>
        <w:widowControl/>
        <w:numPr>
          <w:ilvl w:val="0"/>
          <w:numId w:val="3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整屋清洁卫生</w:t>
      </w:r>
    </w:p>
    <w:p>
      <w:pPr>
        <w:widowControl/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三）维修服务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管道疏通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外主管疏通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污水管改造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拆装坐便器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焕暖气片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改造暖气片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安装普通灯具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刮腻子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改造电路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自来水改造</w:t>
      </w:r>
    </w:p>
    <w:p>
      <w:pPr>
        <w:widowControl/>
        <w:numPr>
          <w:ilvl w:val="0"/>
          <w:numId w:val="4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涂料粉刷</w:t>
      </w:r>
    </w:p>
    <w:p>
      <w:pPr>
        <w:widowControl/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四）轻度护理和简单康复类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足疗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面部按摩理疗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身体按摩理疗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辅助医疗服务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失能照看护理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男女洗发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剪指甲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理发</w:t>
      </w:r>
    </w:p>
    <w:p>
      <w:pPr>
        <w:widowControl/>
        <w:numPr>
          <w:ilvl w:val="0"/>
          <w:numId w:val="5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起居服务</w:t>
      </w:r>
    </w:p>
    <w:p>
      <w:pPr>
        <w:widowControl/>
        <w:ind w:left="480"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10.助餐服务</w:t>
      </w:r>
    </w:p>
    <w:p>
      <w:pPr>
        <w:widowControl/>
        <w:ind w:left="480"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11.助浴服务</w:t>
      </w:r>
    </w:p>
    <w:p>
      <w:pPr>
        <w:widowControl/>
        <w:ind w:left="480"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12.预防保健服务</w:t>
      </w:r>
    </w:p>
    <w:p>
      <w:pPr>
        <w:widowControl/>
        <w:ind w:left="480"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13.康复护理服务</w:t>
      </w:r>
    </w:p>
    <w:p>
      <w:pPr>
        <w:widowControl/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五）助残服务类</w:t>
      </w:r>
    </w:p>
    <w:p>
      <w:pPr>
        <w:widowControl/>
        <w:numPr>
          <w:ilvl w:val="0"/>
          <w:numId w:val="6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陪外就餐</w:t>
      </w:r>
    </w:p>
    <w:p>
      <w:pPr>
        <w:widowControl/>
        <w:numPr>
          <w:ilvl w:val="0"/>
          <w:numId w:val="6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代购送餐</w:t>
      </w:r>
    </w:p>
    <w:p>
      <w:pPr>
        <w:widowControl/>
        <w:numPr>
          <w:ilvl w:val="0"/>
          <w:numId w:val="6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代购商品</w:t>
      </w:r>
    </w:p>
    <w:p>
      <w:pPr>
        <w:widowControl/>
        <w:numPr>
          <w:ilvl w:val="0"/>
          <w:numId w:val="6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代办取药</w:t>
      </w:r>
    </w:p>
    <w:p>
      <w:pPr>
        <w:widowControl/>
        <w:numPr>
          <w:ilvl w:val="0"/>
          <w:numId w:val="6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代收寄物品</w:t>
      </w:r>
    </w:p>
    <w:p>
      <w:pPr>
        <w:widowControl/>
        <w:numPr>
          <w:ilvl w:val="0"/>
          <w:numId w:val="6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陪诊就医</w:t>
      </w:r>
    </w:p>
    <w:p>
      <w:pPr>
        <w:widowControl/>
        <w:numPr>
          <w:ilvl w:val="0"/>
          <w:numId w:val="6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陪护参加社会活动</w:t>
      </w:r>
    </w:p>
    <w:p>
      <w:pPr>
        <w:widowControl/>
        <w:numPr>
          <w:ilvl w:val="0"/>
          <w:numId w:val="6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陪同走亲访友</w:t>
      </w:r>
    </w:p>
    <w:p>
      <w:pPr>
        <w:widowControl/>
        <w:ind w:firstLine="240" w:firstLineChars="100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szCs w:val="24"/>
        </w:rPr>
        <w:t>（六）</w:t>
      </w:r>
      <w:r>
        <w:rPr>
          <w:rFonts w:hint="eastAsia" w:ascii="宋体" w:hAnsi="宋体" w:cs="宋体"/>
          <w:kern w:val="0"/>
          <w:szCs w:val="24"/>
          <w:lang w:bidi="ar"/>
        </w:rPr>
        <w:t>服务质量标准</w:t>
      </w:r>
    </w:p>
    <w:p>
      <w:pPr>
        <w:widowControl/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一）清洁类</w:t>
      </w:r>
    </w:p>
    <w:p>
      <w:pPr>
        <w:widowControl/>
        <w:numPr>
          <w:ilvl w:val="0"/>
          <w:numId w:val="7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墙面。玻璃类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 xml:space="preserve">   墙面无灰尘，尘土，局部没有污渍，油渍，水痕等。清洁墙角。</w:t>
      </w:r>
    </w:p>
    <w:p>
      <w:pPr>
        <w:widowControl/>
        <w:numPr>
          <w:ilvl w:val="0"/>
          <w:numId w:val="7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门窗类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 xml:space="preserve">   清洁部位包括：（1）门框。门面。门吸。门把手等所有部位。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 xml:space="preserve">                 （2）窗户内外两面，窗台，窗框等所有部位。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 xml:space="preserve">  清洁效果为无灰尘，无油渍，无水印，无手印，无死角。</w:t>
      </w:r>
    </w:p>
    <w:p>
      <w:pPr>
        <w:widowControl/>
        <w:numPr>
          <w:ilvl w:val="0"/>
          <w:numId w:val="7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家电类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 xml:space="preserve">    清洁部位包括：表面。过滤网，底座。屏幕，按键。缸体内部等。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清洁效果为外观无灰尘，屏幕无印痕，无尘土，厨具类无油渍，无水痕。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洗衣机内部清洁无痕。</w:t>
      </w:r>
    </w:p>
    <w:p>
      <w:pPr>
        <w:widowControl/>
        <w:numPr>
          <w:ilvl w:val="0"/>
          <w:numId w:val="7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家具类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 xml:space="preserve">     清洁标准：干净，整洁，无尘土，无油渍</w:t>
      </w:r>
    </w:p>
    <w:p>
      <w:pPr>
        <w:widowControl/>
        <w:numPr>
          <w:ilvl w:val="0"/>
          <w:numId w:val="7"/>
        </w:numPr>
        <w:tabs>
          <w:tab w:val="clear" w:pos="312"/>
        </w:tabs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地面</w:t>
      </w:r>
    </w:p>
    <w:p>
      <w:pPr>
        <w:widowControl/>
        <w:ind w:firstLine="0" w:firstLineChars="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 xml:space="preserve">   木地板无尘土，无污渍；石材地面，要求明快亮洁，地毯要求无灰尘，无明显污渍。</w:t>
      </w:r>
    </w:p>
    <w:p>
      <w:pPr>
        <w:widowControl/>
        <w:ind w:firstLine="480"/>
        <w:jc w:val="left"/>
        <w:rPr>
          <w:rFonts w:hint="eastAsia" w:ascii="宋体" w:hAnsi="宋体" w:cs="宋体"/>
          <w:kern w:val="0"/>
          <w:szCs w:val="24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二）服务类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kern w:val="0"/>
          <w:szCs w:val="24"/>
          <w:lang w:bidi="ar"/>
        </w:rPr>
        <w:t>被服务残疾人现场满意度为100%.</w:t>
      </w:r>
      <w:r>
        <w:rPr>
          <w:rFonts w:hint="eastAsia" w:ascii="宋体" w:hAnsi="宋体" w:cs="宋体"/>
          <w:szCs w:val="24"/>
        </w:rPr>
        <w:t xml:space="preserve"> </w:t>
      </w:r>
    </w:p>
    <w:p>
      <w:pPr>
        <w:ind w:firstLine="480"/>
        <w:rPr>
          <w:rFonts w:hint="eastAsia" w:ascii="宋体" w:hAnsi="宋体" w:cs="宋体"/>
        </w:rPr>
      </w:pP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注：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★投标人必须出具由国税部门开具的正式发票（服务名称为：居家托养服务费）；</w:t>
      </w:r>
    </w:p>
    <w:p>
      <w:r>
        <w:rPr>
          <w:rFonts w:hint="eastAsia" w:ascii="宋体" w:hAnsi="宋体" w:cs="宋体"/>
          <w:szCs w:val="24"/>
        </w:rPr>
        <w:t>“★”为实质性要求，不满足者以废标处理。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A94CD"/>
    <w:multiLevelType w:val="singleLevel"/>
    <w:tmpl w:val="FE7A94CD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A1F64E7"/>
    <w:multiLevelType w:val="singleLevel"/>
    <w:tmpl w:val="5A1F6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FAC9E"/>
    <w:multiLevelType w:val="singleLevel"/>
    <w:tmpl w:val="5A1FAC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FBE2D"/>
    <w:multiLevelType w:val="singleLevel"/>
    <w:tmpl w:val="5A1FB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FCBA1"/>
    <w:multiLevelType w:val="singleLevel"/>
    <w:tmpl w:val="5A1FCB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0BD42"/>
    <w:multiLevelType w:val="singleLevel"/>
    <w:tmpl w:val="5A20B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0C011"/>
    <w:multiLevelType w:val="singleLevel"/>
    <w:tmpl w:val="5A20C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30CC3"/>
    <w:rsid w:val="6D535020"/>
    <w:rsid w:val="7753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648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"/>
    <w:pPr>
      <w:keepNext/>
      <w:keepLines/>
      <w:spacing w:before="0" w:beforeLines="0" w:beforeAutospacing="0" w:after="0" w:afterLines="0" w:afterAutospacing="0" w:line="293" w:lineRule="auto"/>
      <w:jc w:val="left"/>
      <w:outlineLvl w:val="1"/>
    </w:pPr>
    <w:rPr>
      <w:rFonts w:ascii="Arial" w:hAnsi="Arial"/>
      <w:kern w:val="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9"/>
    <w:rPr>
      <w:rFonts w:ascii="Arial" w:hAnsi="Arial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2018-06-18T13:29:00Z</dcterms:created>
  <dc:creator>Administrator</dc:creator>
  <cp:lastModifiedBy>Administrator</cp:lastModifiedBy>
  <dcterms:modified xsi:type="dcterms:W3CDTF">2018-06-18T13:30:27Z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