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500" w:lineRule="exact"/>
        <w:ind w:firstLine="0" w:firstLineChars="0"/>
        <w:jc w:val="center"/>
        <w:rPr>
          <w:rFonts w:asciiTheme="minorEastAsia" w:hAnsiTheme="minorEastAsia" w:eastAsiaTheme="minorEastAsia" w:cstheme="minorEastAsia"/>
          <w:b/>
          <w:bCs/>
          <w:sz w:val="28"/>
          <w:szCs w:val="28"/>
        </w:rPr>
      </w:pPr>
    </w:p>
    <w:p>
      <w:pPr>
        <w:pStyle w:val="3"/>
        <w:spacing w:before="0" w:after="0" w:line="500" w:lineRule="exact"/>
        <w:ind w:firstLine="0" w:firstLineChars="0"/>
        <w:jc w:val="center"/>
        <w:rPr>
          <w:rFonts w:hint="eastAsia" w:ascii="宋体" w:hAnsi="宋体" w:eastAsia="宋体" w:cs="宋体"/>
          <w:b/>
          <w:bCs/>
          <w:sz w:val="32"/>
          <w:szCs w:val="32"/>
          <w:lang w:eastAsia="zh-CN"/>
        </w:rPr>
      </w:pPr>
      <w:r>
        <w:rPr>
          <w:rFonts w:hint="eastAsia" w:ascii="宋体" w:hAnsi="宋体" w:cs="宋体"/>
          <w:b/>
          <w:bCs/>
          <w:sz w:val="32"/>
          <w:szCs w:val="32"/>
        </w:rPr>
        <w:t>天津市河东区实验小学</w:t>
      </w:r>
      <w:r>
        <w:rPr>
          <w:rFonts w:hint="eastAsia" w:ascii="宋体" w:hAnsi="宋体" w:cs="宋体"/>
          <w:b/>
          <w:bCs/>
          <w:sz w:val="32"/>
          <w:szCs w:val="32"/>
          <w:lang w:eastAsia="zh-CN"/>
        </w:rPr>
        <w:t>改造工程</w:t>
      </w:r>
    </w:p>
    <w:p>
      <w:pPr>
        <w:ind w:firstLine="480"/>
      </w:pPr>
    </w:p>
    <w:p>
      <w:pPr>
        <w:pStyle w:val="3"/>
        <w:spacing w:before="0" w:after="0" w:line="500" w:lineRule="exact"/>
        <w:ind w:firstLine="0" w:firstLineChars="0"/>
        <w:jc w:val="center"/>
        <w:rPr>
          <w:rFonts w:ascii="宋体" w:hAnsi="宋体" w:cs="宋体"/>
          <w:b/>
          <w:bCs/>
          <w:sz w:val="32"/>
          <w:szCs w:val="32"/>
        </w:rPr>
      </w:pPr>
      <w:r>
        <w:rPr>
          <w:rFonts w:hint="eastAsia" w:ascii="宋体" w:hAnsi="宋体" w:cs="宋体"/>
          <w:b/>
          <w:bCs/>
          <w:sz w:val="32"/>
          <w:szCs w:val="32"/>
          <w:lang w:eastAsia="zh-CN"/>
        </w:rPr>
        <w:t>项目</w:t>
      </w:r>
      <w:r>
        <w:rPr>
          <w:rFonts w:hint="eastAsia" w:ascii="宋体" w:hAnsi="宋体" w:cs="宋体"/>
          <w:b/>
          <w:bCs/>
          <w:sz w:val="32"/>
          <w:szCs w:val="32"/>
        </w:rPr>
        <w:t>需求书</w:t>
      </w:r>
    </w:p>
    <w:p>
      <w:pPr>
        <w:ind w:firstLine="480"/>
      </w:pPr>
    </w:p>
    <w:p>
      <w:pPr>
        <w:spacing w:line="500" w:lineRule="exact"/>
        <w:ind w:firstLine="480"/>
        <w:rPr>
          <w:rFonts w:ascii="宋体" w:hAnsi="宋体" w:cs="宋体"/>
          <w:szCs w:val="24"/>
        </w:rPr>
      </w:pPr>
      <w:bookmarkStart w:id="0" w:name="_Toc470872928"/>
      <w:r>
        <w:rPr>
          <w:rFonts w:hint="eastAsia" w:ascii="宋体" w:hAnsi="宋体" w:cs="宋体"/>
          <w:szCs w:val="24"/>
        </w:rPr>
        <w:t>一、项目名称及概况</w:t>
      </w:r>
      <w:bookmarkEnd w:id="0"/>
    </w:p>
    <w:p>
      <w:pPr>
        <w:spacing w:line="500" w:lineRule="exact"/>
        <w:ind w:firstLine="480"/>
        <w:rPr>
          <w:rFonts w:ascii="宋体" w:hAnsi="宋体" w:cs="宋体"/>
          <w:szCs w:val="24"/>
        </w:rPr>
      </w:pPr>
      <w:r>
        <w:rPr>
          <w:rFonts w:hint="eastAsia" w:ascii="宋体" w:hAnsi="宋体" w:cs="宋体"/>
          <w:szCs w:val="24"/>
        </w:rPr>
        <w:t>1.项目名称：天津市河东区实验小学改造工程</w:t>
      </w:r>
    </w:p>
    <w:p>
      <w:pPr>
        <w:spacing w:line="500" w:lineRule="exact"/>
        <w:ind w:firstLine="480"/>
        <w:rPr>
          <w:rFonts w:ascii="宋体" w:hAnsi="宋体" w:cs="宋体"/>
          <w:szCs w:val="24"/>
        </w:rPr>
      </w:pPr>
      <w:r>
        <w:rPr>
          <w:rFonts w:hint="eastAsia" w:ascii="宋体" w:hAnsi="宋体" w:cs="宋体"/>
          <w:szCs w:val="24"/>
        </w:rPr>
        <w:t>2.项目内容：天津市河东区实验小学为了进一步发展教育，实施校园现代化标准建设，认真落实《市教委等十六部门关于印发建立健全天津市中小学校和幼儿园校舍安全保障长效机制的意见的通知》等文件精神。我校对天津市河东区实验小学的建筑安全隐患进行排查并进行全面分析：天津市河东区实验小学占地25169平方米，建筑面积19771平方米。随着时间的推移，操场、楼体外墙以及教学楼内的护墙板、电路、上下水道、门窗、地砖、墙砖、操场等已经失修，其中有的地方还存在安全隐患，根据津发改投资[2016]852号文件第二项第三条的规定，我校属于党政机关办公楼以外的房屋维修、装修。为此经班子集体研究，河东教育局、河东区政府审批同意，申请对上述建筑、设施、设备的维修改造，为学校创设更加安全、适宜的生活、学习环境。</w:t>
      </w:r>
    </w:p>
    <w:p>
      <w:pPr>
        <w:spacing w:line="500" w:lineRule="exact"/>
        <w:ind w:firstLine="480"/>
        <w:rPr>
          <w:rFonts w:hint="eastAsia" w:ascii="宋体" w:hAnsi="宋体" w:eastAsia="宋体" w:cs="宋体"/>
          <w:szCs w:val="24"/>
          <w:lang w:val="en-US" w:eastAsia="zh-CN"/>
        </w:rPr>
      </w:pPr>
      <w:r>
        <w:rPr>
          <w:rFonts w:hint="eastAsia" w:ascii="宋体" w:hAnsi="宋体" w:cs="宋体"/>
          <w:szCs w:val="24"/>
        </w:rPr>
        <w:t>二、项目实施地址：天津市河东区韶山道</w:t>
      </w:r>
      <w:r>
        <w:rPr>
          <w:rFonts w:hint="eastAsia" w:ascii="宋体" w:hAnsi="宋体" w:cs="宋体"/>
          <w:szCs w:val="24"/>
          <w:lang w:val="en-US" w:eastAsia="zh-CN"/>
        </w:rPr>
        <w:t>36号</w:t>
      </w:r>
      <w:bookmarkStart w:id="3" w:name="_GoBack"/>
      <w:bookmarkEnd w:id="3"/>
    </w:p>
    <w:p>
      <w:pPr>
        <w:spacing w:line="500" w:lineRule="exact"/>
        <w:ind w:firstLine="480"/>
        <w:rPr>
          <w:rFonts w:ascii="宋体" w:hAnsi="宋体" w:cs="宋体"/>
          <w:szCs w:val="24"/>
        </w:rPr>
      </w:pPr>
      <w:r>
        <w:rPr>
          <w:rFonts w:hint="eastAsia" w:ascii="宋体" w:hAnsi="宋体" w:cs="宋体"/>
          <w:szCs w:val="24"/>
        </w:rPr>
        <w:t>三、项目性质：校舍改造工程</w:t>
      </w:r>
    </w:p>
    <w:p>
      <w:pPr>
        <w:spacing w:line="500" w:lineRule="exact"/>
        <w:ind w:firstLine="480"/>
        <w:rPr>
          <w:rFonts w:ascii="宋体" w:hAnsi="宋体" w:cs="宋体"/>
          <w:szCs w:val="24"/>
        </w:rPr>
      </w:pPr>
      <w:r>
        <w:rPr>
          <w:rFonts w:hint="eastAsia" w:ascii="宋体" w:hAnsi="宋体" w:cs="宋体"/>
          <w:szCs w:val="24"/>
        </w:rPr>
        <w:t>四、项目内容及规模</w:t>
      </w:r>
    </w:p>
    <w:p>
      <w:pPr>
        <w:spacing w:line="500" w:lineRule="exact"/>
        <w:ind w:firstLine="480"/>
        <w:rPr>
          <w:rFonts w:ascii="宋体" w:hAnsi="宋体" w:cs="宋体"/>
          <w:szCs w:val="24"/>
        </w:rPr>
      </w:pPr>
      <w:r>
        <w:rPr>
          <w:rFonts w:hint="eastAsia" w:ascii="宋体" w:hAnsi="宋体" w:cs="宋体"/>
          <w:szCs w:val="24"/>
        </w:rPr>
        <w:t>项目主要对天津市河东区实验小学改造工程进行校舍改造。主要改造内容包含房修土建工程，详见工程量清单。</w:t>
      </w:r>
    </w:p>
    <w:p>
      <w:pPr>
        <w:spacing w:line="500" w:lineRule="exact"/>
        <w:ind w:firstLine="480"/>
        <w:rPr>
          <w:rFonts w:ascii="宋体" w:hAnsi="宋体" w:cs="宋体"/>
          <w:szCs w:val="24"/>
        </w:rPr>
      </w:pPr>
      <w:r>
        <w:rPr>
          <w:rFonts w:hint="eastAsia" w:ascii="宋体" w:hAnsi="宋体" w:cs="宋体"/>
          <w:szCs w:val="24"/>
        </w:rPr>
        <w:t>五、项目建设周期</w:t>
      </w:r>
    </w:p>
    <w:p>
      <w:pPr>
        <w:spacing w:line="500" w:lineRule="exact"/>
        <w:ind w:firstLine="480"/>
        <w:rPr>
          <w:rFonts w:hint="eastAsia" w:ascii="宋体" w:hAnsi="宋体" w:cs="宋体"/>
          <w:szCs w:val="24"/>
          <w:highlight w:val="none"/>
          <w:lang w:val="en-US" w:eastAsia="zh-CN"/>
        </w:rPr>
      </w:pPr>
      <w:r>
        <w:rPr>
          <w:rFonts w:hint="eastAsia" w:ascii="宋体" w:hAnsi="宋体" w:cs="宋体"/>
          <w:szCs w:val="24"/>
          <w:highlight w:val="none"/>
          <w:lang w:val="en-US" w:eastAsia="zh-CN"/>
        </w:rPr>
        <w:t>25天（特殊情况以合同为准）</w:t>
      </w:r>
    </w:p>
    <w:p>
      <w:pPr>
        <w:spacing w:line="500" w:lineRule="exact"/>
        <w:ind w:firstLine="480"/>
        <w:rPr>
          <w:rFonts w:ascii="宋体" w:hAnsi="宋体" w:cs="宋体"/>
          <w:szCs w:val="24"/>
        </w:rPr>
      </w:pPr>
      <w:r>
        <w:rPr>
          <w:rFonts w:hint="eastAsia" w:ascii="宋体" w:hAnsi="宋体" w:cs="宋体"/>
          <w:szCs w:val="24"/>
        </w:rPr>
        <w:t>六、项目采购预算及资金来源</w:t>
      </w:r>
    </w:p>
    <w:p>
      <w:pPr>
        <w:spacing w:line="500" w:lineRule="exact"/>
        <w:ind w:firstLine="480"/>
        <w:rPr>
          <w:rFonts w:ascii="宋体" w:hAnsi="宋体" w:cs="宋体"/>
          <w:szCs w:val="24"/>
        </w:rPr>
      </w:pPr>
      <w:r>
        <w:rPr>
          <w:rFonts w:hint="eastAsia" w:ascii="宋体" w:hAnsi="宋体" w:cs="宋体"/>
          <w:szCs w:val="24"/>
        </w:rPr>
        <w:t>采购预算995300元，该项目的资金使用区教育附加费</w:t>
      </w:r>
    </w:p>
    <w:p>
      <w:pPr>
        <w:spacing w:line="500" w:lineRule="exact"/>
        <w:ind w:firstLine="480"/>
        <w:rPr>
          <w:rFonts w:ascii="宋体" w:hAnsi="宋体" w:cs="宋体"/>
          <w:szCs w:val="24"/>
        </w:rPr>
      </w:pPr>
      <w:r>
        <w:rPr>
          <w:rFonts w:hint="eastAsia" w:ascii="宋体" w:hAnsi="宋体" w:cs="宋体"/>
          <w:szCs w:val="24"/>
        </w:rPr>
        <w:t>七、供应商资格要求</w:t>
      </w:r>
    </w:p>
    <w:p>
      <w:pPr>
        <w:spacing w:line="500" w:lineRule="exact"/>
        <w:ind w:firstLine="480"/>
        <w:rPr>
          <w:rFonts w:ascii="宋体" w:hAnsi="宋体" w:cs="宋体"/>
          <w:szCs w:val="24"/>
        </w:rPr>
      </w:pPr>
      <w:r>
        <w:rPr>
          <w:rFonts w:hint="eastAsia" w:ascii="宋体" w:hAnsi="宋体" w:cs="宋体"/>
          <w:szCs w:val="24"/>
        </w:rPr>
        <w:t>1.供应商须提供有效期内的营业执照；</w:t>
      </w:r>
    </w:p>
    <w:p>
      <w:pPr>
        <w:spacing w:line="500" w:lineRule="exact"/>
        <w:ind w:firstLine="480"/>
        <w:rPr>
          <w:rFonts w:ascii="宋体" w:hAnsi="宋体" w:cs="宋体"/>
          <w:szCs w:val="24"/>
        </w:rPr>
      </w:pPr>
      <w:r>
        <w:rPr>
          <w:rFonts w:hint="eastAsia" w:ascii="宋体" w:hAnsi="宋体" w:cs="宋体"/>
          <w:szCs w:val="24"/>
        </w:rPr>
        <w:t>2.供应商须提供建筑工程施工总承包三级及以上资质证书；</w:t>
      </w:r>
    </w:p>
    <w:p>
      <w:pPr>
        <w:spacing w:line="500" w:lineRule="exact"/>
        <w:ind w:firstLine="480"/>
        <w:rPr>
          <w:rFonts w:ascii="宋体" w:hAnsi="宋体" w:cs="宋体"/>
          <w:szCs w:val="24"/>
        </w:rPr>
      </w:pPr>
      <w:r>
        <w:rPr>
          <w:rFonts w:hint="eastAsia" w:ascii="宋体" w:hAnsi="宋体" w:cs="宋体"/>
          <w:szCs w:val="24"/>
        </w:rPr>
        <w:t>3.供应商须提供有效期内的安全生产许可证；</w:t>
      </w:r>
    </w:p>
    <w:p>
      <w:pPr>
        <w:spacing w:line="500" w:lineRule="exact"/>
        <w:ind w:firstLine="480"/>
        <w:rPr>
          <w:rFonts w:ascii="宋体" w:hAnsi="宋体" w:cs="宋体"/>
          <w:szCs w:val="24"/>
        </w:rPr>
      </w:pPr>
      <w:r>
        <w:rPr>
          <w:rFonts w:hint="eastAsia" w:ascii="宋体" w:hAnsi="宋体" w:cs="宋体"/>
          <w:szCs w:val="24"/>
        </w:rPr>
        <w:t>4.供应商须提供经会计师事务所审计的（2016年度或2017年度）财务审计报告或开标前1个月以内银行出具的资信证明；</w:t>
      </w:r>
    </w:p>
    <w:p>
      <w:pPr>
        <w:spacing w:line="500" w:lineRule="exact"/>
        <w:ind w:firstLine="480"/>
        <w:rPr>
          <w:rFonts w:ascii="宋体" w:hAnsi="宋体" w:cs="宋体"/>
          <w:szCs w:val="24"/>
        </w:rPr>
      </w:pPr>
      <w:r>
        <w:rPr>
          <w:rFonts w:hint="eastAsia" w:ascii="宋体" w:hAnsi="宋体" w:cs="宋体"/>
          <w:szCs w:val="24"/>
        </w:rPr>
        <w:t>5.供应商须提供2018年12月至今任意一个月缴纳的社会保障资金的有效票据凭证；</w:t>
      </w:r>
    </w:p>
    <w:p>
      <w:pPr>
        <w:spacing w:line="500" w:lineRule="exact"/>
        <w:ind w:firstLine="480"/>
        <w:rPr>
          <w:rFonts w:ascii="宋体" w:hAnsi="宋体" w:cs="宋体"/>
          <w:szCs w:val="24"/>
        </w:rPr>
      </w:pPr>
      <w:r>
        <w:rPr>
          <w:rFonts w:hint="eastAsia" w:ascii="宋体" w:hAnsi="宋体" w:cs="宋体"/>
          <w:szCs w:val="24"/>
        </w:rPr>
        <w:t>6.供应商须提供2018年12月至今任意一个月依法纳税的有效票据凭证；</w:t>
      </w:r>
    </w:p>
    <w:p>
      <w:pPr>
        <w:spacing w:line="500" w:lineRule="exact"/>
        <w:ind w:firstLine="480"/>
        <w:rPr>
          <w:rFonts w:ascii="宋体" w:hAnsi="宋体" w:cs="宋体"/>
          <w:szCs w:val="24"/>
        </w:rPr>
      </w:pPr>
      <w:r>
        <w:rPr>
          <w:rFonts w:hint="eastAsia" w:ascii="宋体" w:hAnsi="宋体" w:cs="宋体"/>
          <w:szCs w:val="24"/>
        </w:rPr>
        <w:t>供应商须提供参加政府采购活动前3年内在经营活动中没有重大违法记录的书面声明（截至提交响应文件截止日成立不足3年的供应商可提供自成立以来无重大违法记录的书面声明），需提供承诺书；</w:t>
      </w:r>
    </w:p>
    <w:p>
      <w:pPr>
        <w:spacing w:line="500" w:lineRule="exact"/>
        <w:ind w:firstLine="480"/>
        <w:rPr>
          <w:rFonts w:ascii="宋体" w:hAnsi="宋体" w:cs="宋体"/>
          <w:szCs w:val="24"/>
        </w:rPr>
      </w:pPr>
      <w:bookmarkStart w:id="1" w:name="OLE_LINK1"/>
      <w:r>
        <w:rPr>
          <w:rFonts w:hint="eastAsia" w:ascii="宋体" w:hAnsi="宋体" w:cs="宋体"/>
          <w:szCs w:val="24"/>
        </w:rPr>
        <w:t>正项目经理1名，提供建设行政主管部门颁发的建筑工程专业贰级及以上注册建造师证书原件。并提供任命书</w:t>
      </w:r>
      <w:bookmarkEnd w:id="1"/>
      <w:r>
        <w:rPr>
          <w:rFonts w:hint="eastAsia" w:ascii="宋体" w:hAnsi="宋体" w:cs="宋体"/>
          <w:szCs w:val="24"/>
        </w:rPr>
        <w:t>。</w:t>
      </w:r>
    </w:p>
    <w:p>
      <w:pPr>
        <w:spacing w:line="500" w:lineRule="exact"/>
        <w:ind w:firstLine="480"/>
        <w:rPr>
          <w:rFonts w:ascii="宋体" w:hAnsi="宋体" w:cs="宋体"/>
          <w:szCs w:val="24"/>
        </w:rPr>
      </w:pPr>
      <w:r>
        <w:rPr>
          <w:rFonts w:hint="eastAsia" w:ascii="宋体" w:hAnsi="宋体" w:cs="宋体"/>
          <w:szCs w:val="24"/>
        </w:rPr>
        <w:t>施工员1名、质量员1名、安全员1名、民管员1名、试验员1名、材料员1名、机械员1名、造价员1名、资料员1名，专业与本项目相关，均应为本单位职工，供应商提供任命书。</w:t>
      </w:r>
      <w:r>
        <w:rPr>
          <w:rFonts w:hint="eastAsia" w:ascii="宋体" w:hAnsi="宋体" w:cs="宋体"/>
          <w:szCs w:val="24"/>
        </w:rPr>
        <w:br w:type="textWrapping"/>
      </w:r>
      <w:r>
        <w:rPr>
          <w:rFonts w:hint="eastAsia" w:ascii="宋体" w:hAnsi="宋体" w:cs="宋体"/>
          <w:szCs w:val="24"/>
        </w:rPr>
        <w:t xml:space="preserve">    总人数不得少于4人。</w:t>
      </w:r>
    </w:p>
    <w:p>
      <w:pPr>
        <w:spacing w:line="500" w:lineRule="exact"/>
        <w:ind w:firstLine="480"/>
        <w:rPr>
          <w:rFonts w:ascii="宋体" w:hAnsi="宋体" w:cs="宋体"/>
          <w:szCs w:val="24"/>
        </w:rPr>
      </w:pPr>
      <w:r>
        <w:rPr>
          <w:rFonts w:hint="eastAsia" w:ascii="宋体" w:hAnsi="宋体" w:cs="宋体"/>
          <w:szCs w:val="24"/>
        </w:rPr>
        <w:t>以上项目经理必须为供应商本单位人员，其单位名称应与供应商名称一致；</w:t>
      </w:r>
      <w:r>
        <w:rPr>
          <w:rFonts w:hint="eastAsia" w:ascii="宋体" w:hAnsi="宋体" w:cs="宋体"/>
          <w:szCs w:val="24"/>
        </w:rPr>
        <w:br w:type="textWrapping"/>
      </w:r>
      <w:r>
        <w:rPr>
          <w:rFonts w:hint="eastAsia" w:ascii="宋体" w:hAnsi="宋体" w:cs="宋体"/>
          <w:szCs w:val="24"/>
        </w:rPr>
        <w:t>备注：（1）以上人员须提供考核依据，项目经理提供建造师注册证，项目部成员提供《天津市建设工程管理人员岗位资格证书》原件。（2）项目部管理人员在投标有效期内不得更换，否则按废标处理。（3）</w:t>
      </w:r>
      <w:bookmarkStart w:id="2" w:name="OLE_LINK2"/>
      <w:r>
        <w:rPr>
          <w:rFonts w:hint="eastAsia" w:ascii="宋体" w:hAnsi="宋体" w:cs="宋体"/>
          <w:szCs w:val="24"/>
        </w:rPr>
        <w:t>项目部人员配置执行建筑[2012]141号文件和津建筑【2012】1091号文件，且具有有效的投标资格。</w:t>
      </w:r>
      <w:bookmarkEnd w:id="2"/>
      <w:r>
        <w:rPr>
          <w:rFonts w:hint="eastAsia" w:ascii="宋体" w:hAnsi="宋体" w:cs="宋体"/>
          <w:szCs w:val="24"/>
        </w:rPr>
        <w:t xml:space="preserve">（4）项目经理可兼任施工项目部各管理岗位，其他岗位可相互兼任（施工员、质量员、安全员须由专职人员担任，不得由其他管理岗位兼任，施工员、质量员专业须为建筑），每人任职不得超过三个岗位，兼职的岗位由企业出具任命书。 </w:t>
      </w:r>
    </w:p>
    <w:p>
      <w:pPr>
        <w:spacing w:line="500" w:lineRule="exact"/>
        <w:ind w:firstLine="480"/>
        <w:rPr>
          <w:rFonts w:ascii="宋体" w:hAnsi="宋体" w:cs="宋体"/>
          <w:szCs w:val="24"/>
        </w:rPr>
      </w:pPr>
      <w:r>
        <w:rPr>
          <w:rFonts w:hint="eastAsia" w:ascii="宋体" w:hAnsi="宋体" w:cs="宋体"/>
          <w:szCs w:val="24"/>
        </w:rPr>
        <w:t>非本市的施工企业应按《市建委关于进一步推动我市建筑市场统一开放相关工作的通知》津施管【2015】8号文件执行，提供在有效期内的“进津建筑企业信息登记卡”。</w:t>
      </w:r>
    </w:p>
    <w:p>
      <w:pPr>
        <w:spacing w:line="500" w:lineRule="exact"/>
        <w:ind w:firstLine="480"/>
        <w:rPr>
          <w:rFonts w:ascii="宋体" w:hAnsi="宋体" w:cs="宋体"/>
          <w:szCs w:val="24"/>
        </w:rPr>
      </w:pPr>
      <w:r>
        <w:rPr>
          <w:rFonts w:hint="eastAsia" w:ascii="宋体" w:hAnsi="宋体" w:cs="宋体"/>
          <w:szCs w:val="24"/>
        </w:rPr>
        <w:t>供应商在本项目中所使用的主要和辅助材料均须为中国境内生产的全新原装正品，如属于政府采购强制节能产品和环境标志产品，则须使用当期“节能产品政府采购清单”和“环境标志产品政府采购清单”中的产品。</w:t>
      </w:r>
    </w:p>
    <w:p>
      <w:pPr>
        <w:spacing w:line="500" w:lineRule="exact"/>
        <w:ind w:firstLine="480"/>
        <w:rPr>
          <w:rFonts w:ascii="宋体" w:hAnsi="宋体" w:cs="宋体"/>
          <w:szCs w:val="24"/>
        </w:rPr>
      </w:pPr>
      <w:r>
        <w:rPr>
          <w:rFonts w:hint="eastAsia" w:ascii="宋体" w:hAnsi="宋体" w:cs="宋体"/>
          <w:szCs w:val="24"/>
        </w:rPr>
        <w:t>按照《财政部关于在政府采购活动中查询及使用信用记录有关问题的通知》（财库〔2016〕125号）的要求，根据开标当日“信用中国”网站（www.creditchina.gov.cn）、中国政府采购网（www.ccgp.gov.cn）的信息，对列入失信被执行人、重大税收违法案件当事人名单、政府采购严重违法失信行为记录名单及其他不符合《中华人民共和国政府采购法》第二十二条规定条件的供应商，拒绝参与政府采购活动，同时对信用信息查询记录和证据进行打印存档。</w:t>
      </w:r>
    </w:p>
    <w:p>
      <w:pPr>
        <w:spacing w:line="500" w:lineRule="exact"/>
        <w:ind w:firstLine="480"/>
        <w:rPr>
          <w:rFonts w:ascii="宋体" w:hAnsi="宋体" w:cs="宋体"/>
          <w:szCs w:val="24"/>
        </w:rPr>
      </w:pPr>
      <w:r>
        <w:rPr>
          <w:rFonts w:hint="eastAsia" w:ascii="宋体" w:hAnsi="宋体" w:cs="宋体"/>
          <w:szCs w:val="24"/>
        </w:rPr>
        <w:t>7.本项目不接受联合体参与磋商。</w:t>
      </w:r>
    </w:p>
    <w:p>
      <w:pPr>
        <w:spacing w:line="500" w:lineRule="exact"/>
        <w:ind w:firstLine="480"/>
        <w:rPr>
          <w:rFonts w:ascii="宋体" w:hAnsi="宋体" w:cs="宋体"/>
          <w:szCs w:val="24"/>
        </w:rPr>
      </w:pPr>
      <w:r>
        <w:rPr>
          <w:rFonts w:hint="eastAsia" w:ascii="宋体" w:hAnsi="宋体" w:cs="宋体"/>
          <w:szCs w:val="24"/>
        </w:rPr>
        <w:t>8.供应商应整包进行投标，不得拆包分项投标。</w:t>
      </w:r>
    </w:p>
    <w:p>
      <w:pPr>
        <w:spacing w:line="500" w:lineRule="exact"/>
        <w:ind w:firstLine="480"/>
        <w:rPr>
          <w:rFonts w:ascii="宋体" w:hAnsi="宋体" w:cs="宋体"/>
          <w:szCs w:val="24"/>
        </w:rPr>
      </w:pPr>
      <w:r>
        <w:rPr>
          <w:rFonts w:hint="eastAsia" w:ascii="宋体" w:hAnsi="宋体" w:cs="宋体"/>
          <w:szCs w:val="24"/>
        </w:rPr>
        <w:t>9.未经采购人同意，成交供应商不得转让合同，不得转包或分包。</w:t>
      </w:r>
    </w:p>
    <w:p>
      <w:pPr>
        <w:spacing w:line="500" w:lineRule="exact"/>
        <w:ind w:firstLine="480"/>
        <w:rPr>
          <w:rFonts w:ascii="宋体" w:hAnsi="宋体" w:cs="宋体"/>
          <w:szCs w:val="24"/>
        </w:rPr>
      </w:pPr>
      <w:r>
        <w:rPr>
          <w:rFonts w:hint="eastAsia" w:ascii="宋体" w:hAnsi="宋体" w:cs="宋体"/>
          <w:szCs w:val="24"/>
        </w:rPr>
        <w:t>八、技术要求及标准规范</w:t>
      </w:r>
    </w:p>
    <w:p>
      <w:pPr>
        <w:spacing w:line="500" w:lineRule="exact"/>
        <w:ind w:firstLine="480"/>
        <w:rPr>
          <w:rFonts w:ascii="宋体" w:hAnsi="宋体" w:cs="宋体"/>
          <w:szCs w:val="24"/>
        </w:rPr>
      </w:pPr>
      <w:r>
        <w:rPr>
          <w:rFonts w:hint="eastAsia" w:ascii="宋体" w:hAnsi="宋体" w:cs="宋体"/>
          <w:szCs w:val="24"/>
        </w:rPr>
        <w:t>1.本工程施工必须符合建材〔2007〕87号文建筑节能技术要求和技术指标的相关规定，保修期限执行中华人民共和国国务院279号令。</w:t>
      </w:r>
    </w:p>
    <w:p>
      <w:pPr>
        <w:spacing w:line="500" w:lineRule="exact"/>
        <w:ind w:firstLine="480"/>
        <w:rPr>
          <w:rFonts w:ascii="宋体" w:hAnsi="宋体" w:cs="宋体"/>
          <w:szCs w:val="24"/>
        </w:rPr>
      </w:pPr>
      <w:r>
        <w:rPr>
          <w:rFonts w:hint="eastAsia" w:ascii="宋体" w:hAnsi="宋体" w:cs="宋体"/>
          <w:szCs w:val="24"/>
        </w:rPr>
        <w:t>2.供应商一旦成交，在施工的过程中，要做好对周围成品的保护措施。</w:t>
      </w:r>
    </w:p>
    <w:p>
      <w:pPr>
        <w:spacing w:line="500" w:lineRule="exact"/>
        <w:ind w:firstLine="480"/>
        <w:rPr>
          <w:rFonts w:ascii="宋体" w:hAnsi="宋体" w:cs="宋体"/>
          <w:szCs w:val="24"/>
        </w:rPr>
      </w:pPr>
      <w:r>
        <w:rPr>
          <w:rFonts w:hint="eastAsia" w:ascii="宋体" w:hAnsi="宋体" w:cs="宋体"/>
          <w:szCs w:val="24"/>
        </w:rPr>
        <w:t>3.本采购工程项目的材料、设备、施工须达到现行中华人民共和国以及省、自治区、直辖市或行业的工程建设标准及技术规范的要求。</w:t>
      </w:r>
    </w:p>
    <w:p>
      <w:pPr>
        <w:spacing w:line="500" w:lineRule="exact"/>
        <w:ind w:firstLine="480"/>
        <w:rPr>
          <w:rFonts w:ascii="宋体" w:hAnsi="宋体" w:cs="宋体"/>
          <w:szCs w:val="24"/>
        </w:rPr>
      </w:pPr>
      <w:r>
        <w:rPr>
          <w:rFonts w:hint="eastAsia" w:ascii="宋体" w:hAnsi="宋体" w:cs="宋体"/>
          <w:szCs w:val="24"/>
        </w:rPr>
        <w:t>4.必须符合国家规范、行业标准之规定和地区的强制性规定。</w:t>
      </w:r>
    </w:p>
    <w:p>
      <w:pPr>
        <w:spacing w:line="500" w:lineRule="exact"/>
        <w:ind w:firstLine="480"/>
        <w:rPr>
          <w:rFonts w:ascii="宋体" w:hAnsi="宋体" w:cs="宋体"/>
          <w:szCs w:val="24"/>
        </w:rPr>
      </w:pPr>
      <w:r>
        <w:rPr>
          <w:rFonts w:hint="eastAsia" w:ascii="宋体" w:hAnsi="宋体" w:cs="宋体"/>
          <w:szCs w:val="24"/>
        </w:rPr>
        <w:t>5.施工过程中使用的材料须经采购人确认后方可进行施工，凡施工单位使用不合格产品或材料，因此而造成的工程质量事故或人身伤亡事故，均由施工单位负责。</w:t>
      </w:r>
    </w:p>
    <w:p>
      <w:pPr>
        <w:spacing w:line="500" w:lineRule="exact"/>
        <w:ind w:firstLine="480"/>
        <w:rPr>
          <w:rFonts w:ascii="宋体" w:hAnsi="宋体" w:cs="宋体"/>
          <w:szCs w:val="24"/>
        </w:rPr>
      </w:pPr>
      <w:r>
        <w:rPr>
          <w:rFonts w:hint="eastAsia" w:ascii="宋体" w:hAnsi="宋体" w:cs="宋体"/>
          <w:szCs w:val="24"/>
        </w:rPr>
        <w:t>6.必须满足本项目清单中的技术要求。</w:t>
      </w:r>
    </w:p>
    <w:p>
      <w:pPr>
        <w:spacing w:line="500" w:lineRule="exact"/>
        <w:ind w:firstLine="480"/>
        <w:rPr>
          <w:rFonts w:ascii="宋体" w:hAnsi="宋体" w:cs="宋体"/>
          <w:szCs w:val="24"/>
        </w:rPr>
      </w:pPr>
      <w:r>
        <w:rPr>
          <w:rFonts w:hint="eastAsia" w:ascii="宋体" w:hAnsi="宋体" w:cs="宋体"/>
          <w:szCs w:val="24"/>
        </w:rPr>
        <w:t>7.施工人员应遵守我方施工现场的各级管理制度。</w:t>
      </w:r>
    </w:p>
    <w:p>
      <w:pPr>
        <w:spacing w:line="500" w:lineRule="exact"/>
        <w:ind w:firstLine="480"/>
        <w:rPr>
          <w:rFonts w:ascii="宋体" w:hAnsi="宋体" w:cs="宋体"/>
          <w:szCs w:val="24"/>
        </w:rPr>
      </w:pPr>
      <w:r>
        <w:rPr>
          <w:rFonts w:hint="eastAsia" w:ascii="宋体" w:hAnsi="宋体" w:cs="宋体"/>
          <w:szCs w:val="24"/>
        </w:rPr>
        <w:t>8.本工程采用的标准及技术规范：清单内的专业施工合格标准以国家及地区现行工程施工及验收规范为准，如有更新，以现行为准。</w:t>
      </w:r>
    </w:p>
    <w:p>
      <w:pPr>
        <w:spacing w:line="500" w:lineRule="exact"/>
        <w:ind w:firstLine="480"/>
        <w:rPr>
          <w:rFonts w:ascii="宋体" w:hAnsi="宋体" w:cs="宋体"/>
          <w:szCs w:val="24"/>
        </w:rPr>
      </w:pPr>
      <w:r>
        <w:rPr>
          <w:rFonts w:hint="eastAsia" w:ascii="宋体" w:hAnsi="宋体" w:cs="宋体"/>
          <w:szCs w:val="24"/>
        </w:rPr>
        <w:t xml:space="preserve">九、报价要求及计算依据 </w:t>
      </w:r>
    </w:p>
    <w:p>
      <w:pPr>
        <w:spacing w:line="500" w:lineRule="exact"/>
        <w:ind w:firstLine="480"/>
        <w:rPr>
          <w:rFonts w:ascii="宋体" w:hAnsi="宋体" w:cs="宋体"/>
          <w:szCs w:val="24"/>
        </w:rPr>
      </w:pPr>
      <w:r>
        <w:rPr>
          <w:rFonts w:hint="eastAsia" w:ascii="宋体" w:hAnsi="宋体" w:cs="宋体"/>
          <w:szCs w:val="24"/>
        </w:rPr>
        <w:t>1.本项目采用固定总价合同形式，报价一次性包死，无任何变更增项费用，因此供应商报价时须充分考虑相应的风险。</w:t>
      </w:r>
    </w:p>
    <w:p>
      <w:pPr>
        <w:spacing w:line="500" w:lineRule="exact"/>
        <w:ind w:firstLine="480"/>
        <w:rPr>
          <w:rFonts w:ascii="宋体" w:hAnsi="宋体" w:cs="宋体"/>
          <w:szCs w:val="24"/>
        </w:rPr>
      </w:pPr>
      <w:r>
        <w:rPr>
          <w:rFonts w:hint="eastAsia" w:ascii="宋体" w:hAnsi="宋体" w:cs="宋体"/>
          <w:szCs w:val="24"/>
        </w:rPr>
        <w:t>2.报价执行定额及取费标准：本工程依据《天津市建筑安装工程工程量清单计价规则》、2016年《天津市建设工程计价办法》、2016年《天津市机电工程预算基价》、2016年《天津市安装工程预算基价》、2016年《天津市房屋修缮工程预算基价》、2016《天津市装饰装修工程预算基价》等，采用工程量清单项目全费用形式报价（综合单价）。</w:t>
      </w:r>
    </w:p>
    <w:p>
      <w:pPr>
        <w:spacing w:line="500" w:lineRule="exact"/>
        <w:ind w:firstLine="480"/>
        <w:rPr>
          <w:rFonts w:ascii="宋体" w:hAnsi="宋体" w:cs="宋体"/>
          <w:szCs w:val="24"/>
        </w:rPr>
      </w:pPr>
      <w:r>
        <w:rPr>
          <w:rFonts w:hint="eastAsia" w:ascii="宋体" w:hAnsi="宋体" w:cs="宋体"/>
          <w:szCs w:val="24"/>
        </w:rPr>
        <w:t>3.市场价格信息参照标准：参照天津市建设工程造价信息服务中心发布的《天津市工程造价信息》2018年第</w:t>
      </w:r>
      <w:r>
        <w:rPr>
          <w:rFonts w:hint="eastAsia" w:ascii="宋体" w:hAnsi="宋体" w:cs="宋体"/>
          <w:szCs w:val="24"/>
          <w:lang w:val="en-US" w:eastAsia="zh-CN"/>
        </w:rPr>
        <w:t>6</w:t>
      </w:r>
      <w:r>
        <w:rPr>
          <w:rFonts w:hint="eastAsia" w:ascii="宋体" w:hAnsi="宋体" w:cs="宋体"/>
          <w:szCs w:val="24"/>
        </w:rPr>
        <w:t>期发布的材料价格综合价格，特殊材料采用中准价和市场价格计算。</w:t>
      </w:r>
    </w:p>
    <w:p>
      <w:pPr>
        <w:spacing w:line="500" w:lineRule="exact"/>
        <w:ind w:firstLine="480"/>
        <w:rPr>
          <w:rFonts w:ascii="宋体" w:hAnsi="宋体" w:cs="宋体"/>
          <w:szCs w:val="24"/>
        </w:rPr>
      </w:pPr>
      <w:r>
        <w:rPr>
          <w:rFonts w:hint="eastAsia" w:ascii="宋体" w:hAnsi="宋体" w:cs="宋体"/>
          <w:szCs w:val="24"/>
        </w:rPr>
        <w:t>十.验收标准</w:t>
      </w:r>
    </w:p>
    <w:p>
      <w:pPr>
        <w:spacing w:line="500" w:lineRule="exact"/>
        <w:ind w:firstLine="480"/>
        <w:rPr>
          <w:rFonts w:ascii="宋体" w:hAnsi="宋体" w:cs="宋体"/>
          <w:szCs w:val="24"/>
        </w:rPr>
      </w:pPr>
      <w:r>
        <w:rPr>
          <w:rFonts w:hint="eastAsia" w:ascii="宋体" w:hAnsi="宋体" w:cs="宋体"/>
          <w:szCs w:val="24"/>
        </w:rPr>
        <w:t>根据《建设工程质量管理条例》、《建设工程设计管理条例》、《天津市房屋修缮工程施工质量验收标准》等相关文件要求进行验收，修复标准以达到采购人要求为准。</w:t>
      </w:r>
    </w:p>
    <w:p>
      <w:pPr>
        <w:spacing w:line="500" w:lineRule="exact"/>
        <w:ind w:firstLine="480"/>
        <w:rPr>
          <w:rFonts w:ascii="宋体" w:hAnsi="宋体" w:cs="宋体"/>
          <w:szCs w:val="24"/>
        </w:rPr>
      </w:pPr>
    </w:p>
    <w:p>
      <w:pPr>
        <w:spacing w:line="500" w:lineRule="exact"/>
        <w:ind w:firstLine="480"/>
        <w:jc w:val="right"/>
        <w:rPr>
          <w:rFonts w:ascii="宋体" w:hAnsi="宋体" w:cs="宋体"/>
          <w:szCs w:val="24"/>
        </w:rPr>
      </w:pPr>
      <w:r>
        <w:rPr>
          <w:rFonts w:hint="eastAsia" w:ascii="宋体" w:hAnsi="宋体" w:cs="宋体"/>
          <w:szCs w:val="24"/>
        </w:rPr>
        <w:t>天津市河东区实验小学</w:t>
      </w:r>
    </w:p>
    <w:p>
      <w:pPr>
        <w:spacing w:line="500" w:lineRule="exact"/>
        <w:ind w:firstLine="480"/>
        <w:jc w:val="right"/>
        <w:rPr>
          <w:rFonts w:ascii="宋体" w:hAnsi="宋体" w:cs="宋体"/>
          <w:szCs w:val="24"/>
        </w:rPr>
      </w:pPr>
      <w:r>
        <w:rPr>
          <w:rFonts w:hint="eastAsia" w:ascii="宋体" w:hAnsi="宋体" w:cs="宋体"/>
          <w:szCs w:val="24"/>
        </w:rPr>
        <w:t>2018年6月29日</w:t>
      </w:r>
    </w:p>
    <w:p>
      <w:pPr>
        <w:spacing w:line="500" w:lineRule="exact"/>
        <w:ind w:firstLine="480"/>
        <w:rPr>
          <w:rFonts w:hint="eastAsia" w:ascii="宋体" w:hAnsi="宋体" w:cs="宋体"/>
          <w:szCs w:val="24"/>
        </w:rPr>
      </w:pPr>
    </w:p>
    <w:p>
      <w:pPr>
        <w:pStyle w:val="2"/>
        <w:ind w:firstLine="480"/>
        <w:rPr>
          <w:rFonts w:hint="eastAsia"/>
        </w:rPr>
      </w:pPr>
    </w:p>
    <w:p>
      <w:pPr>
        <w:pStyle w:val="2"/>
        <w:ind w:firstLine="480"/>
      </w:pPr>
    </w:p>
    <w:p>
      <w:pPr>
        <w:pStyle w:val="2"/>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11064AE1"/>
    <w:rsid w:val="002B2D70"/>
    <w:rsid w:val="005E694F"/>
    <w:rsid w:val="00997A7C"/>
    <w:rsid w:val="00C95D40"/>
    <w:rsid w:val="00ED6C30"/>
    <w:rsid w:val="019D4A89"/>
    <w:rsid w:val="01D24EBD"/>
    <w:rsid w:val="02FC11FB"/>
    <w:rsid w:val="04383642"/>
    <w:rsid w:val="0451207C"/>
    <w:rsid w:val="045349E3"/>
    <w:rsid w:val="06432778"/>
    <w:rsid w:val="06864FE9"/>
    <w:rsid w:val="084E54D1"/>
    <w:rsid w:val="08A34347"/>
    <w:rsid w:val="0A036E8D"/>
    <w:rsid w:val="0A435F66"/>
    <w:rsid w:val="0A785A4C"/>
    <w:rsid w:val="0B2E1BDA"/>
    <w:rsid w:val="0C7B733A"/>
    <w:rsid w:val="0D5C276B"/>
    <w:rsid w:val="0F531658"/>
    <w:rsid w:val="11064AE1"/>
    <w:rsid w:val="12AA3257"/>
    <w:rsid w:val="13E82CE5"/>
    <w:rsid w:val="145129A5"/>
    <w:rsid w:val="156444F3"/>
    <w:rsid w:val="16C04DEB"/>
    <w:rsid w:val="179A2EA7"/>
    <w:rsid w:val="19E67799"/>
    <w:rsid w:val="1A485540"/>
    <w:rsid w:val="1B2D5BCD"/>
    <w:rsid w:val="1BB56B88"/>
    <w:rsid w:val="1C124456"/>
    <w:rsid w:val="1C5123E1"/>
    <w:rsid w:val="1D4E1402"/>
    <w:rsid w:val="1EC155D0"/>
    <w:rsid w:val="20A15C29"/>
    <w:rsid w:val="20C6550B"/>
    <w:rsid w:val="20DD0A7D"/>
    <w:rsid w:val="21A61B17"/>
    <w:rsid w:val="22740746"/>
    <w:rsid w:val="241E7ACD"/>
    <w:rsid w:val="266C6CB2"/>
    <w:rsid w:val="275F23D8"/>
    <w:rsid w:val="2CB220EA"/>
    <w:rsid w:val="2FE40193"/>
    <w:rsid w:val="31F17B09"/>
    <w:rsid w:val="3205458E"/>
    <w:rsid w:val="32D35461"/>
    <w:rsid w:val="37D06DFB"/>
    <w:rsid w:val="39732BB8"/>
    <w:rsid w:val="3A2B6052"/>
    <w:rsid w:val="3BE55205"/>
    <w:rsid w:val="4024109F"/>
    <w:rsid w:val="42142812"/>
    <w:rsid w:val="428C4E80"/>
    <w:rsid w:val="44EA3D80"/>
    <w:rsid w:val="47523CE5"/>
    <w:rsid w:val="492F4AB6"/>
    <w:rsid w:val="49C93949"/>
    <w:rsid w:val="4A707A1C"/>
    <w:rsid w:val="4C9C2F0A"/>
    <w:rsid w:val="4E471CC4"/>
    <w:rsid w:val="4E7705EE"/>
    <w:rsid w:val="4EEB7B7B"/>
    <w:rsid w:val="51F038B4"/>
    <w:rsid w:val="52912645"/>
    <w:rsid w:val="52B16A7A"/>
    <w:rsid w:val="530474E7"/>
    <w:rsid w:val="539C254B"/>
    <w:rsid w:val="55900C27"/>
    <w:rsid w:val="58CA4858"/>
    <w:rsid w:val="5A1350B0"/>
    <w:rsid w:val="5A9A750E"/>
    <w:rsid w:val="5B723EC9"/>
    <w:rsid w:val="5BAF5605"/>
    <w:rsid w:val="5F244AB3"/>
    <w:rsid w:val="62665802"/>
    <w:rsid w:val="62AB5E0C"/>
    <w:rsid w:val="64752483"/>
    <w:rsid w:val="65532566"/>
    <w:rsid w:val="664C102F"/>
    <w:rsid w:val="66C94917"/>
    <w:rsid w:val="67335562"/>
    <w:rsid w:val="69896598"/>
    <w:rsid w:val="69EB404A"/>
    <w:rsid w:val="6AE60E97"/>
    <w:rsid w:val="6C8658F2"/>
    <w:rsid w:val="6F161870"/>
    <w:rsid w:val="6FD86252"/>
    <w:rsid w:val="700A412A"/>
    <w:rsid w:val="72DB3503"/>
    <w:rsid w:val="731F4CA1"/>
    <w:rsid w:val="736122A3"/>
    <w:rsid w:val="752774F8"/>
    <w:rsid w:val="76B30E7C"/>
    <w:rsid w:val="76EC5166"/>
    <w:rsid w:val="76FC7D91"/>
    <w:rsid w:val="78085E06"/>
    <w:rsid w:val="78876ED0"/>
    <w:rsid w:val="78EB10DC"/>
    <w:rsid w:val="7A4E08BA"/>
    <w:rsid w:val="7A8C731A"/>
    <w:rsid w:val="7F1A444D"/>
    <w:rsid w:val="7F8A00F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1440" w:firstLineChars="200"/>
      <w:jc w:val="both"/>
    </w:pPr>
    <w:rPr>
      <w:rFonts w:ascii="Times New Roman" w:hAnsi="Times New Roman" w:eastAsia="宋体" w:cs="Times New Roman"/>
      <w:kern w:val="2"/>
      <w:sz w:val="24"/>
      <w:szCs w:val="22"/>
      <w:lang w:val="en-US" w:eastAsia="zh-CN" w:bidi="ar-SA"/>
    </w:rPr>
  </w:style>
  <w:style w:type="paragraph" w:styleId="3">
    <w:name w:val="heading 2"/>
    <w:basedOn w:val="1"/>
    <w:next w:val="1"/>
    <w:unhideWhenUsed/>
    <w:qFormat/>
    <w:uiPriority w:val="0"/>
    <w:pPr>
      <w:keepNext/>
      <w:keepLines/>
      <w:spacing w:before="20" w:after="20" w:line="293" w:lineRule="auto"/>
      <w:jc w:val="left"/>
      <w:outlineLvl w:val="1"/>
    </w:pPr>
    <w:rPr>
      <w:rFonts w:ascii="Arial" w:hAnsi="Arial"/>
      <w:kern w:val="0"/>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rPr>
      <w:rFonts w:ascii="宋体"/>
      <w:u w:val="single"/>
    </w:rPr>
  </w:style>
  <w:style w:type="paragraph" w:styleId="4">
    <w:name w:val="Body Text Indent 2"/>
    <w:basedOn w:val="1"/>
    <w:qFormat/>
    <w:uiPriority w:val="0"/>
    <w:pPr>
      <w:spacing w:line="320" w:lineRule="atLeast"/>
      <w:ind w:firstLine="360" w:firstLineChars="0"/>
    </w:pPr>
  </w:style>
  <w:style w:type="paragraph" w:styleId="5">
    <w:name w:val="footer"/>
    <w:basedOn w:val="1"/>
    <w:qFormat/>
    <w:uiPriority w:val="0"/>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394</Words>
  <Characters>2249</Characters>
  <Lines>18</Lines>
  <Paragraphs>5</Paragraphs>
  <TotalTime>3</TotalTime>
  <ScaleCrop>false</ScaleCrop>
  <LinksUpToDate>false</LinksUpToDate>
  <CharactersWithSpaces>2638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2017-12-01T06:59:00Z</dcterms:created>
  <dc:creator>河东九幼贾艳</dc:creator>
  <cp:lastModifiedBy>987</cp:lastModifiedBy>
  <cp:lastPrinted>2018-06-29T04:26:00Z</cp:lastPrinted>
  <dcterms:modified xsi:type="dcterms:W3CDTF">2018-07-04T07:59:59Z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