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3B38597C" w14:textId="765A50D7" w:rsidR="00733C17" w:rsidRPr="00EF7DD5" w:rsidRDefault="004A7703" w:rsidP="00EF7DD5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7BCDCCCD" w14:textId="77777777" w:rsidR="00733C17" w:rsidRPr="008A07F3" w:rsidRDefault="00733C17" w:rsidP="00733C17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2136BDC0" w14:textId="77777777" w:rsidR="00733C17" w:rsidRPr="008A07F3" w:rsidRDefault="00733C17" w:rsidP="00733C17">
      <w:pPr>
        <w:pStyle w:val="AUBody"/>
      </w:pPr>
    </w:p>
    <w:p w14:paraId="4C1A2A2B" w14:textId="77777777" w:rsidR="00733C17" w:rsidRPr="008A07F3" w:rsidRDefault="00733C17" w:rsidP="00733C17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22D08F09" w14:textId="77777777" w:rsidR="00733C17" w:rsidRPr="008A07F3" w:rsidRDefault="00733C17" w:rsidP="00733C17">
      <w:pPr>
        <w:pStyle w:val="AUBody"/>
      </w:pPr>
    </w:p>
    <w:p w14:paraId="360C16D3" w14:textId="77777777" w:rsidR="00733C17" w:rsidRDefault="00733C17" w:rsidP="00733C17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5848C329" w14:textId="77777777" w:rsidR="00733C17" w:rsidRDefault="00733C17" w:rsidP="00733C17">
      <w:pPr>
        <w:pStyle w:val="AUBody"/>
      </w:pPr>
    </w:p>
    <w:p w14:paraId="11FD37D7" w14:textId="08D46C3B" w:rsidR="002C6A7E" w:rsidRPr="00500964" w:rsidRDefault="002C6A7E" w:rsidP="00733C17">
      <w:pPr>
        <w:pStyle w:val="AUBody"/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206C5789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17350C">
        <w:t>20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3803FACF" w:rsidR="006A235B" w:rsidRPr="00850C90" w:rsidRDefault="0017350C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objective is to compare two data structures: a min-heap and a binary search tree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.</w:t>
      </w:r>
      <w:r>
        <w:rPr>
          <w:rFonts w:asciiTheme="minorHAnsi" w:hAnsiTheme="minorHAnsi" w:cstheme="minorHAnsi"/>
          <w:b w:val="0"/>
          <w:i/>
          <w:color w:val="7F7F7F" w:themeColor="text1" w:themeTint="80"/>
        </w:rPr>
        <w:t xml:space="preserve"> </w:t>
      </w:r>
      <w:r w:rsidRPr="0017350C">
        <w:rPr>
          <w:rFonts w:asciiTheme="minorHAnsi" w:hAnsiTheme="minorHAnsi" w:cstheme="minorHAnsi"/>
          <w:b w:val="0"/>
          <w:color w:val="7F7F7F" w:themeColor="text1" w:themeTint="80"/>
        </w:rPr>
        <w:t>Determin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e the time complexity for </w:t>
      </w:r>
      <w:r w:rsidRPr="0017350C">
        <w:rPr>
          <w:rFonts w:asciiTheme="minorHAnsi" w:hAnsiTheme="minorHAnsi" w:cstheme="minorHAnsi"/>
          <w:b w:val="0"/>
          <w:i/>
          <w:color w:val="7F7F7F" w:themeColor="text1" w:themeTint="80"/>
        </w:rPr>
        <w:t>Search, Minimum, Maximum, Successor, Predecessor, Insert, and Delete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on a min-heap and a binary search tree</w:t>
      </w:r>
      <w:r w:rsidR="0014682A">
        <w:rPr>
          <w:rFonts w:asciiTheme="minorHAnsi" w:hAnsiTheme="minorHAnsi" w:cstheme="minorHAnsi"/>
          <w:b w:val="0"/>
          <w:color w:val="7F7F7F" w:themeColor="text1" w:themeTint="80"/>
        </w:rPr>
        <w:t>, respectively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. Use a </w:t>
      </w:r>
      <w:r w:rsidRPr="00C9291D">
        <w:rPr>
          <w:rFonts w:asciiTheme="minorHAnsi" w:hAnsiTheme="minorHAnsi" w:cstheme="minorHAnsi"/>
          <w:color w:val="7F7F7F" w:themeColor="text1" w:themeTint="80"/>
        </w:rPr>
        <w:t>table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to present and to compare their time complexities. You do </w:t>
      </w:r>
      <w:r w:rsidRPr="00C9291D">
        <w:rPr>
          <w:rFonts w:asciiTheme="minorHAnsi" w:hAnsiTheme="minorHAnsi" w:cstheme="minorHAnsi"/>
          <w:color w:val="FF0000"/>
        </w:rPr>
        <w:t>not</w:t>
      </w:r>
      <w:r w:rsidRPr="00C9291D">
        <w:rPr>
          <w:rFonts w:asciiTheme="minorHAnsi" w:hAnsiTheme="minorHAnsi" w:cstheme="minorHAnsi"/>
          <w:b w:val="0"/>
          <w:color w:val="FF0000"/>
        </w:rPr>
        <w:t xml:space="preserve"> </w:t>
      </w:r>
      <w:r>
        <w:rPr>
          <w:rFonts w:asciiTheme="minorHAnsi" w:hAnsiTheme="minorHAnsi" w:cstheme="minorHAnsi"/>
          <w:b w:val="0"/>
          <w:color w:val="7F7F7F" w:themeColor="text1" w:themeTint="80"/>
        </w:rPr>
        <w:t>need to show how you get/determine the time complexities. Just refer your sources.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809AD8A" w:rsidR="0041124D" w:rsidRPr="00500964" w:rsidRDefault="00046659" w:rsidP="00500964">
      <w:pPr>
        <w:pStyle w:val="AUH4"/>
      </w:pPr>
      <w:r>
        <w:lastRenderedPageBreak/>
        <w:t>Exercise 1 (10</w:t>
      </w:r>
      <w:r w:rsidR="00C96D07" w:rsidRPr="00500964">
        <w:t xml:space="preserve"> points) </w:t>
      </w:r>
    </w:p>
    <w:p w14:paraId="23AC6EA4" w14:textId="5B68BE2C" w:rsidR="00C9291D" w:rsidRDefault="0041124D" w:rsidP="00C92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00964">
        <w:rPr>
          <w:rFonts w:asciiTheme="minorHAnsi" w:hAnsiTheme="minorHAnsi"/>
        </w:rPr>
        <w:tab/>
      </w:r>
      <w:r w:rsidR="00C9291D">
        <w:rPr>
          <w:rFonts w:ascii="Times New Roman" w:hAnsi="Times New Roman" w:cs="Times New Roman"/>
        </w:rPr>
        <w:t>Suppose that we have numbers between 1 and 1000 in a binary search tree, and we want to search for the number 3</w:t>
      </w:r>
      <w:r w:rsidR="00C9291D">
        <w:rPr>
          <w:rFonts w:ascii="Times New Roman" w:hAnsi="Times New Roman" w:cs="Times New Roman"/>
        </w:rPr>
        <w:t>9</w:t>
      </w:r>
      <w:r w:rsidR="00C9291D">
        <w:rPr>
          <w:rFonts w:ascii="Times New Roman" w:hAnsi="Times New Roman" w:cs="Times New Roman"/>
        </w:rPr>
        <w:t>3. Which of the following sequences could not be the sequence of nodes examined?</w:t>
      </w:r>
    </w:p>
    <w:p w14:paraId="291D3CE8" w14:textId="7C9261A3" w:rsidR="00C9291D" w:rsidRDefault="00C9291D" w:rsidP="00C929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282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431</w:t>
      </w:r>
      <w:r>
        <w:rPr>
          <w:rFonts w:ascii="Times New Roman" w:hAnsi="Times New Roman" w:cs="Times New Roman"/>
        </w:rPr>
        <w:t>, 4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8, 3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0, 3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4, 4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7, 3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3.</w:t>
      </w:r>
    </w:p>
    <w:p w14:paraId="61B65404" w14:textId="44AA8B8A" w:rsidR="00C9291D" w:rsidRDefault="00C9291D" w:rsidP="00C929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9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4, 2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0, 9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1, 2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4, 9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8, 2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8, 3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2, 3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3.</w:t>
      </w:r>
    </w:p>
    <w:p w14:paraId="2AC1FF16" w14:textId="40471820" w:rsidR="00C9291D" w:rsidRDefault="00C9291D" w:rsidP="00C929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9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5, 2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2, 9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1, 2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0, 9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2, 2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5, 3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3.</w:t>
      </w:r>
    </w:p>
    <w:p w14:paraId="6F63BC77" w14:textId="50975E08" w:rsidR="00C9291D" w:rsidRDefault="00C9291D" w:rsidP="00C929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2, 4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9, </w:t>
      </w:r>
      <w:r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>7, 2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9, 2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6, </w:t>
      </w:r>
      <w:r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8, 3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3.</w:t>
      </w:r>
    </w:p>
    <w:p w14:paraId="60421A63" w14:textId="4743B0A2" w:rsidR="00C9291D" w:rsidRDefault="00C9291D" w:rsidP="00C929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9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5,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8, 3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7, 6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1, 3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9, 4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2, 3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8, 3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3.</w:t>
      </w:r>
    </w:p>
    <w:p w14:paraId="330574DC" w14:textId="2201371F" w:rsidR="00850C90" w:rsidRDefault="00850C90" w:rsidP="00C9291D">
      <w:pPr>
        <w:autoSpaceDE w:val="0"/>
        <w:autoSpaceDN w:val="0"/>
        <w:adjustRightInd w:val="0"/>
        <w:spacing w:after="0" w:line="240" w:lineRule="auto"/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2A06DDFF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0001F">
        <w:t>A Recursive TREE-M</w:t>
      </w:r>
      <w:r w:rsidR="0014682A">
        <w:t>AXI</w:t>
      </w:r>
      <w:r w:rsidR="0040001F">
        <w:t>MUM(x)</w:t>
      </w:r>
    </w:p>
    <w:p w14:paraId="52D59840" w14:textId="2DD0457F" w:rsidR="00254740" w:rsidRDefault="0040001F" w:rsidP="00D179ED">
      <w:pPr>
        <w:pStyle w:val="AUBody"/>
        <w:numPr>
          <w:ilvl w:val="0"/>
          <w:numId w:val="30"/>
        </w:numPr>
      </w:pPr>
      <w:r>
        <w:t xml:space="preserve">Write a </w:t>
      </w:r>
      <w:r w:rsidRPr="00CC2C8E">
        <w:rPr>
          <w:b/>
          <w:color w:val="FF0000"/>
        </w:rPr>
        <w:t>recursive</w:t>
      </w:r>
      <w:r w:rsidRPr="00CC2C8E">
        <w:rPr>
          <w:color w:val="FF0000"/>
        </w:rPr>
        <w:t xml:space="preserve"> </w:t>
      </w:r>
      <w:r>
        <w:t>version of TREE-M</w:t>
      </w:r>
      <w:r w:rsidR="0014682A">
        <w:t>AXI</w:t>
      </w:r>
      <w:r>
        <w:t>MUM(s)</w:t>
      </w:r>
      <w:r w:rsidR="00D179ED">
        <w:t xml:space="preserve">. </w:t>
      </w:r>
    </w:p>
    <w:p w14:paraId="521207DF" w14:textId="7623607C" w:rsidR="00D179ED" w:rsidRDefault="00D179ED" w:rsidP="00D179ED">
      <w:pPr>
        <w:pStyle w:val="AUBody"/>
        <w:numPr>
          <w:ilvl w:val="0"/>
          <w:numId w:val="30"/>
        </w:numPr>
      </w:pPr>
      <w:r>
        <w:t xml:space="preserve">Analyze the </w:t>
      </w:r>
      <w:r w:rsidRPr="00CC2C8E">
        <w:rPr>
          <w:b/>
          <w:color w:val="FF0000"/>
        </w:rPr>
        <w:t>time</w:t>
      </w:r>
      <w:r w:rsidRPr="00CC2C8E">
        <w:rPr>
          <w:color w:val="FF0000"/>
        </w:rPr>
        <w:t xml:space="preserve"> </w:t>
      </w:r>
      <w:r>
        <w:t xml:space="preserve">complexity of recursive version and compare it with the </w:t>
      </w:r>
      <w:r w:rsidRPr="00CC2C8E">
        <w:rPr>
          <w:b/>
          <w:color w:val="FF0000"/>
        </w:rPr>
        <w:t>iterative</w:t>
      </w:r>
      <w:r w:rsidRPr="00CC2C8E">
        <w:rPr>
          <w:color w:val="FF0000"/>
        </w:rPr>
        <w:t xml:space="preserve"> </w:t>
      </w:r>
      <w:proofErr w:type="gramStart"/>
      <w:r>
        <w:t>version’s</w:t>
      </w:r>
      <w:proofErr w:type="gramEnd"/>
      <w:r>
        <w:t>.</w:t>
      </w:r>
    </w:p>
    <w:p w14:paraId="21E64EB4" w14:textId="7ED3A8BC" w:rsidR="00D179ED" w:rsidRDefault="00D179ED" w:rsidP="00D179ED">
      <w:pPr>
        <w:pStyle w:val="AUBody"/>
        <w:numPr>
          <w:ilvl w:val="0"/>
          <w:numId w:val="30"/>
        </w:numPr>
      </w:pPr>
      <w:r>
        <w:t xml:space="preserve">Analyze the </w:t>
      </w:r>
      <w:r w:rsidR="008D48C2" w:rsidRPr="00CC2C8E">
        <w:rPr>
          <w:b/>
          <w:color w:val="FF0000"/>
        </w:rPr>
        <w:t>space</w:t>
      </w:r>
      <w:r w:rsidRPr="00CC2C8E">
        <w:rPr>
          <w:color w:val="FF0000"/>
        </w:rPr>
        <w:t xml:space="preserve"> </w:t>
      </w:r>
      <w:r>
        <w:t xml:space="preserve">complexity of recursive version and compare it with the </w:t>
      </w:r>
      <w:bookmarkStart w:id="0" w:name="_GoBack"/>
      <w:r w:rsidRPr="00CC2C8E">
        <w:rPr>
          <w:b/>
          <w:color w:val="FF0000"/>
        </w:rPr>
        <w:t>iterative</w:t>
      </w:r>
      <w:r w:rsidRPr="00CC2C8E">
        <w:rPr>
          <w:color w:val="FF0000"/>
        </w:rPr>
        <w:t xml:space="preserve"> </w:t>
      </w:r>
      <w:bookmarkEnd w:id="0"/>
      <w:proofErr w:type="gramStart"/>
      <w:r>
        <w:t>version’s</w:t>
      </w:r>
      <w:proofErr w:type="gramEnd"/>
      <w:r>
        <w:t>.</w:t>
      </w:r>
    </w:p>
    <w:p w14:paraId="218E9629" w14:textId="77777777" w:rsidR="00D179ED" w:rsidRPr="00850C90" w:rsidRDefault="00D179ED" w:rsidP="00D179ED">
      <w:pPr>
        <w:pStyle w:val="AUBody"/>
        <w:ind w:left="1080"/>
      </w:pP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72A7D8C7" w14:textId="05DB261E" w:rsidR="008D48C2" w:rsidRPr="00500964" w:rsidRDefault="00850C90" w:rsidP="008D48C2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 w:rsidR="0014682A">
        <w:t>TREE-PREDECESSOR</w:t>
      </w:r>
    </w:p>
    <w:p w14:paraId="2C3445C7" w14:textId="2BE0D831" w:rsidR="008D48C2" w:rsidRDefault="008D48C2" w:rsidP="008D48C2">
      <w:pPr>
        <w:pStyle w:val="AUBody"/>
        <w:numPr>
          <w:ilvl w:val="0"/>
          <w:numId w:val="32"/>
        </w:numPr>
      </w:pPr>
      <w:r>
        <w:t>Write</w:t>
      </w:r>
      <w:r w:rsidR="00046659">
        <w:t xml:space="preserve"> the</w:t>
      </w:r>
      <w:r>
        <w:t xml:space="preserve"> TREE-PREDECESSOR procedure</w:t>
      </w:r>
    </w:p>
    <w:p w14:paraId="6C65A3F4" w14:textId="51535724" w:rsidR="008D48C2" w:rsidRDefault="008D48C2" w:rsidP="008D48C2">
      <w:pPr>
        <w:pStyle w:val="AUBody"/>
        <w:numPr>
          <w:ilvl w:val="0"/>
          <w:numId w:val="32"/>
        </w:numPr>
      </w:pPr>
      <w:r>
        <w:t>Analyze its time complexity.</w:t>
      </w:r>
    </w:p>
    <w:p w14:paraId="124FBE7B" w14:textId="2C9DE308" w:rsidR="008D48C2" w:rsidRDefault="008D48C2" w:rsidP="008D48C2">
      <w:pPr>
        <w:pStyle w:val="AUBody"/>
        <w:numPr>
          <w:ilvl w:val="0"/>
          <w:numId w:val="32"/>
        </w:numPr>
      </w:pPr>
      <w:r>
        <w:t>Analyze its space complexity.</w:t>
      </w:r>
    </w:p>
    <w:p w14:paraId="07564572" w14:textId="2BC65496" w:rsidR="000A3742" w:rsidRDefault="000A3742" w:rsidP="008D48C2">
      <w:pPr>
        <w:pStyle w:val="AUH4"/>
        <w:rPr>
          <w:rFonts w:cstheme="minorHAnsi"/>
          <w:color w:val="000000" w:themeColor="text1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</w:p>
    <w:p w14:paraId="52DE7476" w14:textId="26537548" w:rsidR="00046659" w:rsidRDefault="0004665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6AC6FF3B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CFCEF" w14:textId="77777777" w:rsidR="00F41671" w:rsidRDefault="00F41671" w:rsidP="002A0533">
      <w:r>
        <w:separator/>
      </w:r>
    </w:p>
  </w:endnote>
  <w:endnote w:type="continuationSeparator" w:id="0">
    <w:p w14:paraId="03097538" w14:textId="77777777" w:rsidR="00F41671" w:rsidRDefault="00F41671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4DC02" w14:textId="77777777" w:rsidR="00645542" w:rsidRDefault="00645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21A0C" w14:textId="77777777" w:rsidR="00645542" w:rsidRDefault="00645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33C66" w14:textId="77777777" w:rsidR="00F41671" w:rsidRDefault="00F41671" w:rsidP="002A0533">
      <w:r>
        <w:separator/>
      </w:r>
    </w:p>
  </w:footnote>
  <w:footnote w:type="continuationSeparator" w:id="0">
    <w:p w14:paraId="0635A108" w14:textId="77777777" w:rsidR="00F41671" w:rsidRDefault="00F41671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9CEA9" w14:textId="77777777" w:rsidR="00645542" w:rsidRDefault="00645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79737054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17350C">
                            <w:t xml:space="preserve">3 </w:t>
                          </w:r>
                          <w:r w:rsidR="00645542">
                            <w:t>M2-</w:t>
                          </w:r>
                          <w:r w:rsidR="0017350C">
                            <w:t>Homew</w:t>
                          </w:r>
                          <w:r w:rsidR="006E1049">
                            <w:t>ork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6D3368D0" w14:textId="79737054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17350C">
                      <w:t xml:space="preserve">3 </w:t>
                    </w:r>
                    <w:r w:rsidR="00645542">
                      <w:t>M2-</w:t>
                    </w:r>
                    <w:r w:rsidR="0017350C">
                      <w:t>Homew</w:t>
                    </w:r>
                    <w:r w:rsidR="006E1049">
                      <w:t>ork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077E8" w14:textId="77777777" w:rsidR="00645542" w:rsidRDefault="006455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18"/>
  </w:num>
  <w:num w:numId="8">
    <w:abstractNumId w:val="6"/>
  </w:num>
  <w:num w:numId="9">
    <w:abstractNumId w:val="4"/>
  </w:num>
  <w:num w:numId="10">
    <w:abstractNumId w:val="14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3"/>
  </w:num>
  <w:num w:numId="16">
    <w:abstractNumId w:val="13"/>
  </w:num>
  <w:num w:numId="17">
    <w:abstractNumId w:val="22"/>
  </w:num>
  <w:num w:numId="18">
    <w:abstractNumId w:val="31"/>
  </w:num>
  <w:num w:numId="19">
    <w:abstractNumId w:val="24"/>
  </w:num>
  <w:num w:numId="20">
    <w:abstractNumId w:val="30"/>
  </w:num>
  <w:num w:numId="21">
    <w:abstractNumId w:val="25"/>
  </w:num>
  <w:num w:numId="22">
    <w:abstractNumId w:val="27"/>
  </w:num>
  <w:num w:numId="23">
    <w:abstractNumId w:val="28"/>
  </w:num>
  <w:num w:numId="24">
    <w:abstractNumId w:val="10"/>
  </w:num>
  <w:num w:numId="25">
    <w:abstractNumId w:val="29"/>
  </w:num>
  <w:num w:numId="26">
    <w:abstractNumId w:val="20"/>
  </w:num>
  <w:num w:numId="27">
    <w:abstractNumId w:val="15"/>
  </w:num>
  <w:num w:numId="28">
    <w:abstractNumId w:val="26"/>
  </w:num>
  <w:num w:numId="29">
    <w:abstractNumId w:val="19"/>
  </w:num>
  <w:num w:numId="30">
    <w:abstractNumId w:val="12"/>
  </w:num>
  <w:num w:numId="31">
    <w:abstractNumId w:val="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46659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4682A"/>
    <w:rsid w:val="001504F0"/>
    <w:rsid w:val="0017350C"/>
    <w:rsid w:val="0017417E"/>
    <w:rsid w:val="001833EA"/>
    <w:rsid w:val="00185029"/>
    <w:rsid w:val="001862DA"/>
    <w:rsid w:val="00192711"/>
    <w:rsid w:val="001A6904"/>
    <w:rsid w:val="001B1434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42C9"/>
    <w:rsid w:val="003A1A18"/>
    <w:rsid w:val="003B72FC"/>
    <w:rsid w:val="003C74FF"/>
    <w:rsid w:val="003F0628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36777"/>
    <w:rsid w:val="00444EF2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3E77"/>
    <w:rsid w:val="00645542"/>
    <w:rsid w:val="006538A6"/>
    <w:rsid w:val="00663AC0"/>
    <w:rsid w:val="006734AD"/>
    <w:rsid w:val="00691FFC"/>
    <w:rsid w:val="006A235B"/>
    <w:rsid w:val="006A6999"/>
    <w:rsid w:val="006B4628"/>
    <w:rsid w:val="006B561A"/>
    <w:rsid w:val="006C3B68"/>
    <w:rsid w:val="006D0431"/>
    <w:rsid w:val="006D3A68"/>
    <w:rsid w:val="006D512E"/>
    <w:rsid w:val="006D5A43"/>
    <w:rsid w:val="006E1049"/>
    <w:rsid w:val="00704F09"/>
    <w:rsid w:val="00706329"/>
    <w:rsid w:val="0072725B"/>
    <w:rsid w:val="00733C17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A2A4B"/>
    <w:rsid w:val="007A68D6"/>
    <w:rsid w:val="007A767F"/>
    <w:rsid w:val="007B2987"/>
    <w:rsid w:val="007D44F7"/>
    <w:rsid w:val="007F3BFB"/>
    <w:rsid w:val="007F78FB"/>
    <w:rsid w:val="007F7A8B"/>
    <w:rsid w:val="00801555"/>
    <w:rsid w:val="00803D0B"/>
    <w:rsid w:val="00822B35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2424B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73265"/>
    <w:rsid w:val="00C9054C"/>
    <w:rsid w:val="00C9291D"/>
    <w:rsid w:val="00C96D07"/>
    <w:rsid w:val="00CC2C8E"/>
    <w:rsid w:val="00CE5844"/>
    <w:rsid w:val="00CF4690"/>
    <w:rsid w:val="00D04A62"/>
    <w:rsid w:val="00D154C9"/>
    <w:rsid w:val="00D179ED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979E0"/>
    <w:rsid w:val="00EA2EAD"/>
    <w:rsid w:val="00EB1DCE"/>
    <w:rsid w:val="00EB2E11"/>
    <w:rsid w:val="00EC0F52"/>
    <w:rsid w:val="00ED1935"/>
    <w:rsid w:val="00ED3685"/>
    <w:rsid w:val="00ED5A86"/>
    <w:rsid w:val="00EE4A5C"/>
    <w:rsid w:val="00EF7DD5"/>
    <w:rsid w:val="00F03304"/>
    <w:rsid w:val="00F14A05"/>
    <w:rsid w:val="00F237B9"/>
    <w:rsid w:val="00F30EEB"/>
    <w:rsid w:val="00F41671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9D643-3B10-3844-97BE-E24AEE6B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2016-09-27T21:37:00Z</cp:lastPrinted>
  <dcterms:created xsi:type="dcterms:W3CDTF">2020-10-07T14:32:00Z</dcterms:created>
  <dcterms:modified xsi:type="dcterms:W3CDTF">2020-10-07T14:42:00Z</dcterms:modified>
</cp:coreProperties>
</file>