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82" w:rsidRDefault="006751F2">
      <w:r>
        <w:t xml:space="preserve">Von Neumann Stability Analysis of various </w:t>
      </w:r>
      <w:proofErr w:type="spellStart"/>
      <w:r>
        <w:t>discretisations</w:t>
      </w:r>
      <w:proofErr w:type="spellEnd"/>
      <w:r>
        <w:t xml:space="preserve"> of the diffusion equation</w:t>
      </w:r>
    </w:p>
    <w:p w:rsidR="006751F2" w:rsidRDefault="006751F2">
      <w:r>
        <w:t xml:space="preserve">Author: Tan </w:t>
      </w:r>
      <w:proofErr w:type="spellStart"/>
      <w:r>
        <w:t>Beng</w:t>
      </w:r>
      <w:proofErr w:type="spellEnd"/>
      <w:r>
        <w:t xml:space="preserve"> </w:t>
      </w:r>
      <w:proofErr w:type="spellStart"/>
      <w:r>
        <w:t>Hau</w:t>
      </w:r>
      <w:proofErr w:type="spellEnd"/>
      <w:r>
        <w:t>, Cavitation Lab</w:t>
      </w:r>
    </w:p>
    <w:p w:rsidR="006751F2" w:rsidRDefault="006751F2">
      <w:r>
        <w:t>Date Accessed: 13 Jan 2019</w:t>
      </w:r>
    </w:p>
    <w:p w:rsidR="006751F2" w:rsidRDefault="006751F2">
      <w:r>
        <w:t xml:space="preserve">Objective: Compare the stability of the explicit and implicit solution schemes of the diffusion equation </w:t>
      </w:r>
    </w:p>
    <w:p w:rsidR="006751F2" w:rsidRPr="006751F2" w:rsidRDefault="006751F2">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6751F2" w:rsidRDefault="006751F2">
      <w:r>
        <w:t xml:space="preserve">The explicit scheme </w:t>
      </w:r>
    </w:p>
    <w:p w:rsidR="006751F2" w:rsidRDefault="006751F2">
      <w:pPr>
        <w:rPr>
          <w:rFonts w:eastAsiaTheme="minorEastAsia"/>
        </w:rPr>
      </w:pPr>
      <w:r>
        <w:t xml:space="preserve">In the explicit scheme, the time is discretised forward in time and the space </w:t>
      </w:r>
      <m:oMath>
        <m:r>
          <w:rPr>
            <w:rFonts w:ascii="Cambria Math" w:hAnsi="Cambria Math"/>
          </w:rPr>
          <m:t>x</m:t>
        </m:r>
      </m:oMath>
      <w:r>
        <w:rPr>
          <w:rFonts w:eastAsiaTheme="minorEastAsia"/>
        </w:rPr>
        <w:t xml:space="preserve"> coordinate is discretised using centred differences</w:t>
      </w:r>
    </w:p>
    <w:p w:rsidR="006751F2" w:rsidRPr="006751F2" w:rsidRDefault="006751F2">
      <w:pPr>
        <w:rPr>
          <w:rFonts w:eastAsiaTheme="minorEastAsia"/>
        </w:rPr>
      </w:pPr>
      <m:oMathPara>
        <m:oMath>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=D</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oMath>
      </m:oMathPara>
    </w:p>
    <w:p w:rsidR="006751F2" w:rsidRDefault="006751F2">
      <w:pPr>
        <w:rPr>
          <w:rFonts w:eastAsiaTheme="minorEastAsia"/>
        </w:rPr>
      </w:pPr>
      <w:r>
        <w:rPr>
          <w:rFonts w:eastAsiaTheme="minorEastAsia"/>
        </w:rPr>
        <w:t xml:space="preserve">Which </w:t>
      </w:r>
      <m:oMath>
        <m:r>
          <w:rPr>
            <w:rFonts w:ascii="Cambria Math" w:eastAsiaTheme="minorEastAsia" w:hAnsi="Cambria Math"/>
          </w:rPr>
          <m:t>i</m:t>
        </m:r>
      </m:oMath>
      <w:r>
        <w:rPr>
          <w:rFonts w:eastAsiaTheme="minorEastAsia"/>
        </w:rPr>
        <w:t xml:space="preserve"> refers to the space grid and </w:t>
      </w:r>
      <m:oMath>
        <m:r>
          <w:rPr>
            <w:rFonts w:ascii="Cambria Math" w:eastAsiaTheme="minorEastAsia" w:hAnsi="Cambria Math"/>
          </w:rPr>
          <m:t>n</m:t>
        </m:r>
      </m:oMath>
      <w:r>
        <w:rPr>
          <w:rFonts w:eastAsiaTheme="minorEastAsia"/>
        </w:rPr>
        <w:t xml:space="preserve"> the time grid. Re-arranging gives:</w:t>
      </w:r>
    </w:p>
    <w:p w:rsidR="006751F2" w:rsidRPr="006751F2" w:rsidRDefault="006751F2">
      <w:pPr>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Δ</m:t>
              </m:r>
              <m:r>
                <w:rPr>
                  <w:rFonts w:ascii="Cambria Math" w:hAnsi="Cambria Math"/>
                </w:rPr>
                <m:t>t</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e>
          </m:d>
        </m:oMath>
      </m:oMathPara>
    </w:p>
    <w:p w:rsidR="006751F2" w:rsidRDefault="006751F2">
      <w:pPr>
        <w:rPr>
          <w:rFonts w:eastAsiaTheme="minorEastAsia"/>
        </w:rPr>
      </w:pPr>
      <w:r>
        <w:rPr>
          <w:rFonts w:eastAsiaTheme="minorEastAsia"/>
        </w:rPr>
        <w:t xml:space="preserve">This form of discretisation shows that we can solve all the solution points at a future </w:t>
      </w:r>
      <m:oMath>
        <m:r>
          <w:rPr>
            <w:rFonts w:ascii="Cambria Math" w:eastAsiaTheme="minorEastAsia" w:hAnsi="Cambria Math"/>
          </w:rPr>
          <m:t>t=n+1</m:t>
        </m:r>
      </m:oMath>
      <w:r>
        <w:rPr>
          <w:rFonts w:eastAsiaTheme="minorEastAsia"/>
        </w:rPr>
        <w:t xml:space="preserve"> using only the points that we have at the present </w:t>
      </w:r>
      <w:proofErr w:type="gramStart"/>
      <w:r>
        <w:rPr>
          <w:rFonts w:eastAsiaTheme="minorEastAsia"/>
        </w:rPr>
        <w:t xml:space="preserve">time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m:t>
        </m:r>
      </m:oMath>
      <w:r>
        <w:rPr>
          <w:rFonts w:eastAsiaTheme="minorEastAsia"/>
        </w:rPr>
        <w:t xml:space="preserve">. In this module, </w:t>
      </w:r>
      <w:r w:rsidR="00982606">
        <w:rPr>
          <w:rFonts w:eastAsiaTheme="minorEastAsia"/>
        </w:rPr>
        <w:t xml:space="preserve">the calculations at </w:t>
      </w:r>
      <w:proofErr w:type="spellStart"/>
      <w:r w:rsidR="00982606">
        <w:rPr>
          <w:rFonts w:eastAsiaTheme="minorEastAsia"/>
        </w:rPr>
        <w:t>all time</w:t>
      </w:r>
      <w:proofErr w:type="spellEnd"/>
      <w:r w:rsidR="00982606">
        <w:rPr>
          <w:rFonts w:eastAsiaTheme="minorEastAsia"/>
        </w:rPr>
        <w:t xml:space="preserve"> steps are stored in a 2-dimensional array. For numerical solution in this notebook, starting with the boundary conditions:</w:t>
      </w:r>
    </w:p>
    <w:p w:rsidR="00982606" w:rsidRPr="00982606" w:rsidRDefault="00982606">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x=0,t</m:t>
              </m:r>
            </m:e>
          </m:d>
          <m:r>
            <w:rPr>
              <w:rFonts w:ascii="Cambria Math" w:hAnsi="Cambria Math"/>
            </w:rPr>
            <m:t>=0</m:t>
          </m:r>
        </m:oMath>
      </m:oMathPara>
    </w:p>
    <w:p w:rsidR="00982606" w:rsidRPr="00982606" w:rsidRDefault="00982606">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x=L,t</m:t>
              </m:r>
            </m:e>
          </m:d>
          <m:r>
            <w:rPr>
              <w:rFonts w:ascii="Cambria Math" w:eastAsiaTheme="minorEastAsia" w:hAnsi="Cambria Math"/>
            </w:rPr>
            <m:t>=0</m:t>
          </m:r>
        </m:oMath>
      </m:oMathPara>
    </w:p>
    <w:p w:rsidR="00982606" w:rsidRDefault="00982606">
      <w:pPr>
        <w:rPr>
          <w:rFonts w:eastAsiaTheme="minorEastAsia"/>
        </w:rPr>
      </w:pPr>
      <w:r>
        <w:rPr>
          <w:rFonts w:eastAsiaTheme="minorEastAsia"/>
        </w:rPr>
        <w:t>The initial condition:</w:t>
      </w:r>
    </w:p>
    <w:p w:rsidR="00982606" w:rsidRPr="00982606" w:rsidRDefault="00982606">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x,t=0</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πx</m:t>
                  </m:r>
                </m:e>
              </m:d>
            </m:e>
          </m:func>
        </m:oMath>
      </m:oMathPara>
    </w:p>
    <w:p w:rsidR="00982606" w:rsidRDefault="00982606">
      <w:pPr>
        <w:rPr>
          <w:rFonts w:eastAsiaTheme="minorEastAsia"/>
        </w:rPr>
      </w:pPr>
      <w:r>
        <w:rPr>
          <w:rFonts w:eastAsiaTheme="minorEastAsia"/>
        </w:rPr>
        <w:t>In the calculations, the Courant-</w:t>
      </w:r>
      <w:proofErr w:type="spellStart"/>
      <w:r>
        <w:rPr>
          <w:rFonts w:eastAsiaTheme="minorEastAsia"/>
        </w:rPr>
        <w:t>Friedrichs</w:t>
      </w:r>
      <w:proofErr w:type="spellEnd"/>
      <w:r>
        <w:rPr>
          <w:rFonts w:eastAsiaTheme="minorEastAsia"/>
        </w:rPr>
        <w:t>-</w:t>
      </w:r>
      <w:proofErr w:type="spellStart"/>
      <w:r>
        <w:rPr>
          <w:rFonts w:eastAsiaTheme="minorEastAsia"/>
        </w:rPr>
        <w:t>Lewy</w:t>
      </w:r>
      <w:proofErr w:type="spellEnd"/>
      <w:r>
        <w:rPr>
          <w:rFonts w:eastAsiaTheme="minorEastAsia"/>
        </w:rPr>
        <w:t xml:space="preserve"> or CFL number:</w:t>
      </w:r>
    </w:p>
    <w:p w:rsidR="00982606" w:rsidRPr="00C0079A" w:rsidRDefault="00982606" w:rsidP="00C0079A">
      <w:pPr>
        <w:jc w:val="cente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t</m:t>
              </m:r>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oMath>
      </m:oMathPara>
    </w:p>
    <w:p w:rsidR="00C0079A" w:rsidRDefault="00A46B21" w:rsidP="00C0079A">
      <w:pPr>
        <w:rPr>
          <w:rFonts w:eastAsiaTheme="minorEastAsia"/>
        </w:rPr>
      </w:pPr>
      <w:r>
        <w:rPr>
          <w:rFonts w:eastAsiaTheme="minorEastAsia"/>
        </w:rPr>
        <w:t>Stability of the explicit scheme</w:t>
      </w:r>
    </w:p>
    <w:p w:rsidR="00A46B21" w:rsidRDefault="00A46B21" w:rsidP="00C0079A">
      <w:pPr>
        <w:rPr>
          <w:rFonts w:eastAsiaTheme="minorEastAsia"/>
        </w:rPr>
      </w:pPr>
      <w:r>
        <w:rPr>
          <w:rFonts w:eastAsiaTheme="minorEastAsia"/>
        </w:rPr>
        <w:t xml:space="preserve">Any single-valued and continuous function </w:t>
      </w:r>
      <m:oMath>
        <m:r>
          <w:rPr>
            <w:rFonts w:ascii="Cambria Math" w:eastAsiaTheme="minorEastAsia" w:hAnsi="Cambria Math"/>
          </w:rPr>
          <m:t>f(x)</m:t>
        </m:r>
      </m:oMath>
      <w:r>
        <w:rPr>
          <w:rFonts w:eastAsiaTheme="minorEastAsia"/>
        </w:rPr>
        <w:t xml:space="preserve"> can be expressed as a Fourier series. Single-valued means that for every </w:t>
      </w:r>
      <m:oMath>
        <m:r>
          <w:rPr>
            <w:rFonts w:ascii="Cambria Math" w:eastAsiaTheme="minorEastAsia" w:hAnsi="Cambria Math"/>
          </w:rPr>
          <m:t>x</m:t>
        </m:r>
      </m:oMath>
      <w:r>
        <w:rPr>
          <w:rFonts w:eastAsiaTheme="minorEastAsia"/>
        </w:rPr>
        <w:t xml:space="preserve"> input into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there is only one possible value. </w:t>
      </w:r>
    </w:p>
    <w:p w:rsidR="00A46B21" w:rsidRPr="00A46B21" w:rsidRDefault="00A46B21" w:rsidP="00C0079A">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acc>
                <m:accPr>
                  <m:ctrlPr>
                    <w:rPr>
                      <w:rFonts w:ascii="Cambria Math" w:eastAsiaTheme="minorEastAsia" w:hAnsi="Cambria Math"/>
                      <w:i/>
                    </w:rPr>
                  </m:ctrlPr>
                </m:accPr>
                <m:e>
                  <m:r>
                    <w:rPr>
                      <w:rFonts w:ascii="Cambria Math" w:eastAsiaTheme="minorEastAsia" w:hAnsi="Cambria Math"/>
                    </w:rPr>
                    <m:t>u</m:t>
                  </m:r>
                </m:e>
              </m:acc>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ikx</m:t>
                      </m:r>
                    </m:e>
                  </m:d>
                </m:e>
              </m:func>
            </m:e>
          </m:nary>
        </m:oMath>
      </m:oMathPara>
    </w:p>
    <w:p w:rsidR="00A46B21" w:rsidRDefault="00A46B21" w:rsidP="00C0079A">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the wavenumber in Fourier </w:t>
      </w:r>
      <w:proofErr w:type="gramStart"/>
      <w:r>
        <w:rPr>
          <w:rFonts w:eastAsiaTheme="minorEastAsia"/>
        </w:rPr>
        <w:t>space.</w:t>
      </w:r>
      <w:proofErr w:type="gramEnd"/>
      <w:r>
        <w:rPr>
          <w:rFonts w:eastAsiaTheme="minorEastAsia"/>
        </w:rPr>
        <w:t xml:space="preserve"> Change the space variable to </w:t>
      </w:r>
      <m:oMath>
        <m:r>
          <w:rPr>
            <w:rFonts w:ascii="Cambria Math" w:eastAsiaTheme="minorEastAsia" w:hAnsi="Cambria Math"/>
          </w:rPr>
          <m:t>j</m:t>
        </m:r>
      </m:oMath>
      <w:r>
        <w:rPr>
          <w:rFonts w:eastAsiaTheme="minorEastAsia"/>
        </w:rPr>
        <w:t xml:space="preserve"> to accommodate the complex number variable </w:t>
      </w:r>
      <m:oMath>
        <m:r>
          <w:rPr>
            <w:rFonts w:ascii="Cambria Math" w:eastAsiaTheme="minorEastAsia" w:hAnsi="Cambria Math"/>
          </w:rPr>
          <m:t>i</m:t>
        </m:r>
      </m:oMath>
      <w:r>
        <w:rPr>
          <w:rFonts w:eastAsiaTheme="minorEastAsia"/>
        </w:rPr>
        <w:t xml:space="preserve"> and also use the discrete form of the space </w:t>
      </w:r>
      <w:proofErr w:type="gramStart"/>
      <w:r>
        <w:rPr>
          <w:rFonts w:eastAsiaTheme="minorEastAsia"/>
        </w:rPr>
        <w:t xml:space="preserve">variable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=j</m:t>
        </m:r>
        <m:r>
          <m:rPr>
            <m:sty m:val="p"/>
          </m:rPr>
          <w:rPr>
            <w:rFonts w:ascii="Cambria Math" w:eastAsiaTheme="minorEastAsia" w:hAnsi="Cambria Math"/>
          </w:rPr>
          <m:t>Δ</m:t>
        </m:r>
        <m:r>
          <w:rPr>
            <w:rFonts w:ascii="Cambria Math" w:eastAsiaTheme="minorEastAsia" w:hAnsi="Cambria Math"/>
          </w:rPr>
          <m:t>x</m:t>
        </m:r>
      </m:oMath>
      <w:r>
        <w:rPr>
          <w:rFonts w:eastAsiaTheme="minorEastAsia"/>
        </w:rPr>
        <w:t>. This gives</w:t>
      </w:r>
    </w:p>
    <w:p w:rsidR="00A46B21" w:rsidRPr="00A46B21" w:rsidRDefault="00A46B21" w:rsidP="00C0079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ikj</m:t>
              </m:r>
              <m:r>
                <m:rPr>
                  <m:sty m:val="p"/>
                </m:rPr>
                <w:rPr>
                  <w:rFonts w:ascii="Cambria Math" w:eastAsiaTheme="minorEastAsia" w:hAnsi="Cambria Math"/>
                </w:rPr>
                <m:t>Δ</m:t>
              </m:r>
              <m:r>
                <w:rPr>
                  <w:rFonts w:ascii="Cambria Math" w:eastAsiaTheme="minorEastAsia" w:hAnsi="Cambria Math"/>
                </w:rPr>
                <m:t>x</m:t>
              </m:r>
            </m:sup>
          </m:sSup>
        </m:oMath>
      </m:oMathPara>
    </w:p>
    <w:p w:rsidR="00A46B21" w:rsidRDefault="00A46B21" w:rsidP="00C0079A">
      <w:pPr>
        <w:rPr>
          <w:rFonts w:eastAsiaTheme="minorEastAsia"/>
        </w:rPr>
      </w:pPr>
      <w:r>
        <w:rPr>
          <w:rFonts w:eastAsiaTheme="minorEastAsia"/>
        </w:rPr>
        <w:t xml:space="preserve">The explicit form of the discretised diffusion equation is </w:t>
      </w:r>
    </w:p>
    <w:p w:rsidR="00A46B21" w:rsidRPr="00A46B21" w:rsidRDefault="00A46B21" w:rsidP="00A46B21">
      <w:pPr>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m:t>
              </m:r>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ikj</m:t>
              </m:r>
              <m:r>
                <m:rPr>
                  <m:sty m:val="p"/>
                </m:rPr>
                <w:rPr>
                  <w:rFonts w:ascii="Cambria Math" w:eastAsiaTheme="minorEastAsia" w:hAnsi="Cambria Math"/>
                </w:rPr>
                <m:t>Δ</m:t>
              </m:r>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ikj</m:t>
              </m:r>
              <m:r>
                <m:rPr>
                  <m:sty m:val="p"/>
                </m:rPr>
                <w:rPr>
                  <w:rFonts w:ascii="Cambria Math" w:eastAsiaTheme="minorEastAsia" w:hAnsi="Cambria Math"/>
                </w:rPr>
                <m:t>Δ</m:t>
              </m:r>
              <m:r>
                <w:rPr>
                  <w:rFonts w:ascii="Cambria Math" w:eastAsiaTheme="minorEastAsia" w:hAnsi="Cambria Math"/>
                </w:rPr>
                <m:t>x</m:t>
              </m:r>
            </m:sup>
          </m:sSup>
          <m:r>
            <w:rPr>
              <w:rFonts w:ascii="Cambria Math" w:eastAsiaTheme="minorEastAsia" w:hAnsi="Cambria Math"/>
            </w:rPr>
            <m:t>+α</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-1)</m:t>
                  </m:r>
                  <m:r>
                    <m:rPr>
                      <m:sty m:val="p"/>
                    </m:rPr>
                    <w:rPr>
                      <w:rFonts w:ascii="Cambria Math" w:eastAsiaTheme="minorEastAsia" w:hAnsi="Cambria Math"/>
                    </w:rPr>
                    <m:t>Δ</m:t>
                  </m:r>
                  <m:r>
                    <w:rPr>
                      <w:rFonts w:ascii="Cambria Math" w:eastAsiaTheme="minorEastAsia" w:hAnsi="Cambria Math"/>
                    </w:rPr>
                    <m:t>x</m:t>
                  </m:r>
                </m:sup>
              </m:sSup>
              <m:r>
                <w:rPr>
                  <w:rFonts w:ascii="Cambria Math" w:eastAsiaTheme="minorEastAsia" w:hAnsi="Cambria Math"/>
                </w:rPr>
                <m:t>-2</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ikj</m:t>
                  </m:r>
                  <m:r>
                    <m:rPr>
                      <m:sty m:val="p"/>
                    </m:rPr>
                    <w:rPr>
                      <w:rFonts w:ascii="Cambria Math" w:eastAsiaTheme="minorEastAsia" w:hAnsi="Cambria Math"/>
                    </w:rPr>
                    <m:t>Δ</m:t>
                  </m:r>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+1)</m:t>
                  </m:r>
                  <m:r>
                    <m:rPr>
                      <m:sty m:val="p"/>
                    </m:rPr>
                    <w:rPr>
                      <w:rFonts w:ascii="Cambria Math" w:eastAsiaTheme="minorEastAsia" w:hAnsi="Cambria Math"/>
                    </w:rPr>
                    <m:t>Δ</m:t>
                  </m:r>
                  <m:r>
                    <w:rPr>
                      <w:rFonts w:ascii="Cambria Math" w:eastAsiaTheme="minorEastAsia" w:hAnsi="Cambria Math"/>
                    </w:rPr>
                    <m:t>x</m:t>
                  </m:r>
                </m:sup>
              </m:sSup>
            </m:e>
          </m:d>
        </m:oMath>
      </m:oMathPara>
    </w:p>
    <w:p w:rsidR="00A46B21" w:rsidRDefault="00A46B21" w:rsidP="00A46B21">
      <w:pPr>
        <w:rPr>
          <w:rFonts w:eastAsiaTheme="minorEastAsia"/>
        </w:rPr>
      </w:pPr>
      <w:proofErr w:type="gramStart"/>
      <w:r>
        <w:rPr>
          <w:rFonts w:eastAsiaTheme="minorEastAsia"/>
        </w:rPr>
        <w:t xml:space="preserve">For </w:t>
      </w:r>
      <w:proofErr w:type="gramEnd"/>
      <m:oMath>
        <m:r>
          <w:rPr>
            <w:rFonts w:ascii="Cambria Math" w:eastAsiaTheme="minorEastAsia" w:hAnsi="Cambria Math"/>
          </w:rPr>
          <m:t xml:space="preserve">j=0,1,…,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Pr>
          <w:rFonts w:eastAsiaTheme="minorEastAsia"/>
        </w:rPr>
        <w:t xml:space="preserve">. The exponential terms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ikj</m:t>
            </m:r>
            <m:r>
              <m:rPr>
                <m:sty m:val="p"/>
              </m:rPr>
              <w:rPr>
                <w:rFonts w:ascii="Cambria Math" w:eastAsiaTheme="minorEastAsia" w:hAnsi="Cambria Math"/>
              </w:rPr>
              <m:t>Δ</m:t>
            </m:r>
            <m:r>
              <w:rPr>
                <w:rFonts w:ascii="Cambria Math" w:eastAsiaTheme="minorEastAsia" w:hAnsi="Cambria Math"/>
              </w:rPr>
              <m:t>x</m:t>
            </m:r>
          </m:sup>
        </m:sSup>
      </m:oMath>
      <w:r>
        <w:rPr>
          <w:rFonts w:eastAsiaTheme="minorEastAsia"/>
        </w:rPr>
        <w:t xml:space="preserve"> cancel out, giving:</w:t>
      </w:r>
    </w:p>
    <w:p w:rsidR="00A46B21" w:rsidRPr="00A46B21" w:rsidRDefault="00A46B21" w:rsidP="00A46B21">
      <w:pPr>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m:t>
              </m:r>
            </m:sup>
          </m:sSup>
          <m:d>
            <m:dPr>
              <m:begChr m:val="["/>
              <m:endChr m:val="]"/>
              <m:ctrlPr>
                <w:rPr>
                  <w:rFonts w:ascii="Cambria Math" w:eastAsiaTheme="minorEastAsia" w:hAnsi="Cambria Math"/>
                  <w:i/>
                </w:rPr>
              </m:ctrlPr>
            </m:dPr>
            <m:e>
              <m:r>
                <w:rPr>
                  <w:rFonts w:ascii="Cambria Math" w:eastAsiaTheme="minorEastAsia" w:hAnsi="Cambria Math"/>
                </w:rPr>
                <m:t>1+α</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r>
                        <m:rPr>
                          <m:sty m:val="p"/>
                        </m:rPr>
                        <w:rPr>
                          <w:rFonts w:ascii="Cambria Math" w:eastAsiaTheme="minorEastAsia" w:hAnsi="Cambria Math"/>
                        </w:rPr>
                        <m:t>Δ</m:t>
                      </m:r>
                      <m:r>
                        <w:rPr>
                          <w:rFonts w:ascii="Cambria Math" w:eastAsiaTheme="minorEastAsia" w:hAnsi="Cambria Math"/>
                        </w:rPr>
                        <m:t>x</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r>
                        <m:rPr>
                          <m:sty m:val="p"/>
                        </m:rPr>
                        <w:rPr>
                          <w:rFonts w:ascii="Cambria Math" w:eastAsiaTheme="minorEastAsia" w:hAnsi="Cambria Math"/>
                        </w:rPr>
                        <m:t>Δ</m:t>
                      </m:r>
                      <m:r>
                        <w:rPr>
                          <w:rFonts w:ascii="Cambria Math" w:eastAsiaTheme="minorEastAsia" w:hAnsi="Cambria Math"/>
                        </w:rPr>
                        <m:t>x</m:t>
                      </m:r>
                    </m:sup>
                  </m:sSup>
                </m:e>
              </m:d>
            </m:e>
          </m:d>
        </m:oMath>
      </m:oMathPara>
    </w:p>
    <w:p w:rsidR="00A46B21" w:rsidRDefault="00A46B21" w:rsidP="00A46B21">
      <w:pPr>
        <w:rPr>
          <w:rFonts w:eastAsiaTheme="minorEastAsia"/>
        </w:rPr>
      </w:pPr>
      <w:r>
        <w:rPr>
          <w:rFonts w:eastAsiaTheme="minorEastAsia"/>
        </w:rPr>
        <w:t xml:space="preserve">This cancellation tells us that we do not have to worry about which </w:t>
      </w:r>
      <m:oMath>
        <m:r>
          <w:rPr>
            <w:rFonts w:ascii="Cambria Math" w:eastAsiaTheme="minorEastAsia" w:hAnsi="Cambria Math"/>
          </w:rPr>
          <m:t>j</m:t>
        </m:r>
      </m:oMath>
      <w:r>
        <w:rPr>
          <w:rFonts w:eastAsiaTheme="minorEastAsia"/>
        </w:rPr>
        <w:t xml:space="preserve"> we are analysing in the Fourier expansion, it applies equally to all the terms in the expansion. To quantify how the remaining exponential terms behave from </w:t>
      </w:r>
      <w:proofErr w:type="spellStart"/>
      <w:r>
        <w:rPr>
          <w:rFonts w:eastAsiaTheme="minorEastAsia"/>
        </w:rPr>
        <w:t>timestep</w:t>
      </w:r>
      <w:proofErr w:type="spellEnd"/>
      <w:r>
        <w:rPr>
          <w:rFonts w:eastAsiaTheme="minorEastAsia"/>
        </w:rPr>
        <w:t xml:space="preserve"> </w:t>
      </w:r>
      <m:oMath>
        <m:r>
          <w:rPr>
            <w:rFonts w:ascii="Cambria Math" w:eastAsiaTheme="minorEastAsia" w:hAnsi="Cambria Math"/>
          </w:rPr>
          <m:t>n</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n+1</m:t>
        </m:r>
      </m:oMath>
      <w:r>
        <w:rPr>
          <w:rFonts w:eastAsiaTheme="minorEastAsia"/>
        </w:rPr>
        <w:t xml:space="preserve">, the </w:t>
      </w:r>
      <w:r>
        <w:rPr>
          <w:rFonts w:eastAsiaTheme="minorEastAsia"/>
          <w:b/>
        </w:rPr>
        <w:t>growth factor</w:t>
      </w:r>
      <w:r>
        <w:rPr>
          <w:rFonts w:eastAsiaTheme="minorEastAsia"/>
        </w:rPr>
        <w:t xml:space="preserve"> is defined:</w:t>
      </w:r>
    </w:p>
    <w:p w:rsidR="00A46B21" w:rsidRPr="00605859" w:rsidRDefault="00A46B21" w:rsidP="00A46B21">
      <w:pPr>
        <w:rPr>
          <w:rFonts w:eastAsiaTheme="minorEastAsia"/>
        </w:rPr>
      </w:pPr>
      <m:oMathPara>
        <m:oMathParaPr>
          <m:jc m:val="center"/>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n+1</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n</m:t>
                  </m:r>
                </m:sup>
              </m:sSup>
            </m:den>
          </m:f>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α</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r>
                    <m:rPr>
                      <m:sty m:val="p"/>
                    </m:rPr>
                    <w:rPr>
                      <w:rFonts w:ascii="Cambria Math" w:eastAsiaTheme="minorEastAsia" w:hAnsi="Cambria Math"/>
                    </w:rPr>
                    <m:t>Δ</m:t>
                  </m:r>
                  <m:r>
                    <w:rPr>
                      <w:rFonts w:ascii="Cambria Math" w:eastAsiaTheme="minorEastAsia" w:hAnsi="Cambria Math"/>
                    </w:rPr>
                    <m:t>x</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r>
                    <m:rPr>
                      <m:sty m:val="p"/>
                    </m:rPr>
                    <w:rPr>
                      <w:rFonts w:ascii="Cambria Math" w:eastAsiaTheme="minorEastAsia" w:hAnsi="Cambria Math"/>
                    </w:rPr>
                    <m:t>Δ</m:t>
                  </m:r>
                  <m:r>
                    <w:rPr>
                      <w:rFonts w:ascii="Cambria Math" w:eastAsiaTheme="minorEastAsia" w:hAnsi="Cambria Math"/>
                    </w:rPr>
                    <m:t>x</m:t>
                  </m:r>
                </m:sup>
              </m:sSup>
            </m:e>
          </m:d>
        </m:oMath>
      </m:oMathPara>
    </w:p>
    <w:p w:rsidR="00605859" w:rsidRDefault="00605859" w:rsidP="00A46B21">
      <w:pPr>
        <w:rPr>
          <w:rFonts w:eastAsiaTheme="minorEastAsia"/>
        </w:rPr>
      </w:pPr>
      <w:r>
        <w:rPr>
          <w:rFonts w:eastAsiaTheme="minorEastAsia"/>
        </w:rPr>
        <w:t xml:space="preserve">Substituting Euler equation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 </m:t>
        </m:r>
      </m:oMath>
      <w:r>
        <w:rPr>
          <w:rFonts w:eastAsiaTheme="minorEastAsia"/>
        </w:rPr>
        <w:t xml:space="preserve"> into the above equation:</w:t>
      </w:r>
    </w:p>
    <w:p w:rsidR="00605859" w:rsidRPr="00605859" w:rsidRDefault="00605859" w:rsidP="00A46B21">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=1+α</m:t>
          </m:r>
          <m:d>
            <m:dPr>
              <m:begChr m:val="["/>
              <m:endChr m:val="]"/>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k</m:t>
                      </m:r>
                      <m:r>
                        <m:rPr>
                          <m:sty m:val="p"/>
                        </m:rPr>
                        <w:rPr>
                          <w:rFonts w:ascii="Cambria Math" w:eastAsiaTheme="minorEastAsia" w:hAnsi="Cambria Math"/>
                        </w:rPr>
                        <m:t>Δ</m:t>
                      </m:r>
                      <m:r>
                        <w:rPr>
                          <w:rFonts w:ascii="Cambria Math" w:eastAsiaTheme="minorEastAsia" w:hAnsi="Cambria Math"/>
                        </w:rPr>
                        <m:t>x</m:t>
                      </m:r>
                    </m:e>
                  </m:d>
                </m:e>
              </m:func>
              <m:r>
                <w:rPr>
                  <w:rFonts w:ascii="Cambria Math" w:eastAsiaTheme="minorEastAsia" w:hAnsi="Cambria Math"/>
                </w:rPr>
                <m:t>-2</m:t>
              </m:r>
            </m:e>
          </m:d>
        </m:oMath>
      </m:oMathPara>
    </w:p>
    <w:p w:rsidR="00605859" w:rsidRPr="00605859" w:rsidRDefault="00605859" w:rsidP="00A46B21">
      <w:pPr>
        <w:rPr>
          <w:rFonts w:eastAsiaTheme="minorEastAsia"/>
        </w:rPr>
      </w:pPr>
      <w:r>
        <w:rPr>
          <w:rFonts w:eastAsiaTheme="minorEastAsia"/>
        </w:rPr>
        <w:t>For the growth of the Fourier mode to be stable</w:t>
      </w:r>
      <w:proofErr w:type="gramStart"/>
      <w:r>
        <w:rPr>
          <w:rFonts w:eastAsiaTheme="minorEastAsia"/>
        </w:rPr>
        <w:t xml:space="preserve">, </w:t>
      </w:r>
      <w:proofErr w:type="gramEnd"/>
      <m:oMath>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k</m:t>
                </m:r>
              </m:e>
            </m:d>
          </m:e>
        </m:d>
        <m:r>
          <w:rPr>
            <w:rFonts w:ascii="Cambria Math" w:eastAsiaTheme="minorEastAsia" w:hAnsi="Cambria Math"/>
          </w:rPr>
          <m:t>≤1</m:t>
        </m:r>
      </m:oMath>
      <w:r>
        <w:rPr>
          <w:rFonts w:eastAsiaTheme="minorEastAsia"/>
        </w:rPr>
        <w:t xml:space="preserve">. Use the identity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=1-2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oMath>
    </w:p>
    <w:p w:rsidR="00605859" w:rsidRPr="00605859" w:rsidRDefault="00605859" w:rsidP="00605859">
      <w:pPr>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=1+α</m:t>
          </m:r>
          <m:d>
            <m:dPr>
              <m:begChr m:val="["/>
              <m:endChr m:val="]"/>
              <m:ctrlPr>
                <w:rPr>
                  <w:rFonts w:ascii="Cambria Math" w:eastAsiaTheme="minorEastAsia" w:hAnsi="Cambria Math"/>
                  <w:i/>
                </w:rPr>
              </m:ctrlPr>
            </m:dPr>
            <m:e>
              <m:r>
                <w:rPr>
                  <w:rFonts w:ascii="Cambria Math" w:eastAsiaTheme="minorEastAsia" w:hAnsi="Cambria Math"/>
                </w:rPr>
                <m:t>2-4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r>
                            <m:rPr>
                              <m:sty m:val="p"/>
                            </m:rPr>
                            <w:rPr>
                              <w:rFonts w:ascii="Cambria Math" w:eastAsiaTheme="minorEastAsia" w:hAnsi="Cambria Math"/>
                            </w:rPr>
                            <m:t>Δ</m:t>
                          </m:r>
                          <m:r>
                            <m:rPr>
                              <m:sty m:val="p"/>
                            </m:rPr>
                            <w:rPr>
                              <w:rFonts w:ascii="Cambria Math" w:eastAsiaTheme="minorEastAsia" w:hAnsi="Cambria Math"/>
                            </w:rPr>
                            <m:t>x</m:t>
                          </m:r>
                        </m:num>
                        <m:den>
                          <m:r>
                            <w:rPr>
                              <w:rFonts w:ascii="Cambria Math" w:eastAsiaTheme="minorEastAsia" w:hAnsi="Cambria Math"/>
                            </w:rPr>
                            <m:t>2</m:t>
                          </m:r>
                        </m:den>
                      </m:f>
                    </m:e>
                  </m:d>
                </m:e>
              </m:func>
              <m:r>
                <w:rPr>
                  <w:rFonts w:ascii="Cambria Math" w:eastAsiaTheme="minorEastAsia" w:hAnsi="Cambria Math"/>
                </w:rPr>
                <m:t>-2</m:t>
              </m:r>
            </m:e>
          </m:d>
        </m:oMath>
      </m:oMathPara>
    </w:p>
    <w:p w:rsidR="00605859" w:rsidRDefault="00605859" w:rsidP="00605859">
      <w:pPr>
        <w:rPr>
          <w:rFonts w:eastAsiaTheme="minorEastAsia"/>
        </w:rPr>
      </w:pPr>
      <w:r>
        <w:rPr>
          <w:rFonts w:eastAsiaTheme="minorEastAsia"/>
        </w:rPr>
        <w:t>Rearranging the inequality gives:</w:t>
      </w:r>
    </w:p>
    <w:p w:rsidR="00605859" w:rsidRPr="00605859" w:rsidRDefault="00605859" w:rsidP="00605859">
      <w:pPr>
        <w:rPr>
          <w:rFonts w:eastAsiaTheme="minorEastAsia"/>
        </w:rPr>
      </w:pPr>
      <m:oMathPara>
        <m:oMath>
          <m:r>
            <w:rPr>
              <w:rFonts w:ascii="Cambria Math" w:eastAsiaTheme="minorEastAsia" w:hAnsi="Cambria Math"/>
            </w:rPr>
            <m:t>0&lt;4α</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2</m:t>
                      </m:r>
                    </m:den>
                  </m:f>
                </m:e>
              </m:d>
            </m:e>
          </m:func>
          <m:r>
            <w:rPr>
              <w:rFonts w:ascii="Cambria Math" w:eastAsiaTheme="minorEastAsia" w:hAnsi="Cambria Math"/>
            </w:rPr>
            <m:t>&lt;2</m:t>
          </m:r>
        </m:oMath>
      </m:oMathPara>
    </w:p>
    <w:p w:rsidR="00605859" w:rsidRDefault="00605859" w:rsidP="00605859">
      <w:pPr>
        <w:rPr>
          <w:rFonts w:eastAsiaTheme="minorEastAsia"/>
        </w:rPr>
      </w:pPr>
      <w:r>
        <w:rPr>
          <w:rFonts w:eastAsiaTheme="minorEastAsia"/>
        </w:rPr>
        <w:t>The maximum value of sine function is 1, which leaves use with the condition for stability of the explicit scheme:</w:t>
      </w:r>
    </w:p>
    <w:p w:rsidR="00605859" w:rsidRPr="00605859" w:rsidRDefault="00605859" w:rsidP="00605859">
      <w:pPr>
        <w:rPr>
          <w:rFonts w:eastAsiaTheme="minorEastAsia"/>
        </w:rPr>
      </w:pPr>
      <m:oMathPara>
        <m:oMath>
          <m:r>
            <w:rPr>
              <w:rFonts w:ascii="Cambria Math" w:eastAsiaTheme="minorEastAsia" w:hAnsi="Cambria Math"/>
            </w:rPr>
            <m:t>α&lt;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7942C2" w:rsidRDefault="007942C2" w:rsidP="00A46B21">
      <w:pPr>
        <w:rPr>
          <w:rFonts w:eastAsiaTheme="minorEastAsia"/>
        </w:rPr>
      </w:pPr>
      <w:r>
        <w:rPr>
          <w:rFonts w:eastAsiaTheme="minorEastAsia"/>
        </w:rPr>
        <w:t>The disadvantages of the explicit scheme are listed below:</w:t>
      </w:r>
    </w:p>
    <w:p w:rsidR="007942C2" w:rsidRPr="007942C2" w:rsidRDefault="007942C2" w:rsidP="007942C2">
      <w:pPr>
        <w:pStyle w:val="ListParagraph"/>
        <w:numPr>
          <w:ilvl w:val="0"/>
          <w:numId w:val="1"/>
        </w:numPr>
        <w:rPr>
          <w:rFonts w:eastAsiaTheme="minorEastAsia"/>
        </w:rPr>
      </w:pPr>
      <w:r w:rsidRPr="007942C2">
        <w:rPr>
          <w:rFonts w:eastAsiaTheme="minorEastAsia"/>
        </w:rPr>
        <w:t xml:space="preserve">The condition for stability can be very severe and will require very small time steps </w:t>
      </w:r>
      <m:oMath>
        <m:r>
          <m:rPr>
            <m:sty m:val="p"/>
          </m:rPr>
          <w:rPr>
            <w:rFonts w:ascii="Cambria Math" w:eastAsiaTheme="minorEastAsia" w:hAnsi="Cambria Math"/>
          </w:rPr>
          <m:t>Δ</m:t>
        </m:r>
        <m:r>
          <w:rPr>
            <w:rFonts w:ascii="Cambria Math" w:eastAsiaTheme="minorEastAsia" w:hAnsi="Cambria Math"/>
          </w:rPr>
          <m:t>t</m:t>
        </m:r>
      </m:oMath>
      <w:r w:rsidRPr="007942C2">
        <w:rPr>
          <w:rFonts w:eastAsiaTheme="minorEastAsia"/>
        </w:rPr>
        <w:t xml:space="preserve"> in general</w:t>
      </w:r>
    </w:p>
    <w:p w:rsidR="007942C2" w:rsidRPr="007942C2" w:rsidRDefault="007942C2" w:rsidP="007942C2">
      <w:pPr>
        <w:pStyle w:val="ListParagraph"/>
        <w:numPr>
          <w:ilvl w:val="0"/>
          <w:numId w:val="1"/>
        </w:numPr>
        <w:rPr>
          <w:rFonts w:eastAsiaTheme="minorEastAsia"/>
        </w:rPr>
      </w:pPr>
      <w:r w:rsidRPr="007942C2">
        <w:rPr>
          <w:rFonts w:eastAsiaTheme="minorEastAsia"/>
        </w:rPr>
        <w:t>Because of the above, the explicit scheme can be computationally intensive</w:t>
      </w:r>
    </w:p>
    <w:p w:rsidR="007942C2" w:rsidRPr="007942C2" w:rsidRDefault="007942C2" w:rsidP="007942C2">
      <w:pPr>
        <w:pStyle w:val="ListParagraph"/>
        <w:numPr>
          <w:ilvl w:val="0"/>
          <w:numId w:val="1"/>
        </w:numPr>
        <w:rPr>
          <w:rFonts w:eastAsiaTheme="minorEastAsia"/>
        </w:rPr>
      </w:pPr>
      <w:r w:rsidRPr="007942C2">
        <w:rPr>
          <w:rFonts w:eastAsiaTheme="minorEastAsia"/>
        </w:rPr>
        <w:t>The scheme is only accurate to first order due to the time intensive</w:t>
      </w:r>
    </w:p>
    <w:p w:rsidR="007942C2" w:rsidRDefault="007942C2" w:rsidP="00A46B21">
      <w:pPr>
        <w:rPr>
          <w:rFonts w:eastAsiaTheme="minorEastAsia"/>
        </w:rPr>
      </w:pPr>
    </w:p>
    <w:p w:rsidR="007942C2" w:rsidRDefault="007942C2" w:rsidP="00A46B21">
      <w:pPr>
        <w:rPr>
          <w:rFonts w:eastAsiaTheme="minorEastAsia"/>
        </w:rPr>
      </w:pPr>
      <w:r>
        <w:rPr>
          <w:rFonts w:eastAsiaTheme="minorEastAsia"/>
        </w:rPr>
        <w:t>The Implicit scheme</w:t>
      </w:r>
    </w:p>
    <w:p w:rsidR="007942C2" w:rsidRDefault="007942C2" w:rsidP="00A46B21">
      <w:pPr>
        <w:rPr>
          <w:rFonts w:eastAsiaTheme="minorEastAsia"/>
        </w:rPr>
      </w:pPr>
      <w:r>
        <w:rPr>
          <w:rFonts w:eastAsiaTheme="minorEastAsia"/>
        </w:rPr>
        <w:t>When solving the 1-dimension diffusion equation, the implicit scheme is an improvement on the explicit scheme in that it is more stable. In the implicit scheme, the time coordinate is discretised by backward differences</w:t>
      </w:r>
    </w:p>
    <w:p w:rsidR="007942C2" w:rsidRPr="007942C2" w:rsidRDefault="007942C2" w:rsidP="00A46B21">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=D</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n+1</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oMath>
      </m:oMathPara>
    </w:p>
    <w:p w:rsidR="007942C2" w:rsidRDefault="00025BF2" w:rsidP="00A46B21">
      <w:pPr>
        <w:rPr>
          <w:rFonts w:eastAsiaTheme="minorEastAsia"/>
        </w:rPr>
      </w:pPr>
      <w:r>
        <w:rPr>
          <w:rFonts w:eastAsiaTheme="minorEastAsia"/>
        </w:rPr>
        <w:t>Rearranging gives the update equation:</w:t>
      </w:r>
    </w:p>
    <w:p w:rsidR="00025BF2" w:rsidRPr="00025BF2" w:rsidRDefault="00025BF2" w:rsidP="00A46B2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1+2α</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n+1</m:t>
              </m:r>
            </m:sup>
          </m:sSubSup>
        </m:oMath>
      </m:oMathPara>
    </w:p>
    <w:p w:rsidR="00025BF2" w:rsidRDefault="00025BF2" w:rsidP="00A46B21">
      <w:pPr>
        <w:rPr>
          <w:rFonts w:eastAsiaTheme="minorEastAsia"/>
        </w:rPr>
      </w:pPr>
      <w:r>
        <w:rPr>
          <w:rFonts w:eastAsiaTheme="minorEastAsia"/>
        </w:rPr>
        <w:t>Writing out a few of the equations gives:</w:t>
      </w:r>
    </w:p>
    <w:p w:rsidR="00025BF2" w:rsidRPr="00025BF2" w:rsidRDefault="00025BF2" w:rsidP="00025BF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n+1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1+2α</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n+1</m:t>
              </m:r>
            </m:sup>
          </m:sSubSup>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n+1</m:t>
              </m:r>
            </m:sup>
          </m:sSubSup>
        </m:oMath>
      </m:oMathPara>
    </w:p>
    <w:p w:rsidR="00025BF2" w:rsidRPr="00025BF2" w:rsidRDefault="00025BF2" w:rsidP="00025BF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n</m:t>
              </m:r>
            </m:sup>
          </m:sSubSup>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n+1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1+2α</m:t>
              </m:r>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n+1</m:t>
              </m:r>
            </m:sup>
          </m:sSubSup>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3</m:t>
              </m:r>
            </m:sub>
            <m:sup>
              <m:r>
                <w:rPr>
                  <w:rFonts w:ascii="Cambria Math" w:eastAsiaTheme="minorEastAsia" w:hAnsi="Cambria Math"/>
                </w:rPr>
                <m:t>n+1</m:t>
              </m:r>
            </m:sup>
          </m:sSubSup>
        </m:oMath>
      </m:oMathPara>
    </w:p>
    <w:p w:rsidR="00025BF2" w:rsidRPr="00025BF2" w:rsidRDefault="00025BF2" w:rsidP="00A46B21">
      <w:pPr>
        <w:rPr>
          <w:rFonts w:eastAsiaTheme="minorEastAsia"/>
        </w:rPr>
      </w:pPr>
      <m:oMathPara>
        <m:oMath>
          <m:r>
            <w:rPr>
              <w:rFonts w:ascii="Cambria Math" w:eastAsiaTheme="minorEastAsia" w:hAnsi="Cambria Math"/>
            </w:rPr>
            <m:t>…</m:t>
          </m:r>
        </m:oMath>
      </m:oMathPara>
    </w:p>
    <w:p w:rsidR="00025BF2" w:rsidRPr="00025BF2" w:rsidRDefault="00025BF2" w:rsidP="00025BF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-2</m:t>
              </m:r>
            </m:sub>
            <m:sup>
              <m:r>
                <w:rPr>
                  <w:rFonts w:ascii="Cambria Math" w:eastAsiaTheme="minorEastAsia" w:hAnsi="Cambria Math"/>
                </w:rPr>
                <m:t>n</m:t>
              </m:r>
            </m:sup>
          </m:sSubSup>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-3</m:t>
              </m:r>
            </m:sub>
            <m:sup>
              <m:r>
                <w:rPr>
                  <w:rFonts w:ascii="Cambria Math" w:eastAsiaTheme="minorEastAsia" w:hAnsi="Cambria Math"/>
                </w:rPr>
                <m:t>n+1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1+2α</m:t>
              </m:r>
            </m:e>
          </m:d>
          <m:sSubSup>
            <m:sSubSupPr>
              <m:ctrlPr>
                <w:rPr>
                  <w:rFonts w:ascii="Cambria Math" w:eastAsiaTheme="minorEastAsia" w:hAnsi="Cambria Math"/>
                  <w:i/>
                </w:rPr>
              </m:ctrlPr>
            </m:sSubSup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-2</m:t>
              </m:r>
            </m:sub>
            <m:sup>
              <m:r>
                <w:rPr>
                  <w:rFonts w:ascii="Cambria Math" w:eastAsiaTheme="minorEastAsia" w:hAnsi="Cambria Math"/>
                </w:rPr>
                <m:t>n+1</m:t>
              </m:r>
            </m:sup>
          </m:sSubSup>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-1</m:t>
              </m:r>
            </m:sub>
            <m:sup>
              <m:r>
                <w:rPr>
                  <w:rFonts w:ascii="Cambria Math" w:eastAsiaTheme="minorEastAsia" w:hAnsi="Cambria Math"/>
                </w:rPr>
                <m:t>n+1</m:t>
              </m:r>
            </m:sup>
          </m:sSubSup>
        </m:oMath>
      </m:oMathPara>
    </w:p>
    <w:p w:rsidR="00025BF2" w:rsidRDefault="00025BF2" w:rsidP="00025BF2">
      <w:pPr>
        <w:rPr>
          <w:rFonts w:eastAsiaTheme="minorEastAsia"/>
        </w:rPr>
      </w:pPr>
      <w:r>
        <w:rPr>
          <w:rFonts w:eastAsiaTheme="minorEastAsia"/>
        </w:rPr>
        <w:t xml:space="preserve">At </w:t>
      </w:r>
      <w:proofErr w:type="gramStart"/>
      <w:r>
        <w:rPr>
          <w:rFonts w:eastAsiaTheme="minorEastAsia"/>
        </w:rPr>
        <w:t xml:space="preserve">time </w:t>
      </w:r>
      <w:proofErr w:type="gramEnd"/>
      <m:oMath>
        <m:r>
          <w:rPr>
            <w:rFonts w:ascii="Cambria Math" w:eastAsiaTheme="minorEastAsia" w:hAnsi="Cambria Math"/>
          </w:rPr>
          <m:t>n</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oMath>
      <w:r>
        <w:rPr>
          <w:rFonts w:eastAsiaTheme="minorEastAsia"/>
        </w:rPr>
        <w:t xml:space="preserve"> is known but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oMath>
      <w:r>
        <w:rPr>
          <w:rFonts w:eastAsiaTheme="minorEastAsia"/>
        </w:rPr>
        <w:t xml:space="preserve"> is not since we are trying to predict what the diffusion does in the future</w:t>
      </w:r>
    </w:p>
    <w:p w:rsidR="00025BF2" w:rsidRPr="00025BF2" w:rsidRDefault="00025BF2" w:rsidP="00025BF2">
      <w:pPr>
        <w:rPr>
          <w:rFonts w:eastAsiaTheme="minorEastAsia"/>
        </w:rPr>
      </w:pPr>
      <w:r>
        <w:rPr>
          <w:noProof/>
          <w:lang w:eastAsia="en-AU"/>
        </w:rPr>
        <w:drawing>
          <wp:inline distT="0" distB="0" distL="0" distR="0" wp14:anchorId="0D7F04A8" wp14:editId="07B2824B">
            <wp:extent cx="5731510" cy="1400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00810"/>
                    </a:xfrm>
                    <a:prstGeom prst="rect">
                      <a:avLst/>
                    </a:prstGeom>
                  </pic:spPr>
                </pic:pic>
              </a:graphicData>
            </a:graphic>
          </wp:inline>
        </w:drawing>
      </w:r>
    </w:p>
    <w:p w:rsidR="00025BF2" w:rsidRDefault="00025BF2" w:rsidP="00A46B21">
      <w:pPr>
        <w:rPr>
          <w:rFonts w:eastAsiaTheme="minorEastAsia"/>
        </w:rPr>
      </w:pPr>
      <w:r>
        <w:rPr>
          <w:rFonts w:eastAsiaTheme="minorEastAsia"/>
        </w:rPr>
        <w:t>Or in short</w:t>
      </w:r>
    </w:p>
    <w:p w:rsidR="00025BF2" w:rsidRPr="00025BF2" w:rsidRDefault="00025BF2" w:rsidP="00A46B21">
      <w:pPr>
        <w:rPr>
          <w:rFonts w:eastAsiaTheme="minorEastAsia"/>
          <w:b/>
        </w:rPr>
      </w:pPr>
      <m:oMathPara>
        <m:oMath>
          <m:sSup>
            <m:sSupPr>
              <m:ctrlPr>
                <w:rPr>
                  <w:rFonts w:ascii="Cambria Math" w:eastAsiaTheme="minorEastAsia" w:hAnsi="Cambria Math"/>
                  <w:b/>
                </w:rPr>
              </m:ctrlPr>
            </m:sSupPr>
            <m:e>
              <m:r>
                <m:rPr>
                  <m:sty m:val="b"/>
                </m:rPr>
                <w:rPr>
                  <w:rFonts w:ascii="Cambria Math" w:eastAsiaTheme="minorEastAsia" w:hAnsi="Cambria Math"/>
                </w:rPr>
                <m:t>u</m:t>
              </m:r>
            </m:e>
            <m:sup>
              <m:r>
                <m:rPr>
                  <m:sty m:val="b"/>
                </m:rPr>
                <w:rPr>
                  <w:rFonts w:ascii="Cambria Math" w:eastAsiaTheme="minorEastAsia" w:hAnsi="Cambria Math"/>
                </w:rPr>
                <m:t>n</m:t>
              </m:r>
            </m:sup>
          </m:sSup>
          <m:r>
            <m:rPr>
              <m:sty m:val="bi"/>
            </m:rPr>
            <w:rPr>
              <w:rFonts w:ascii="Cambria Math" w:eastAsiaTheme="minorEastAsia" w:hAnsi="Cambria Math"/>
            </w:rPr>
            <m:t>=</m:t>
          </m:r>
          <m:r>
            <m:rPr>
              <m:sty m:val="b"/>
            </m:rPr>
            <w:rPr>
              <w:rFonts w:ascii="Cambria Math" w:eastAsiaTheme="minorEastAsia" w:hAnsi="Cambria Math"/>
            </w:rPr>
            <m:t>M</m:t>
          </m:r>
          <m:sSup>
            <m:sSupPr>
              <m:ctrlPr>
                <w:rPr>
                  <w:rFonts w:ascii="Cambria Math" w:eastAsiaTheme="minorEastAsia" w:hAnsi="Cambria Math"/>
                  <w:b/>
                </w:rPr>
              </m:ctrlPr>
            </m:sSupPr>
            <m:e>
              <m:r>
                <m:rPr>
                  <m:sty m:val="b"/>
                </m:rPr>
                <w:rPr>
                  <w:rFonts w:ascii="Cambria Math" w:eastAsiaTheme="minorEastAsia" w:hAnsi="Cambria Math"/>
                </w:rPr>
                <m:t>u</m:t>
              </m:r>
            </m:e>
            <m:sup>
              <m:r>
                <m:rPr>
                  <m:sty m:val="b"/>
                </m:rPr>
                <w:rPr>
                  <w:rFonts w:ascii="Cambria Math" w:eastAsiaTheme="minorEastAsia" w:hAnsi="Cambria Math"/>
                </w:rPr>
                <m:t>n+1</m:t>
              </m:r>
            </m:sup>
          </m:sSup>
          <m:r>
            <m:rPr>
              <m:sty m:val="bi"/>
            </m:rPr>
            <w:rPr>
              <w:rFonts w:ascii="Cambria Math" w:eastAsiaTheme="minorEastAsia" w:hAnsi="Cambria Math"/>
            </w:rPr>
            <m:t>+</m:t>
          </m:r>
          <m:r>
            <m:rPr>
              <m:sty m:val="b"/>
            </m:rPr>
            <w:rPr>
              <w:rFonts w:ascii="Cambria Math" w:eastAsiaTheme="minorEastAsia" w:hAnsi="Cambria Math"/>
            </w:rPr>
            <m:t>b</m:t>
          </m:r>
        </m:oMath>
      </m:oMathPara>
    </w:p>
    <w:p w:rsidR="00A46B21" w:rsidRDefault="00025BF2" w:rsidP="00C0079A">
      <w:pPr>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b/>
        </w:rPr>
        <w:t xml:space="preserve">M </w:t>
      </w:r>
      <w:r>
        <w:rPr>
          <w:rFonts w:eastAsiaTheme="minorEastAsia"/>
        </w:rPr>
        <w:t xml:space="preserve">is the tridiagonal matrix. Note that we have to supply an additional vector </w:t>
      </w:r>
      <w:r>
        <w:rPr>
          <w:rFonts w:eastAsiaTheme="minorEastAsia"/>
          <w:b/>
        </w:rPr>
        <w:t>b</w:t>
      </w:r>
      <w:r>
        <w:rPr>
          <w:rFonts w:eastAsiaTheme="minorEastAsia"/>
        </w:rPr>
        <w:t xml:space="preserve"> for </w:t>
      </w:r>
      <w:proofErr w:type="gramStart"/>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-1</m:t>
            </m:r>
          </m:sub>
        </m:sSub>
      </m:oMath>
      <w:r>
        <w:rPr>
          <w:rFonts w:eastAsiaTheme="minorEastAsia"/>
        </w:rPr>
        <w:t xml:space="preserve"> terms which do not go into the solution matrix – these values are supplied from the boundary conditions. We then can be for the future terms:</w:t>
      </w:r>
    </w:p>
    <w:p w:rsidR="00025BF2" w:rsidRPr="00025BF2" w:rsidRDefault="00025BF2" w:rsidP="00C0079A">
      <w:pPr>
        <w:rPr>
          <w:rFonts w:eastAsiaTheme="minorEastAsia"/>
          <w:b/>
        </w:rPr>
      </w:pPr>
      <m:oMathPara>
        <m:oMath>
          <m:sSup>
            <m:sSupPr>
              <m:ctrlPr>
                <w:rPr>
                  <w:rFonts w:ascii="Cambria Math" w:eastAsiaTheme="minorEastAsia" w:hAnsi="Cambria Math"/>
                  <w:b/>
                </w:rPr>
              </m:ctrlPr>
            </m:sSupPr>
            <m:e>
              <m:r>
                <m:rPr>
                  <m:sty m:val="b"/>
                </m:rPr>
                <w:rPr>
                  <w:rFonts w:ascii="Cambria Math" w:eastAsiaTheme="minorEastAsia" w:hAnsi="Cambria Math"/>
                </w:rPr>
                <m:t>u</m:t>
              </m:r>
            </m:e>
            <m:sup>
              <m:r>
                <m:rPr>
                  <m:sty m:val="b"/>
                </m:rPr>
                <w:rPr>
                  <w:rFonts w:ascii="Cambria Math" w:eastAsiaTheme="minorEastAsia" w:hAnsi="Cambria Math"/>
                </w:rPr>
                <m:t>n+1</m:t>
              </m:r>
            </m:sup>
          </m:sSup>
          <m:r>
            <m:rPr>
              <m:sty m:val="bi"/>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M</m:t>
              </m:r>
            </m:e>
            <m:sup>
              <m:r>
                <m:rPr>
                  <m:sty m:val="b"/>
                </m:rPr>
                <w:rPr>
                  <w:rFonts w:ascii="Cambria Math" w:eastAsiaTheme="minorEastAsia" w:hAnsi="Cambria Math"/>
                </w:rPr>
                <m:t>-1</m:t>
              </m:r>
            </m:sup>
          </m:sSup>
          <m:d>
            <m:dPr>
              <m:ctrlPr>
                <w:rPr>
                  <w:rFonts w:ascii="Cambria Math" w:eastAsiaTheme="minorEastAsia" w:hAnsi="Cambria Math"/>
                  <w:b/>
                  <w:i/>
                </w:rPr>
              </m:ctrlPr>
            </m:dPr>
            <m:e>
              <m:sSup>
                <m:sSupPr>
                  <m:ctrlPr>
                    <w:rPr>
                      <w:rFonts w:ascii="Cambria Math" w:eastAsiaTheme="minorEastAsia" w:hAnsi="Cambria Math"/>
                      <w:b/>
                    </w:rPr>
                  </m:ctrlPr>
                </m:sSupPr>
                <m:e>
                  <m:r>
                    <m:rPr>
                      <m:sty m:val="b"/>
                    </m:rPr>
                    <w:rPr>
                      <w:rFonts w:ascii="Cambria Math" w:eastAsiaTheme="minorEastAsia" w:hAnsi="Cambria Math"/>
                    </w:rPr>
                    <m:t>u</m:t>
                  </m:r>
                  <m:ctrlPr>
                    <w:rPr>
                      <w:rFonts w:ascii="Cambria Math" w:eastAsiaTheme="minorEastAsia" w:hAnsi="Cambria Math"/>
                      <w:b/>
                      <w:i/>
                    </w:rPr>
                  </m:ctrlPr>
                </m:e>
                <m:sup>
                  <m:r>
                    <m:rPr>
                      <m:sty m:val="b"/>
                    </m:rPr>
                    <w:rPr>
                      <w:rFonts w:ascii="Cambria Math" w:eastAsiaTheme="minorEastAsia" w:hAnsi="Cambria Math"/>
                    </w:rPr>
                    <m:t>n</m:t>
                  </m:r>
                </m:sup>
              </m:sSup>
              <m:r>
                <m:rPr>
                  <m:sty m:val="bi"/>
                </m:rPr>
                <w:rPr>
                  <w:rFonts w:ascii="Cambria Math" w:eastAsiaTheme="minorEastAsia" w:hAnsi="Cambria Math"/>
                </w:rPr>
                <m:t>-</m:t>
              </m:r>
              <m:r>
                <m:rPr>
                  <m:sty m:val="b"/>
                </m:rPr>
                <w:rPr>
                  <w:rFonts w:ascii="Cambria Math" w:eastAsiaTheme="minorEastAsia" w:hAnsi="Cambria Math"/>
                </w:rPr>
                <m:t>b</m:t>
              </m:r>
              <m:ctrlPr>
                <w:rPr>
                  <w:rFonts w:ascii="Cambria Math" w:eastAsiaTheme="minorEastAsia" w:hAnsi="Cambria Math"/>
                  <w:b/>
                </w:rPr>
              </m:ctrlPr>
            </m:e>
          </m:d>
        </m:oMath>
      </m:oMathPara>
    </w:p>
    <w:p w:rsidR="00025BF2" w:rsidRPr="00025BF2" w:rsidRDefault="00025BF2" w:rsidP="00C0079A">
      <w:pPr>
        <w:rPr>
          <w:rFonts w:eastAsiaTheme="minorEastAsia"/>
          <w:b/>
        </w:rPr>
      </w:pPr>
    </w:p>
    <w:p w:rsidR="00982606" w:rsidRDefault="00FB54FA">
      <w:pPr>
        <w:rPr>
          <w:rFonts w:eastAsiaTheme="minorEastAsia"/>
        </w:rPr>
      </w:pPr>
      <w:r>
        <w:rPr>
          <w:rFonts w:eastAsiaTheme="minorEastAsia"/>
        </w:rPr>
        <w:t>Stability analysis of the implicit scheme</w:t>
      </w:r>
    </w:p>
    <w:p w:rsidR="00FB54FA" w:rsidRDefault="00FB54FA">
      <w:pPr>
        <w:rPr>
          <w:rFonts w:eastAsiaTheme="minorEastAsia"/>
        </w:rPr>
      </w:pPr>
      <w:r>
        <w:rPr>
          <w:noProof/>
          <w:lang w:eastAsia="en-AU"/>
        </w:rPr>
        <w:drawing>
          <wp:inline distT="0" distB="0" distL="0" distR="0" wp14:anchorId="2D67E361" wp14:editId="3340F7E4">
            <wp:extent cx="5731510" cy="3240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40405"/>
                    </a:xfrm>
                    <a:prstGeom prst="rect">
                      <a:avLst/>
                    </a:prstGeom>
                  </pic:spPr>
                </pic:pic>
              </a:graphicData>
            </a:graphic>
          </wp:inline>
        </w:drawing>
      </w:r>
    </w:p>
    <w:p w:rsidR="00FB54FA" w:rsidRDefault="00FB54FA">
      <w:pPr>
        <w:rPr>
          <w:rFonts w:eastAsiaTheme="minorEastAsia"/>
        </w:rPr>
      </w:pPr>
      <w:r>
        <w:rPr>
          <w:rFonts w:eastAsiaTheme="minorEastAsia"/>
        </w:rPr>
        <w:lastRenderedPageBreak/>
        <w:t xml:space="preserve">In other words, the </w:t>
      </w:r>
      <w:r>
        <w:rPr>
          <w:rFonts w:eastAsiaTheme="minorEastAsia"/>
          <w:b/>
        </w:rPr>
        <w:t>implicit scheme is unconditionally stable</w:t>
      </w:r>
      <w:r>
        <w:rPr>
          <w:rFonts w:eastAsiaTheme="minorEastAsia"/>
        </w:rPr>
        <w:t xml:space="preserve"> – It is stable for any choice of the grid </w:t>
      </w:r>
      <w:proofErr w:type="spellStart"/>
      <w:r>
        <w:rPr>
          <w:rFonts w:eastAsiaTheme="minorEastAsia"/>
        </w:rPr>
        <w:t>spacings</w:t>
      </w:r>
      <w:proofErr w:type="spellEnd"/>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w:proofErr w:type="gramEnd"/>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There are a few downsides of the implicit scheme</w:t>
      </w:r>
    </w:p>
    <w:p w:rsidR="00FB54FA" w:rsidRDefault="00FB54FA">
      <w:pPr>
        <w:rPr>
          <w:rFonts w:eastAsiaTheme="minorEastAsia"/>
        </w:rPr>
      </w:pPr>
      <w:r>
        <w:rPr>
          <w:rFonts w:eastAsiaTheme="minorEastAsia"/>
        </w:rPr>
        <w:t>It is slow since the matrix has to be inverted at each time step. This usually means Gaussian Elimination and back-substitution. However, there are algorithms that speed up the solution of the coefficient matrix M i.e. L-U decomposition</w:t>
      </w:r>
    </w:p>
    <w:p w:rsidR="00FB54FA" w:rsidRDefault="00FB54FA">
      <w:pPr>
        <w:rPr>
          <w:rFonts w:eastAsiaTheme="minorEastAsia"/>
        </w:rPr>
      </w:pPr>
      <w:r>
        <w:rPr>
          <w:rFonts w:eastAsiaTheme="minorEastAsia"/>
        </w:rPr>
        <w:t>It used more code, especially if you want to implement your own equation solver during the inversion step</w:t>
      </w:r>
    </w:p>
    <w:p w:rsidR="00FB54FA" w:rsidRPr="00FB54FA" w:rsidRDefault="00FB54FA">
      <w:pPr>
        <w:rPr>
          <w:rFonts w:eastAsiaTheme="minorEastAsia"/>
        </w:rPr>
      </w:pPr>
      <w:r>
        <w:rPr>
          <w:rFonts w:eastAsiaTheme="minorEastAsia"/>
        </w:rPr>
        <w:t xml:space="preserve">It is accurate to only first order in </w:t>
      </w:r>
      <m:oMath>
        <m:r>
          <w:rPr>
            <w:rFonts w:ascii="Cambria Math" w:eastAsiaTheme="minorEastAsia" w:hAnsi="Cambria Math"/>
          </w:rPr>
          <m:t>x</m:t>
        </m:r>
      </m:oMath>
      <w:bookmarkStart w:id="0" w:name="_GoBack"/>
      <w:bookmarkEnd w:id="0"/>
    </w:p>
    <w:sectPr w:rsidR="00FB54FA" w:rsidRPr="00FB5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C584F"/>
    <w:multiLevelType w:val="hybridMultilevel"/>
    <w:tmpl w:val="372E5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F2"/>
    <w:rsid w:val="00025BF2"/>
    <w:rsid w:val="0019340F"/>
    <w:rsid w:val="00605859"/>
    <w:rsid w:val="006751F2"/>
    <w:rsid w:val="007942C2"/>
    <w:rsid w:val="00982606"/>
    <w:rsid w:val="00A46B21"/>
    <w:rsid w:val="00B43A04"/>
    <w:rsid w:val="00C0079A"/>
    <w:rsid w:val="00FB5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6D34"/>
  <w15:chartTrackingRefBased/>
  <w15:docId w15:val="{86A6F2F0-44A6-47BF-8C35-1E5A39A2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1F2"/>
    <w:rPr>
      <w:color w:val="808080"/>
    </w:rPr>
  </w:style>
  <w:style w:type="paragraph" w:styleId="ListParagraph">
    <w:name w:val="List Paragraph"/>
    <w:basedOn w:val="Normal"/>
    <w:uiPriority w:val="34"/>
    <w:qFormat/>
    <w:rsid w:val="00794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Thanh Nhan Phan</dc:creator>
  <cp:keywords/>
  <dc:description/>
  <cp:lastModifiedBy>Tan Thanh Nhan Phan</cp:lastModifiedBy>
  <cp:revision>1</cp:revision>
  <dcterms:created xsi:type="dcterms:W3CDTF">2019-01-13T06:38:00Z</dcterms:created>
  <dcterms:modified xsi:type="dcterms:W3CDTF">2019-01-13T09:12:00Z</dcterms:modified>
</cp:coreProperties>
</file>