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E676" w14:textId="77777777" w:rsidR="00C1770C" w:rsidRDefault="00C1770C" w:rsidP="00C1770C">
      <w:pPr>
        <w:pStyle w:val="Default"/>
      </w:pPr>
    </w:p>
    <w:p w14:paraId="1A623C19" w14:textId="00776B85" w:rsidR="00C1770C" w:rsidRPr="00C1770C" w:rsidRDefault="0076005E" w:rsidP="00C1770C">
      <w:pPr>
        <w:pStyle w:val="Default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Agenda Technical preparation </w:t>
      </w:r>
      <w:r w:rsidR="00C1770C">
        <w:rPr>
          <w:b/>
          <w:bCs/>
          <w:sz w:val="28"/>
          <w:szCs w:val="28"/>
          <w:lang w:val="en-GB"/>
        </w:rPr>
        <w:t>bridge OOTS-</w:t>
      </w:r>
      <w:proofErr w:type="spellStart"/>
      <w:r w:rsidR="00C1770C">
        <w:rPr>
          <w:b/>
          <w:bCs/>
          <w:sz w:val="28"/>
          <w:szCs w:val="28"/>
          <w:lang w:val="en-GB"/>
        </w:rPr>
        <w:t>Emrex</w:t>
      </w:r>
      <w:proofErr w:type="spellEnd"/>
    </w:p>
    <w:p w14:paraId="42B75454" w14:textId="77777777" w:rsidR="00A70B79" w:rsidRPr="00913665" w:rsidRDefault="00A70B79" w:rsidP="00C1770C">
      <w:pPr>
        <w:pStyle w:val="Default"/>
        <w:rPr>
          <w:rFonts w:ascii="Arial" w:hAnsi="Arial" w:cs="Arial"/>
          <w:color w:val="323232"/>
          <w:sz w:val="22"/>
          <w:szCs w:val="22"/>
          <w:lang w:val="en-GB"/>
        </w:rPr>
      </w:pPr>
    </w:p>
    <w:p w14:paraId="20BA4EF5" w14:textId="6C7D72C1" w:rsidR="00A70B79" w:rsidRPr="00913665" w:rsidRDefault="000A21EB" w:rsidP="00C1770C">
      <w:pPr>
        <w:pStyle w:val="Default"/>
        <w:rPr>
          <w:rFonts w:ascii="Arial" w:hAnsi="Arial" w:cs="Arial"/>
          <w:color w:val="323232"/>
          <w:sz w:val="22"/>
          <w:szCs w:val="22"/>
          <w:lang w:val="en-GB"/>
        </w:rPr>
      </w:pPr>
      <w:r>
        <w:rPr>
          <w:rFonts w:ascii="Arial" w:hAnsi="Arial" w:cs="Arial"/>
          <w:color w:val="323232"/>
          <w:sz w:val="22"/>
          <w:szCs w:val="22"/>
          <w:lang w:val="en-GB"/>
        </w:rPr>
        <w:t>Invitees</w:t>
      </w:r>
      <w:r w:rsidR="00C1770C" w:rsidRPr="00913665">
        <w:rPr>
          <w:rFonts w:ascii="Arial" w:hAnsi="Arial" w:cs="Arial"/>
          <w:color w:val="323232"/>
          <w:sz w:val="22"/>
          <w:szCs w:val="22"/>
          <w:lang w:val="en-GB"/>
        </w:rPr>
        <w:t xml:space="preserve">: </w:t>
      </w:r>
      <w:r w:rsidR="006C0A3C" w:rsidRPr="006C0A3C">
        <w:rPr>
          <w:rFonts w:ascii="Arial" w:hAnsi="Arial" w:cs="Arial"/>
          <w:color w:val="323232"/>
          <w:sz w:val="22"/>
          <w:szCs w:val="22"/>
          <w:lang w:val="en-GB"/>
        </w:rPr>
        <w:t xml:space="preserve">Norder, Jan-Joost &lt;janjoost.norder@duo.nl&gt;; Kars, Robert &lt;robert.kars@duo.nl&gt;; Mathias Christian Hjertholm &lt;mathias.hjertholm@sikt.no&gt;; wassmann@his.de; </w:t>
      </w:r>
      <w:proofErr w:type="spellStart"/>
      <w:r w:rsidR="006C0A3C" w:rsidRPr="006C0A3C">
        <w:rPr>
          <w:rFonts w:ascii="Arial" w:hAnsi="Arial" w:cs="Arial"/>
          <w:color w:val="323232"/>
          <w:sz w:val="22"/>
          <w:szCs w:val="22"/>
          <w:lang w:val="en-GB"/>
        </w:rPr>
        <w:t>Lierath</w:t>
      </w:r>
      <w:proofErr w:type="spellEnd"/>
      <w:r w:rsidR="006C0A3C" w:rsidRPr="006C0A3C">
        <w:rPr>
          <w:rFonts w:ascii="Arial" w:hAnsi="Arial" w:cs="Arial"/>
          <w:color w:val="323232"/>
          <w:sz w:val="22"/>
          <w:szCs w:val="22"/>
          <w:lang w:val="en-GB"/>
        </w:rPr>
        <w:t xml:space="preserve">, Michael &lt;Lierath@his.de&gt;; Tor Fridell &lt;tor.fridell@liu.se&gt;; Guido Bacharach &lt;guido.bacharach@freenet.de&gt;; Geir Magne Vangen &lt;g.m.vangen@usit.uio.no&gt;; Mirko </w:t>
      </w:r>
      <w:proofErr w:type="spellStart"/>
      <w:r w:rsidR="006C0A3C" w:rsidRPr="006C0A3C">
        <w:rPr>
          <w:rFonts w:ascii="Arial" w:hAnsi="Arial" w:cs="Arial"/>
          <w:color w:val="323232"/>
          <w:sz w:val="22"/>
          <w:szCs w:val="22"/>
          <w:lang w:val="en-GB"/>
        </w:rPr>
        <w:t>Stanić</w:t>
      </w:r>
      <w:proofErr w:type="spellEnd"/>
      <w:r w:rsidR="006C0A3C" w:rsidRPr="006C0A3C">
        <w:rPr>
          <w:rFonts w:ascii="Arial" w:hAnsi="Arial" w:cs="Arial"/>
          <w:color w:val="323232"/>
          <w:sz w:val="22"/>
          <w:szCs w:val="22"/>
          <w:lang w:val="en-GB"/>
        </w:rPr>
        <w:t xml:space="preserve"> &lt;mirko.stanic@inversius.hr&gt;; Geir Magne Vangen &lt;geir.vangen@sikt.no&gt;; Bengt Hellström &lt;bengt.hellstrom@umu.se&gt;</w:t>
      </w:r>
    </w:p>
    <w:p w14:paraId="5DBEFF41" w14:textId="77777777" w:rsidR="006F7803" w:rsidRDefault="006F7803" w:rsidP="00C1770C">
      <w:pPr>
        <w:pStyle w:val="Default"/>
        <w:rPr>
          <w:rFonts w:ascii="Arial" w:hAnsi="Arial" w:cs="Arial"/>
          <w:b/>
          <w:bCs/>
          <w:color w:val="323232"/>
          <w:sz w:val="22"/>
          <w:szCs w:val="22"/>
          <w:lang w:val="en-GB"/>
        </w:rPr>
      </w:pPr>
    </w:p>
    <w:p w14:paraId="3CC81901" w14:textId="76D17D40" w:rsidR="00C1770C" w:rsidRPr="00C1770C" w:rsidRDefault="00C1770C" w:rsidP="00C1770C">
      <w:pPr>
        <w:pStyle w:val="Default"/>
        <w:rPr>
          <w:rFonts w:ascii="Arial" w:hAnsi="Arial" w:cs="Arial"/>
          <w:color w:val="323232"/>
          <w:sz w:val="22"/>
          <w:szCs w:val="22"/>
          <w:lang w:val="en-GB"/>
        </w:rPr>
      </w:pPr>
      <w:r w:rsidRPr="00C1770C">
        <w:rPr>
          <w:rFonts w:ascii="Arial" w:hAnsi="Arial" w:cs="Arial"/>
          <w:b/>
          <w:bCs/>
          <w:color w:val="323232"/>
          <w:sz w:val="22"/>
          <w:szCs w:val="22"/>
          <w:lang w:val="en-GB"/>
        </w:rPr>
        <w:t xml:space="preserve"> </w:t>
      </w:r>
    </w:p>
    <w:p w14:paraId="6373FF9F" w14:textId="2003A843" w:rsidR="00C1770C" w:rsidRDefault="00C21B4D" w:rsidP="00C1770C">
      <w:pPr>
        <w:pStyle w:val="Default"/>
        <w:rPr>
          <w:rFonts w:ascii="Arial" w:hAnsi="Arial" w:cs="Arial"/>
          <w:color w:val="323232"/>
          <w:sz w:val="22"/>
          <w:szCs w:val="22"/>
          <w:lang w:val="en-GB"/>
        </w:rPr>
      </w:pPr>
      <w:r>
        <w:rPr>
          <w:rFonts w:ascii="Arial" w:hAnsi="Arial" w:cs="Arial"/>
          <w:color w:val="323232"/>
          <w:sz w:val="22"/>
          <w:szCs w:val="22"/>
          <w:lang w:val="en-GB"/>
        </w:rPr>
        <w:t xml:space="preserve">Date: May </w:t>
      </w:r>
      <w:r w:rsidR="00C1770C" w:rsidRPr="00C1770C">
        <w:rPr>
          <w:rFonts w:ascii="Arial" w:hAnsi="Arial" w:cs="Arial"/>
          <w:color w:val="323232"/>
          <w:sz w:val="22"/>
          <w:szCs w:val="22"/>
          <w:lang w:val="en-GB"/>
        </w:rPr>
        <w:t>15</w:t>
      </w:r>
      <w:r w:rsidR="00C1770C">
        <w:rPr>
          <w:rFonts w:ascii="Arial" w:hAnsi="Arial" w:cs="Arial"/>
          <w:color w:val="323232"/>
          <w:sz w:val="22"/>
          <w:szCs w:val="22"/>
          <w:lang w:val="en-GB"/>
        </w:rPr>
        <w:t>th</w:t>
      </w:r>
      <w:r w:rsidR="00C1770C" w:rsidRPr="00C1770C">
        <w:rPr>
          <w:rFonts w:ascii="Arial" w:hAnsi="Arial" w:cs="Arial"/>
          <w:color w:val="323232"/>
          <w:sz w:val="22"/>
          <w:szCs w:val="22"/>
          <w:lang w:val="en-GB"/>
        </w:rPr>
        <w:t xml:space="preserve"> 2023</w:t>
      </w:r>
      <w:r w:rsidR="00C1770C">
        <w:rPr>
          <w:rFonts w:ascii="Arial" w:hAnsi="Arial" w:cs="Arial"/>
          <w:color w:val="323232"/>
          <w:sz w:val="22"/>
          <w:szCs w:val="22"/>
          <w:lang w:val="en-GB"/>
        </w:rPr>
        <w:t xml:space="preserve"> </w:t>
      </w:r>
      <w:r w:rsidR="00C1770C" w:rsidRPr="00C1770C">
        <w:rPr>
          <w:rFonts w:ascii="Arial" w:hAnsi="Arial" w:cs="Arial"/>
          <w:color w:val="323232"/>
          <w:sz w:val="22"/>
          <w:szCs w:val="22"/>
          <w:lang w:val="en-GB"/>
        </w:rPr>
        <w:t xml:space="preserve"> </w:t>
      </w:r>
    </w:p>
    <w:p w14:paraId="0BE5A99D" w14:textId="0528CD2E" w:rsidR="00C21B4D" w:rsidRPr="00C1770C" w:rsidRDefault="00C21B4D" w:rsidP="00C1770C">
      <w:pPr>
        <w:pStyle w:val="Default"/>
        <w:rPr>
          <w:rFonts w:ascii="Arial" w:hAnsi="Arial" w:cs="Arial"/>
          <w:color w:val="323232"/>
          <w:sz w:val="22"/>
          <w:szCs w:val="22"/>
          <w:lang w:val="en-GB"/>
        </w:rPr>
      </w:pPr>
      <w:r>
        <w:rPr>
          <w:rFonts w:ascii="Arial" w:hAnsi="Arial" w:cs="Arial"/>
          <w:color w:val="323232"/>
          <w:sz w:val="22"/>
          <w:szCs w:val="22"/>
          <w:lang w:val="en-GB"/>
        </w:rPr>
        <w:t>Time:</w:t>
      </w:r>
      <w:r w:rsidR="000B7EF2">
        <w:rPr>
          <w:rFonts w:ascii="Arial" w:hAnsi="Arial" w:cs="Arial"/>
          <w:color w:val="323232"/>
          <w:sz w:val="22"/>
          <w:szCs w:val="22"/>
          <w:lang w:val="en-GB"/>
        </w:rPr>
        <w:t xml:space="preserve"> 15:00 – 17:</w:t>
      </w:r>
      <w:r w:rsidR="00CD32DD">
        <w:rPr>
          <w:rFonts w:ascii="Arial" w:hAnsi="Arial" w:cs="Arial"/>
          <w:color w:val="323232"/>
          <w:sz w:val="22"/>
          <w:szCs w:val="22"/>
          <w:lang w:val="en-GB"/>
        </w:rPr>
        <w:t>00</w:t>
      </w:r>
    </w:p>
    <w:p w14:paraId="742262CE" w14:textId="2C95C5E5" w:rsidR="00C1770C" w:rsidRPr="000A21EB" w:rsidRDefault="00C1770C" w:rsidP="00C1770C">
      <w:pPr>
        <w:pStyle w:val="Default"/>
        <w:rPr>
          <w:rFonts w:ascii="Arial" w:hAnsi="Arial" w:cs="Arial"/>
          <w:color w:val="323232"/>
          <w:sz w:val="22"/>
          <w:szCs w:val="22"/>
          <w:lang w:val="en-GB"/>
        </w:rPr>
      </w:pPr>
      <w:r w:rsidRPr="000A21EB">
        <w:rPr>
          <w:rFonts w:ascii="Arial" w:hAnsi="Arial" w:cs="Arial"/>
          <w:color w:val="323232"/>
          <w:sz w:val="22"/>
          <w:szCs w:val="22"/>
          <w:lang w:val="en-GB"/>
        </w:rPr>
        <w:t xml:space="preserve">Location: Teams </w:t>
      </w:r>
    </w:p>
    <w:p w14:paraId="68E99DB5" w14:textId="77777777" w:rsidR="00C1770C" w:rsidRPr="000A21EB" w:rsidRDefault="00C1770C" w:rsidP="00C1770C">
      <w:pPr>
        <w:pStyle w:val="Default"/>
        <w:rPr>
          <w:rFonts w:ascii="Arial" w:hAnsi="Arial" w:cs="Arial"/>
          <w:color w:val="323232"/>
          <w:sz w:val="22"/>
          <w:szCs w:val="22"/>
          <w:lang w:val="en-GB"/>
        </w:rPr>
      </w:pPr>
    </w:p>
    <w:p w14:paraId="688BD27C" w14:textId="77777777" w:rsidR="00C1770C" w:rsidRPr="000A21EB" w:rsidRDefault="00C1770C" w:rsidP="00C1770C">
      <w:pPr>
        <w:pStyle w:val="Default"/>
        <w:rPr>
          <w:sz w:val="22"/>
          <w:szCs w:val="22"/>
          <w:lang w:val="en-GB"/>
        </w:rPr>
      </w:pPr>
    </w:p>
    <w:p w14:paraId="66357630" w14:textId="3DAD98F2" w:rsidR="00C1770C" w:rsidRDefault="00A70B79" w:rsidP="00C1770C">
      <w:pPr>
        <w:pStyle w:val="Default"/>
        <w:numPr>
          <w:ilvl w:val="0"/>
          <w:numId w:val="1"/>
        </w:numPr>
        <w:spacing w:after="24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Welcome</w:t>
      </w:r>
      <w:proofErr w:type="spellEnd"/>
      <w:r>
        <w:rPr>
          <w:rFonts w:ascii="Arial" w:hAnsi="Arial" w:cs="Arial"/>
          <w:sz w:val="22"/>
          <w:szCs w:val="22"/>
        </w:rPr>
        <w:t xml:space="preserve">, opening </w:t>
      </w:r>
      <w:proofErr w:type="spellStart"/>
      <w:r>
        <w:rPr>
          <w:rFonts w:ascii="Arial" w:hAnsi="Arial" w:cs="Arial"/>
          <w:sz w:val="22"/>
          <w:szCs w:val="22"/>
        </w:rPr>
        <w:t>remarks</w:t>
      </w:r>
      <w:proofErr w:type="spellEnd"/>
    </w:p>
    <w:p w14:paraId="4B52B111" w14:textId="3DB1AA67" w:rsidR="00447BB3" w:rsidRPr="003A6F43" w:rsidRDefault="00447BB3" w:rsidP="00C1770C">
      <w:pPr>
        <w:pStyle w:val="Default"/>
        <w:numPr>
          <w:ilvl w:val="0"/>
          <w:numId w:val="1"/>
        </w:numPr>
        <w:spacing w:after="24"/>
        <w:rPr>
          <w:rFonts w:ascii="Arial" w:hAnsi="Arial" w:cs="Arial"/>
          <w:sz w:val="22"/>
          <w:szCs w:val="22"/>
          <w:lang w:val="en-GB"/>
        </w:rPr>
      </w:pPr>
      <w:r w:rsidRPr="003A6F43">
        <w:rPr>
          <w:rFonts w:ascii="Arial" w:hAnsi="Arial" w:cs="Arial"/>
          <w:sz w:val="22"/>
          <w:szCs w:val="22"/>
          <w:lang w:val="en-GB"/>
        </w:rPr>
        <w:t>Purpose and Objectives</w:t>
      </w:r>
      <w:r w:rsidR="003A6F43" w:rsidRPr="003A6F43">
        <w:rPr>
          <w:rFonts w:ascii="Arial" w:hAnsi="Arial" w:cs="Arial"/>
          <w:sz w:val="22"/>
          <w:szCs w:val="22"/>
          <w:lang w:val="en-GB"/>
        </w:rPr>
        <w:t xml:space="preserve"> of t</w:t>
      </w:r>
      <w:r w:rsidR="003A6F43">
        <w:rPr>
          <w:rFonts w:ascii="Arial" w:hAnsi="Arial" w:cs="Arial"/>
          <w:sz w:val="22"/>
          <w:szCs w:val="22"/>
          <w:lang w:val="en-GB"/>
        </w:rPr>
        <w:t>he bridge</w:t>
      </w:r>
    </w:p>
    <w:p w14:paraId="05D99B18" w14:textId="45D4EAA9" w:rsidR="00BD1A40" w:rsidRDefault="00C21B4D" w:rsidP="00C1770C">
      <w:pPr>
        <w:pStyle w:val="Default"/>
        <w:numPr>
          <w:ilvl w:val="0"/>
          <w:numId w:val="1"/>
        </w:numPr>
        <w:spacing w:after="24"/>
        <w:rPr>
          <w:rFonts w:ascii="Arial" w:hAnsi="Arial" w:cs="Arial"/>
          <w:sz w:val="22"/>
          <w:szCs w:val="22"/>
          <w:lang w:val="en-GB"/>
        </w:rPr>
      </w:pPr>
      <w:r w:rsidRPr="00C21B4D">
        <w:rPr>
          <w:rFonts w:ascii="Arial" w:hAnsi="Arial" w:cs="Arial"/>
          <w:sz w:val="22"/>
          <w:szCs w:val="22"/>
          <w:lang w:val="en-GB"/>
        </w:rPr>
        <w:t xml:space="preserve">Proposal for Change </w:t>
      </w:r>
      <w:r w:rsidR="006D2C59">
        <w:rPr>
          <w:rFonts w:ascii="Arial" w:hAnsi="Arial" w:cs="Arial"/>
          <w:sz w:val="22"/>
          <w:szCs w:val="22"/>
          <w:lang w:val="en-GB"/>
        </w:rPr>
        <w:t>in loop 1</w:t>
      </w:r>
    </w:p>
    <w:p w14:paraId="2E876F3C" w14:textId="7900069F" w:rsidR="001555E6" w:rsidRPr="00C21B4D" w:rsidRDefault="001555E6" w:rsidP="00C1770C">
      <w:pPr>
        <w:pStyle w:val="Default"/>
        <w:numPr>
          <w:ilvl w:val="0"/>
          <w:numId w:val="1"/>
        </w:numPr>
        <w:spacing w:after="24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Identity matching</w:t>
      </w:r>
    </w:p>
    <w:p w14:paraId="57FF4430" w14:textId="78B29AD2" w:rsidR="00C1770C" w:rsidRPr="00447BB3" w:rsidRDefault="001555E6" w:rsidP="00C1770C">
      <w:pPr>
        <w:pStyle w:val="Default"/>
        <w:numPr>
          <w:ilvl w:val="0"/>
          <w:numId w:val="1"/>
        </w:numPr>
        <w:spacing w:after="24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Items </w:t>
      </w:r>
      <w:r w:rsidR="00447BB3" w:rsidRPr="00447BB3">
        <w:rPr>
          <w:rFonts w:ascii="Arial" w:hAnsi="Arial" w:cs="Arial"/>
          <w:sz w:val="22"/>
          <w:szCs w:val="22"/>
          <w:lang w:val="en-GB"/>
        </w:rPr>
        <w:t>for next meeting</w:t>
      </w:r>
    </w:p>
    <w:p w14:paraId="76E7B742" w14:textId="77777777" w:rsidR="00C1770C" w:rsidRDefault="00C1770C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</w:p>
    <w:p w14:paraId="6A21D35C" w14:textId="77777777" w:rsidR="00447BB3" w:rsidRDefault="00447BB3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</w:p>
    <w:p w14:paraId="12DA4732" w14:textId="75F705E5" w:rsidR="00447BB3" w:rsidRDefault="00447BB3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Ad 2. Purpose and objectives</w:t>
      </w:r>
      <w:r w:rsidR="003A6F43">
        <w:rPr>
          <w:rFonts w:ascii="Arial" w:hAnsi="Arial" w:cs="Arial"/>
          <w:sz w:val="22"/>
          <w:szCs w:val="22"/>
          <w:lang w:val="en-GB"/>
        </w:rPr>
        <w:t xml:space="preserve"> of the bridge</w:t>
      </w:r>
    </w:p>
    <w:p w14:paraId="2AB8502C" w14:textId="77777777" w:rsidR="00447BB3" w:rsidRDefault="00447BB3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</w:p>
    <w:p w14:paraId="1D5140CC" w14:textId="385C73AB" w:rsidR="00447BB3" w:rsidRDefault="00447BB3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SDG has the objective to facilitate citizen mobility within in EU and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Emrex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does the same for student mobility.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Emrex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is operational, SDG has designed a cross-border </w:t>
      </w:r>
      <w:r w:rsidR="00BF14E7">
        <w:rPr>
          <w:rFonts w:ascii="Arial" w:hAnsi="Arial" w:cs="Arial"/>
          <w:sz w:val="22"/>
          <w:szCs w:val="22"/>
          <w:lang w:val="en-GB"/>
        </w:rPr>
        <w:t xml:space="preserve">technical </w:t>
      </w:r>
      <w:r>
        <w:rPr>
          <w:rFonts w:ascii="Arial" w:hAnsi="Arial" w:cs="Arial"/>
          <w:sz w:val="22"/>
          <w:szCs w:val="22"/>
          <w:lang w:val="en-GB"/>
        </w:rPr>
        <w:t xml:space="preserve">system </w:t>
      </w:r>
      <w:r w:rsidR="00BD1A40">
        <w:rPr>
          <w:rFonts w:ascii="Arial" w:hAnsi="Arial" w:cs="Arial"/>
          <w:sz w:val="22"/>
          <w:szCs w:val="22"/>
          <w:lang w:val="en-GB"/>
        </w:rPr>
        <w:t xml:space="preserve">(OOTS) </w:t>
      </w:r>
      <w:r>
        <w:rPr>
          <w:rFonts w:ascii="Arial" w:hAnsi="Arial" w:cs="Arial"/>
          <w:sz w:val="22"/>
          <w:szCs w:val="22"/>
          <w:lang w:val="en-GB"/>
        </w:rPr>
        <w:t xml:space="preserve">that must be operational the end of 2023. These systems </w:t>
      </w:r>
      <w:r w:rsidR="00BF14E7">
        <w:rPr>
          <w:rFonts w:ascii="Arial" w:hAnsi="Arial" w:cs="Arial"/>
          <w:sz w:val="22"/>
          <w:szCs w:val="22"/>
          <w:lang w:val="en-GB"/>
        </w:rPr>
        <w:t>are based on different philosophies</w:t>
      </w:r>
      <w:r w:rsidR="000A21EB">
        <w:rPr>
          <w:rFonts w:ascii="Arial" w:hAnsi="Arial" w:cs="Arial"/>
          <w:sz w:val="22"/>
          <w:szCs w:val="22"/>
          <w:lang w:val="en-GB"/>
        </w:rPr>
        <w:t xml:space="preserve"> and technical formats</w:t>
      </w:r>
      <w:r w:rsidR="00BF14E7">
        <w:rPr>
          <w:rFonts w:ascii="Arial" w:hAnsi="Arial" w:cs="Arial"/>
          <w:sz w:val="22"/>
          <w:szCs w:val="22"/>
          <w:lang w:val="en-GB"/>
        </w:rPr>
        <w:t xml:space="preserve">. </w:t>
      </w:r>
      <w:proofErr w:type="spellStart"/>
      <w:r w:rsidR="00BF14E7">
        <w:rPr>
          <w:rFonts w:ascii="Arial" w:hAnsi="Arial" w:cs="Arial"/>
          <w:sz w:val="22"/>
          <w:szCs w:val="22"/>
          <w:lang w:val="en-GB"/>
        </w:rPr>
        <w:t>Emrex</w:t>
      </w:r>
      <w:proofErr w:type="spellEnd"/>
      <w:r w:rsidR="00BF14E7">
        <w:rPr>
          <w:rFonts w:ascii="Arial" w:hAnsi="Arial" w:cs="Arial"/>
          <w:sz w:val="22"/>
          <w:szCs w:val="22"/>
          <w:lang w:val="en-GB"/>
        </w:rPr>
        <w:t xml:space="preserve"> and SDG have </w:t>
      </w:r>
      <w:r w:rsidR="006F7803">
        <w:rPr>
          <w:rFonts w:ascii="Arial" w:hAnsi="Arial" w:cs="Arial"/>
          <w:sz w:val="22"/>
          <w:szCs w:val="22"/>
          <w:lang w:val="en-GB"/>
        </w:rPr>
        <w:t xml:space="preserve">come to </w:t>
      </w:r>
      <w:r w:rsidR="00BF14E7">
        <w:rPr>
          <w:rFonts w:ascii="Arial" w:hAnsi="Arial" w:cs="Arial"/>
          <w:sz w:val="22"/>
          <w:szCs w:val="22"/>
          <w:lang w:val="en-GB"/>
        </w:rPr>
        <w:t xml:space="preserve">an </w:t>
      </w:r>
      <w:r w:rsidR="00A01125">
        <w:rPr>
          <w:rFonts w:ascii="Arial" w:hAnsi="Arial" w:cs="Arial"/>
          <w:sz w:val="22"/>
          <w:szCs w:val="22"/>
          <w:lang w:val="en-GB"/>
        </w:rPr>
        <w:t xml:space="preserve">early </w:t>
      </w:r>
      <w:r w:rsidR="00BF14E7">
        <w:rPr>
          <w:rFonts w:ascii="Arial" w:hAnsi="Arial" w:cs="Arial"/>
          <w:sz w:val="22"/>
          <w:szCs w:val="22"/>
          <w:lang w:val="en-GB"/>
        </w:rPr>
        <w:t xml:space="preserve">understanding that a bridge between the two </w:t>
      </w:r>
      <w:r w:rsidR="003A6F43">
        <w:rPr>
          <w:rFonts w:ascii="Arial" w:hAnsi="Arial" w:cs="Arial"/>
          <w:sz w:val="22"/>
          <w:szCs w:val="22"/>
          <w:lang w:val="en-GB"/>
        </w:rPr>
        <w:t xml:space="preserve">might be </w:t>
      </w:r>
      <w:r w:rsidR="00BF14E7">
        <w:rPr>
          <w:rFonts w:ascii="Arial" w:hAnsi="Arial" w:cs="Arial"/>
          <w:sz w:val="22"/>
          <w:szCs w:val="22"/>
          <w:lang w:val="en-GB"/>
        </w:rPr>
        <w:t xml:space="preserve">beneficial to both. </w:t>
      </w:r>
    </w:p>
    <w:p w14:paraId="3D39B3CD" w14:textId="77777777" w:rsidR="00841895" w:rsidRDefault="00841895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</w:p>
    <w:p w14:paraId="31789545" w14:textId="34E8535C" w:rsidR="00747D18" w:rsidRDefault="00841895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We would like to discuss </w:t>
      </w:r>
      <w:r w:rsidR="000A21EB">
        <w:rPr>
          <w:rFonts w:ascii="Arial" w:hAnsi="Arial" w:cs="Arial"/>
          <w:sz w:val="22"/>
          <w:szCs w:val="22"/>
          <w:lang w:val="en-GB"/>
        </w:rPr>
        <w:t xml:space="preserve">shortly </w:t>
      </w:r>
      <w:r>
        <w:rPr>
          <w:rFonts w:ascii="Arial" w:hAnsi="Arial" w:cs="Arial"/>
          <w:sz w:val="22"/>
          <w:szCs w:val="22"/>
          <w:lang w:val="en-GB"/>
        </w:rPr>
        <w:t>within the team the benefits for</w:t>
      </w:r>
      <w:r w:rsidR="00A01125">
        <w:rPr>
          <w:rFonts w:ascii="Arial" w:hAnsi="Arial" w:cs="Arial"/>
          <w:sz w:val="22"/>
          <w:szCs w:val="22"/>
          <w:lang w:val="en-GB"/>
        </w:rPr>
        <w:t xml:space="preserve"> </w:t>
      </w:r>
      <w:r w:rsidR="00747D18">
        <w:rPr>
          <w:rFonts w:ascii="Arial" w:hAnsi="Arial" w:cs="Arial"/>
          <w:sz w:val="22"/>
          <w:szCs w:val="22"/>
          <w:lang w:val="en-GB"/>
        </w:rPr>
        <w:t xml:space="preserve">the </w:t>
      </w:r>
      <w:r w:rsidR="00A01125">
        <w:rPr>
          <w:rFonts w:ascii="Arial" w:hAnsi="Arial" w:cs="Arial"/>
          <w:sz w:val="22"/>
          <w:szCs w:val="22"/>
          <w:lang w:val="en-GB"/>
        </w:rPr>
        <w:t>field of education. St</w:t>
      </w:r>
      <w:r w:rsidR="003A6F43">
        <w:rPr>
          <w:rFonts w:ascii="Arial" w:hAnsi="Arial" w:cs="Arial"/>
          <w:sz w:val="22"/>
          <w:szCs w:val="22"/>
          <w:lang w:val="en-GB"/>
        </w:rPr>
        <w:t xml:space="preserve">arting with </w:t>
      </w:r>
      <w:r w:rsidR="00BD1A40">
        <w:rPr>
          <w:rFonts w:ascii="Arial" w:hAnsi="Arial" w:cs="Arial"/>
          <w:sz w:val="22"/>
          <w:szCs w:val="22"/>
          <w:lang w:val="en-GB"/>
        </w:rPr>
        <w:t>something</w:t>
      </w:r>
      <w:r w:rsidR="00A71B1A">
        <w:rPr>
          <w:rFonts w:ascii="Arial" w:hAnsi="Arial" w:cs="Arial"/>
          <w:sz w:val="22"/>
          <w:szCs w:val="22"/>
          <w:lang w:val="en-GB"/>
        </w:rPr>
        <w:t xml:space="preserve"> like, </w:t>
      </w:r>
      <w:r w:rsidR="003A6F43">
        <w:rPr>
          <w:rFonts w:ascii="Arial" w:hAnsi="Arial" w:cs="Arial"/>
          <w:sz w:val="22"/>
          <w:szCs w:val="22"/>
          <w:lang w:val="en-GB"/>
        </w:rPr>
        <w:t xml:space="preserve">more digital </w:t>
      </w:r>
      <w:r w:rsidR="00A71B1A">
        <w:rPr>
          <w:rFonts w:ascii="Arial" w:hAnsi="Arial" w:cs="Arial"/>
          <w:sz w:val="22"/>
          <w:szCs w:val="22"/>
          <w:lang w:val="en-GB"/>
        </w:rPr>
        <w:t xml:space="preserve">diplomas </w:t>
      </w:r>
      <w:r w:rsidR="003A6F43">
        <w:rPr>
          <w:rFonts w:ascii="Arial" w:hAnsi="Arial" w:cs="Arial"/>
          <w:sz w:val="22"/>
          <w:szCs w:val="22"/>
          <w:lang w:val="en-GB"/>
        </w:rPr>
        <w:t xml:space="preserve">lead to </w:t>
      </w:r>
      <w:r w:rsidR="00A71B1A">
        <w:rPr>
          <w:rFonts w:ascii="Arial" w:hAnsi="Arial" w:cs="Arial"/>
          <w:sz w:val="22"/>
          <w:szCs w:val="22"/>
          <w:lang w:val="en-GB"/>
        </w:rPr>
        <w:t xml:space="preserve">more </w:t>
      </w:r>
      <w:r w:rsidR="000A21EB">
        <w:rPr>
          <w:rFonts w:ascii="Arial" w:hAnsi="Arial" w:cs="Arial"/>
          <w:sz w:val="22"/>
          <w:szCs w:val="22"/>
          <w:lang w:val="en-GB"/>
        </w:rPr>
        <w:t xml:space="preserve">digital demand lead to more </w:t>
      </w:r>
      <w:r w:rsidR="00A71B1A">
        <w:rPr>
          <w:rFonts w:ascii="Arial" w:hAnsi="Arial" w:cs="Arial"/>
          <w:sz w:val="22"/>
          <w:szCs w:val="22"/>
          <w:lang w:val="en-GB"/>
        </w:rPr>
        <w:t>effective</w:t>
      </w:r>
      <w:r w:rsidR="003A6F43">
        <w:rPr>
          <w:rFonts w:ascii="Arial" w:hAnsi="Arial" w:cs="Arial"/>
          <w:sz w:val="22"/>
          <w:szCs w:val="22"/>
          <w:lang w:val="en-GB"/>
        </w:rPr>
        <w:t xml:space="preserve"> student mobility</w:t>
      </w:r>
      <w:r w:rsidR="00A71B1A">
        <w:rPr>
          <w:rFonts w:ascii="Arial" w:hAnsi="Arial" w:cs="Arial"/>
          <w:sz w:val="22"/>
          <w:szCs w:val="22"/>
          <w:lang w:val="en-GB"/>
        </w:rPr>
        <w:t>.</w:t>
      </w:r>
      <w:r w:rsidR="005D6B2F">
        <w:rPr>
          <w:rFonts w:ascii="Arial" w:hAnsi="Arial" w:cs="Arial"/>
          <w:sz w:val="22"/>
          <w:szCs w:val="22"/>
          <w:lang w:val="en-GB"/>
        </w:rPr>
        <w:t xml:space="preserve"> However</w:t>
      </w:r>
      <w:r w:rsidR="003A6F43">
        <w:rPr>
          <w:rFonts w:ascii="Arial" w:hAnsi="Arial" w:cs="Arial"/>
          <w:sz w:val="22"/>
          <w:szCs w:val="22"/>
          <w:lang w:val="en-GB"/>
        </w:rPr>
        <w:t xml:space="preserve">, </w:t>
      </w:r>
      <w:r w:rsidR="00A01125">
        <w:rPr>
          <w:rFonts w:ascii="Arial" w:hAnsi="Arial" w:cs="Arial"/>
          <w:sz w:val="22"/>
          <w:szCs w:val="22"/>
          <w:lang w:val="en-GB"/>
        </w:rPr>
        <w:t xml:space="preserve">two systems competing at educational institutions or their representatives </w:t>
      </w:r>
      <w:r w:rsidR="005D6B2F">
        <w:rPr>
          <w:rFonts w:ascii="Arial" w:hAnsi="Arial" w:cs="Arial"/>
          <w:sz w:val="22"/>
          <w:szCs w:val="22"/>
          <w:lang w:val="en-GB"/>
        </w:rPr>
        <w:t xml:space="preserve">for diplomas, </w:t>
      </w:r>
      <w:r w:rsidR="000A21EB">
        <w:rPr>
          <w:rFonts w:ascii="Arial" w:hAnsi="Arial" w:cs="Arial"/>
          <w:sz w:val="22"/>
          <w:szCs w:val="22"/>
          <w:lang w:val="en-GB"/>
        </w:rPr>
        <w:t xml:space="preserve">is </w:t>
      </w:r>
      <w:r w:rsidR="00A01125">
        <w:rPr>
          <w:rFonts w:ascii="Arial" w:hAnsi="Arial" w:cs="Arial"/>
          <w:sz w:val="22"/>
          <w:szCs w:val="22"/>
          <w:lang w:val="en-GB"/>
        </w:rPr>
        <w:t xml:space="preserve">not </w:t>
      </w:r>
      <w:r w:rsidR="005D6B2F">
        <w:rPr>
          <w:rFonts w:ascii="Arial" w:hAnsi="Arial" w:cs="Arial"/>
          <w:sz w:val="22"/>
          <w:szCs w:val="22"/>
          <w:lang w:val="en-GB"/>
        </w:rPr>
        <w:t xml:space="preserve">be </w:t>
      </w:r>
      <w:r w:rsidR="00A01125">
        <w:rPr>
          <w:rFonts w:ascii="Arial" w:hAnsi="Arial" w:cs="Arial"/>
          <w:sz w:val="22"/>
          <w:szCs w:val="22"/>
          <w:lang w:val="en-GB"/>
        </w:rPr>
        <w:t>the best idea.</w:t>
      </w:r>
      <w:r w:rsidR="005D6B2F">
        <w:rPr>
          <w:rFonts w:ascii="Arial" w:hAnsi="Arial" w:cs="Arial"/>
          <w:sz w:val="22"/>
          <w:szCs w:val="22"/>
          <w:lang w:val="en-GB"/>
        </w:rPr>
        <w:t xml:space="preserve"> </w:t>
      </w:r>
      <w:r w:rsidR="000A21EB">
        <w:rPr>
          <w:rFonts w:ascii="Arial" w:hAnsi="Arial" w:cs="Arial"/>
          <w:sz w:val="22"/>
          <w:szCs w:val="22"/>
          <w:lang w:val="en-GB"/>
        </w:rPr>
        <w:t>Can we prevent schools from getting on the OOTS-train?</w:t>
      </w:r>
      <w:r w:rsidR="00747D18">
        <w:rPr>
          <w:rFonts w:ascii="Arial" w:hAnsi="Arial" w:cs="Arial"/>
          <w:sz w:val="22"/>
          <w:szCs w:val="22"/>
          <w:lang w:val="en-GB"/>
        </w:rPr>
        <w:t xml:space="preserve">  Should we bring this forward in our next meeting with SDG (May </w:t>
      </w:r>
      <w:r w:rsidR="00CD32DD">
        <w:rPr>
          <w:rFonts w:ascii="Arial" w:hAnsi="Arial" w:cs="Arial"/>
          <w:sz w:val="22"/>
          <w:szCs w:val="22"/>
          <w:lang w:val="en-GB"/>
        </w:rPr>
        <w:t>25</w:t>
      </w:r>
      <w:r w:rsidR="00747D18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="00747D18">
        <w:rPr>
          <w:rFonts w:ascii="Arial" w:hAnsi="Arial" w:cs="Arial"/>
          <w:sz w:val="22"/>
          <w:szCs w:val="22"/>
          <w:lang w:val="en-GB"/>
        </w:rPr>
        <w:t>th</w:t>
      </w:r>
      <w:proofErr w:type="spellEnd"/>
      <w:r w:rsidR="00747D18">
        <w:rPr>
          <w:rFonts w:ascii="Arial" w:hAnsi="Arial" w:cs="Arial"/>
          <w:sz w:val="22"/>
          <w:szCs w:val="22"/>
          <w:lang w:val="en-GB"/>
        </w:rPr>
        <w:t>)</w:t>
      </w:r>
      <w:r w:rsidR="000A21EB">
        <w:rPr>
          <w:rFonts w:ascii="Arial" w:hAnsi="Arial" w:cs="Arial"/>
          <w:sz w:val="22"/>
          <w:szCs w:val="22"/>
          <w:lang w:val="en-GB"/>
        </w:rPr>
        <w:t>? Should</w:t>
      </w:r>
      <w:r w:rsidR="00820149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="006D2C59">
        <w:rPr>
          <w:rFonts w:ascii="Arial" w:hAnsi="Arial" w:cs="Arial"/>
          <w:sz w:val="22"/>
          <w:szCs w:val="22"/>
          <w:lang w:val="en-GB"/>
        </w:rPr>
        <w:t>Emrex</w:t>
      </w:r>
      <w:proofErr w:type="spellEnd"/>
      <w:r w:rsidR="006D2C59">
        <w:rPr>
          <w:rFonts w:ascii="Arial" w:hAnsi="Arial" w:cs="Arial"/>
          <w:sz w:val="22"/>
          <w:szCs w:val="22"/>
          <w:lang w:val="en-GB"/>
        </w:rPr>
        <w:t xml:space="preserve">’ role </w:t>
      </w:r>
      <w:r w:rsidR="000A21EB">
        <w:rPr>
          <w:rFonts w:ascii="Arial" w:hAnsi="Arial" w:cs="Arial"/>
          <w:sz w:val="22"/>
          <w:szCs w:val="22"/>
          <w:lang w:val="en-GB"/>
        </w:rPr>
        <w:t xml:space="preserve">be </w:t>
      </w:r>
      <w:r w:rsidR="00820149">
        <w:rPr>
          <w:rFonts w:ascii="Arial" w:hAnsi="Arial" w:cs="Arial"/>
          <w:sz w:val="22"/>
          <w:szCs w:val="22"/>
          <w:lang w:val="en-GB"/>
        </w:rPr>
        <w:t xml:space="preserve">in the High Level Architecture </w:t>
      </w:r>
      <w:r w:rsidR="006D2C59">
        <w:rPr>
          <w:rFonts w:ascii="Arial" w:hAnsi="Arial" w:cs="Arial"/>
          <w:sz w:val="22"/>
          <w:szCs w:val="22"/>
          <w:lang w:val="en-GB"/>
        </w:rPr>
        <w:t xml:space="preserve">(HLA) </w:t>
      </w:r>
      <w:r w:rsidR="00820149">
        <w:rPr>
          <w:rFonts w:ascii="Arial" w:hAnsi="Arial" w:cs="Arial"/>
          <w:sz w:val="22"/>
          <w:szCs w:val="22"/>
          <w:lang w:val="en-GB"/>
        </w:rPr>
        <w:t>of OOTS?</w:t>
      </w:r>
    </w:p>
    <w:p w14:paraId="549E73A5" w14:textId="77777777" w:rsidR="00747D18" w:rsidRDefault="00747D18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</w:p>
    <w:p w14:paraId="202F8546" w14:textId="77777777" w:rsidR="00BD1A40" w:rsidRDefault="00BD1A40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</w:p>
    <w:p w14:paraId="7DA93DD3" w14:textId="1CC34BFB" w:rsidR="006F7803" w:rsidRPr="00C21B4D" w:rsidRDefault="00BD1A40" w:rsidP="006F7803">
      <w:pPr>
        <w:pStyle w:val="Defaul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Ad 3. </w:t>
      </w:r>
      <w:r w:rsidR="006F7803" w:rsidRPr="00C21B4D">
        <w:rPr>
          <w:rFonts w:ascii="Arial" w:hAnsi="Arial" w:cs="Arial"/>
          <w:sz w:val="22"/>
          <w:szCs w:val="22"/>
          <w:lang w:val="en-GB"/>
        </w:rPr>
        <w:t xml:space="preserve">Proposal for Change </w:t>
      </w:r>
      <w:r w:rsidR="006D2C59">
        <w:rPr>
          <w:rFonts w:ascii="Arial" w:hAnsi="Arial" w:cs="Arial"/>
          <w:sz w:val="22"/>
          <w:szCs w:val="22"/>
          <w:lang w:val="en-GB"/>
        </w:rPr>
        <w:t>in loop 1</w:t>
      </w:r>
    </w:p>
    <w:p w14:paraId="6012F1DE" w14:textId="77777777" w:rsidR="00BD1A40" w:rsidRDefault="00BD1A40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</w:p>
    <w:p w14:paraId="3D9ECBCE" w14:textId="176B161E" w:rsidR="006D2C59" w:rsidRDefault="006D2C59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The attachment for this item </w:t>
      </w:r>
      <w:r w:rsidR="00034F52">
        <w:rPr>
          <w:rFonts w:ascii="Arial" w:hAnsi="Arial" w:cs="Arial"/>
          <w:sz w:val="22"/>
          <w:szCs w:val="22"/>
          <w:lang w:val="en-GB"/>
        </w:rPr>
        <w:t xml:space="preserve">on the agenda </w:t>
      </w:r>
      <w:r>
        <w:rPr>
          <w:rFonts w:ascii="Arial" w:hAnsi="Arial" w:cs="Arial"/>
          <w:sz w:val="22"/>
          <w:szCs w:val="22"/>
          <w:lang w:val="en-GB"/>
        </w:rPr>
        <w:t>desc</w:t>
      </w:r>
      <w:r w:rsidR="00034F52">
        <w:rPr>
          <w:rFonts w:ascii="Arial" w:hAnsi="Arial" w:cs="Arial"/>
          <w:sz w:val="22"/>
          <w:szCs w:val="22"/>
          <w:lang w:val="en-GB"/>
        </w:rPr>
        <w:t xml:space="preserve">ribes </w:t>
      </w:r>
      <w:r w:rsidR="00205161">
        <w:rPr>
          <w:rFonts w:ascii="Arial" w:hAnsi="Arial" w:cs="Arial"/>
          <w:sz w:val="22"/>
          <w:szCs w:val="22"/>
          <w:lang w:val="en-GB"/>
        </w:rPr>
        <w:t xml:space="preserve">the </w:t>
      </w:r>
      <w:r w:rsidR="00034F52">
        <w:rPr>
          <w:rFonts w:ascii="Arial" w:hAnsi="Arial" w:cs="Arial"/>
          <w:sz w:val="22"/>
          <w:szCs w:val="22"/>
          <w:lang w:val="en-GB"/>
        </w:rPr>
        <w:t>likeness</w:t>
      </w:r>
      <w:r w:rsidR="00205161">
        <w:rPr>
          <w:rFonts w:ascii="Arial" w:hAnsi="Arial" w:cs="Arial"/>
          <w:sz w:val="22"/>
          <w:szCs w:val="22"/>
          <w:lang w:val="en-GB"/>
        </w:rPr>
        <w:t>es</w:t>
      </w:r>
      <w:r w:rsidR="00034F52">
        <w:rPr>
          <w:rFonts w:ascii="Arial" w:hAnsi="Arial" w:cs="Arial"/>
          <w:sz w:val="22"/>
          <w:szCs w:val="22"/>
          <w:lang w:val="en-GB"/>
        </w:rPr>
        <w:t xml:space="preserve"> and difference</w:t>
      </w:r>
      <w:r w:rsidR="00205161">
        <w:rPr>
          <w:rFonts w:ascii="Arial" w:hAnsi="Arial" w:cs="Arial"/>
          <w:sz w:val="22"/>
          <w:szCs w:val="22"/>
          <w:lang w:val="en-GB"/>
        </w:rPr>
        <w:t>s</w:t>
      </w:r>
      <w:r w:rsidR="00034F52">
        <w:rPr>
          <w:rFonts w:ascii="Arial" w:hAnsi="Arial" w:cs="Arial"/>
          <w:sz w:val="22"/>
          <w:szCs w:val="22"/>
          <w:lang w:val="en-GB"/>
        </w:rPr>
        <w:t xml:space="preserve"> between </w:t>
      </w:r>
      <w:proofErr w:type="spellStart"/>
      <w:r w:rsidR="00034F52">
        <w:rPr>
          <w:rFonts w:ascii="Arial" w:hAnsi="Arial" w:cs="Arial"/>
          <w:sz w:val="22"/>
          <w:szCs w:val="22"/>
          <w:lang w:val="en-GB"/>
        </w:rPr>
        <w:t>Emrex</w:t>
      </w:r>
      <w:proofErr w:type="spellEnd"/>
      <w:r w:rsidR="00034F52">
        <w:rPr>
          <w:rFonts w:ascii="Arial" w:hAnsi="Arial" w:cs="Arial"/>
          <w:sz w:val="22"/>
          <w:szCs w:val="22"/>
          <w:lang w:val="en-GB"/>
        </w:rPr>
        <w:t xml:space="preserve"> and OOTS </w:t>
      </w:r>
      <w:r w:rsidR="000A21EB">
        <w:rPr>
          <w:rFonts w:ascii="Arial" w:hAnsi="Arial" w:cs="Arial"/>
          <w:sz w:val="22"/>
          <w:szCs w:val="22"/>
          <w:lang w:val="en-GB"/>
        </w:rPr>
        <w:t xml:space="preserve">when </w:t>
      </w:r>
      <w:r w:rsidR="00034F52">
        <w:rPr>
          <w:rFonts w:ascii="Arial" w:hAnsi="Arial" w:cs="Arial"/>
          <w:sz w:val="22"/>
          <w:szCs w:val="22"/>
          <w:lang w:val="en-GB"/>
        </w:rPr>
        <w:t xml:space="preserve">retrieving evidence providers and their preview URL (so called loop 1). It is suggested that </w:t>
      </w:r>
      <w:r w:rsidR="00205161">
        <w:rPr>
          <w:rFonts w:ascii="Arial" w:hAnsi="Arial" w:cs="Arial"/>
          <w:sz w:val="22"/>
          <w:szCs w:val="22"/>
          <w:lang w:val="en-GB"/>
        </w:rPr>
        <w:t>from the perspective of consumer</w:t>
      </w:r>
      <w:r w:rsidR="000A21EB">
        <w:rPr>
          <w:rFonts w:ascii="Arial" w:hAnsi="Arial" w:cs="Arial"/>
          <w:sz w:val="22"/>
          <w:szCs w:val="22"/>
          <w:lang w:val="en-GB"/>
        </w:rPr>
        <w:t xml:space="preserve">s of multiple type of evidence </w:t>
      </w:r>
      <w:r w:rsidR="00034F52">
        <w:rPr>
          <w:rFonts w:ascii="Arial" w:hAnsi="Arial" w:cs="Arial"/>
          <w:sz w:val="22"/>
          <w:szCs w:val="22"/>
          <w:lang w:val="en-GB"/>
        </w:rPr>
        <w:t xml:space="preserve">it would be best to harmonize </w:t>
      </w:r>
      <w:r w:rsidR="00205161">
        <w:rPr>
          <w:rFonts w:ascii="Arial" w:hAnsi="Arial" w:cs="Arial"/>
          <w:sz w:val="22"/>
          <w:szCs w:val="22"/>
          <w:lang w:val="en-GB"/>
        </w:rPr>
        <w:t xml:space="preserve">the protocol. From the perspective of </w:t>
      </w:r>
      <w:proofErr w:type="spellStart"/>
      <w:r w:rsidR="00205161">
        <w:rPr>
          <w:rFonts w:ascii="Arial" w:hAnsi="Arial" w:cs="Arial"/>
          <w:sz w:val="22"/>
          <w:szCs w:val="22"/>
          <w:lang w:val="en-GB"/>
        </w:rPr>
        <w:t>Emrex</w:t>
      </w:r>
      <w:proofErr w:type="spellEnd"/>
      <w:r w:rsidR="00205161">
        <w:rPr>
          <w:rFonts w:ascii="Arial" w:hAnsi="Arial" w:cs="Arial"/>
          <w:sz w:val="22"/>
          <w:szCs w:val="22"/>
          <w:lang w:val="en-GB"/>
        </w:rPr>
        <w:t xml:space="preserve"> the preferred protocol is REST-API and probably from the perspective of het  regional registries </w:t>
      </w:r>
      <w:r w:rsidR="00AA3C7B">
        <w:rPr>
          <w:rFonts w:ascii="Arial" w:hAnsi="Arial" w:cs="Arial"/>
          <w:sz w:val="22"/>
          <w:szCs w:val="22"/>
          <w:lang w:val="en-GB"/>
        </w:rPr>
        <w:t>also</w:t>
      </w:r>
      <w:r w:rsidR="00C21232">
        <w:rPr>
          <w:rFonts w:ascii="Arial" w:hAnsi="Arial" w:cs="Arial"/>
          <w:sz w:val="22"/>
          <w:szCs w:val="22"/>
          <w:lang w:val="en-GB"/>
        </w:rPr>
        <w:t xml:space="preserve">. </w:t>
      </w:r>
      <w:r w:rsidR="00AA3C7B">
        <w:rPr>
          <w:rFonts w:ascii="Arial" w:hAnsi="Arial" w:cs="Arial"/>
          <w:sz w:val="22"/>
          <w:szCs w:val="22"/>
          <w:lang w:val="en-GB"/>
        </w:rPr>
        <w:t xml:space="preserve">It is </w:t>
      </w:r>
      <w:r w:rsidR="00DD367E">
        <w:rPr>
          <w:rFonts w:ascii="Arial" w:hAnsi="Arial" w:cs="Arial"/>
          <w:sz w:val="22"/>
          <w:szCs w:val="22"/>
          <w:lang w:val="en-GB"/>
        </w:rPr>
        <w:t xml:space="preserve">after all </w:t>
      </w:r>
      <w:r w:rsidR="00AA3C7B">
        <w:rPr>
          <w:rFonts w:ascii="Arial" w:hAnsi="Arial" w:cs="Arial"/>
          <w:sz w:val="22"/>
          <w:szCs w:val="22"/>
          <w:lang w:val="en-GB"/>
        </w:rPr>
        <w:t>the 2023 way of doing things.</w:t>
      </w:r>
    </w:p>
    <w:p w14:paraId="151D30B7" w14:textId="77777777" w:rsidR="00205161" w:rsidRDefault="00205161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</w:p>
    <w:p w14:paraId="61685141" w14:textId="70D6892F" w:rsidR="00205161" w:rsidRDefault="00205161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Should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Emrex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="00C21232">
        <w:rPr>
          <w:rFonts w:ascii="Arial" w:hAnsi="Arial" w:cs="Arial"/>
          <w:sz w:val="22"/>
          <w:szCs w:val="22"/>
          <w:lang w:val="en-GB"/>
        </w:rPr>
        <w:t xml:space="preserve">bring this as a proposal for change in our next meeting with SDG (May </w:t>
      </w:r>
      <w:r w:rsidR="00CD32DD">
        <w:rPr>
          <w:rFonts w:ascii="Arial" w:hAnsi="Arial" w:cs="Arial"/>
          <w:sz w:val="22"/>
          <w:szCs w:val="22"/>
          <w:lang w:val="en-GB"/>
        </w:rPr>
        <w:t>25</w:t>
      </w:r>
      <w:r w:rsidR="00C21232">
        <w:rPr>
          <w:rFonts w:ascii="Arial" w:hAnsi="Arial" w:cs="Arial"/>
          <w:sz w:val="22"/>
          <w:szCs w:val="22"/>
          <w:lang w:val="en-GB"/>
        </w:rPr>
        <w:t>th)?  Note:  the use of EbMS3/AS4 is a non-negotiable choice for the EU. This proposal aims to restrict this choice to loop 2</w:t>
      </w:r>
      <w:r w:rsidR="00DD367E">
        <w:rPr>
          <w:rFonts w:ascii="Arial" w:hAnsi="Arial" w:cs="Arial"/>
          <w:sz w:val="22"/>
          <w:szCs w:val="22"/>
          <w:lang w:val="en-GB"/>
        </w:rPr>
        <w:t xml:space="preserve">  where actual evidence is exchanged.</w:t>
      </w:r>
    </w:p>
    <w:p w14:paraId="3EC735E5" w14:textId="77777777" w:rsidR="00205161" w:rsidRDefault="00205161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</w:p>
    <w:p w14:paraId="2213B90E" w14:textId="77777777" w:rsidR="006F7803" w:rsidRDefault="006F7803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</w:p>
    <w:p w14:paraId="7B4751DA" w14:textId="579041A3" w:rsidR="008E0BEB" w:rsidRDefault="008E0BEB">
      <w:pPr>
        <w:rPr>
          <w:rFonts w:ascii="Arial" w:hAnsi="Arial" w:cs="Arial"/>
          <w:color w:val="000000"/>
          <w:kern w:val="0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5432FE0E" w14:textId="77777777" w:rsidR="00A71B1A" w:rsidRDefault="00A71B1A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</w:p>
    <w:p w14:paraId="7CB5E222" w14:textId="2992C552" w:rsidR="006F7803" w:rsidRDefault="001555E6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Ad 4.  Identity matching</w:t>
      </w:r>
    </w:p>
    <w:p w14:paraId="26D07110" w14:textId="77777777" w:rsidR="001555E6" w:rsidRDefault="001555E6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</w:p>
    <w:p w14:paraId="5B4E204F" w14:textId="2616E3D6" w:rsidR="001555E6" w:rsidRDefault="001555E6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Identity matching has a role in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Emrex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to make sure </w:t>
      </w:r>
      <w:r w:rsidR="00DD367E">
        <w:rPr>
          <w:rFonts w:ascii="Arial" w:hAnsi="Arial" w:cs="Arial"/>
          <w:sz w:val="22"/>
          <w:szCs w:val="22"/>
          <w:lang w:val="en-GB"/>
        </w:rPr>
        <w:t xml:space="preserve">(within margins) </w:t>
      </w:r>
      <w:r>
        <w:rPr>
          <w:rFonts w:ascii="Arial" w:hAnsi="Arial" w:cs="Arial"/>
          <w:sz w:val="22"/>
          <w:szCs w:val="22"/>
          <w:lang w:val="en-GB"/>
        </w:rPr>
        <w:t xml:space="preserve">that </w:t>
      </w:r>
      <w:r w:rsidR="00DD367E">
        <w:rPr>
          <w:rFonts w:ascii="Arial" w:hAnsi="Arial" w:cs="Arial"/>
          <w:sz w:val="22"/>
          <w:szCs w:val="22"/>
          <w:lang w:val="en-GB"/>
        </w:rPr>
        <w:t xml:space="preserve">a </w:t>
      </w:r>
      <w:r>
        <w:rPr>
          <w:rFonts w:ascii="Arial" w:hAnsi="Arial" w:cs="Arial"/>
          <w:sz w:val="22"/>
          <w:szCs w:val="22"/>
          <w:lang w:val="en-GB"/>
        </w:rPr>
        <w:t xml:space="preserve">provided diploma is not </w:t>
      </w:r>
      <w:r w:rsidR="00DD367E">
        <w:rPr>
          <w:rFonts w:ascii="Arial" w:hAnsi="Arial" w:cs="Arial"/>
          <w:sz w:val="22"/>
          <w:szCs w:val="22"/>
          <w:lang w:val="en-GB"/>
        </w:rPr>
        <w:t xml:space="preserve">by accident or on purpose </w:t>
      </w:r>
      <w:r>
        <w:rPr>
          <w:rFonts w:ascii="Arial" w:hAnsi="Arial" w:cs="Arial"/>
          <w:sz w:val="22"/>
          <w:szCs w:val="22"/>
          <w:lang w:val="en-GB"/>
        </w:rPr>
        <w:t xml:space="preserve">from somebody else.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Emrex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uses an open source algorithm called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Levenstein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.  It is </w:t>
      </w:r>
      <w:r w:rsidR="00DD367E">
        <w:rPr>
          <w:rFonts w:ascii="Arial" w:hAnsi="Arial" w:cs="Arial"/>
          <w:sz w:val="22"/>
          <w:szCs w:val="22"/>
          <w:lang w:val="en-GB"/>
        </w:rPr>
        <w:t xml:space="preserve">applied by </w:t>
      </w:r>
      <w:r w:rsidR="008E0BEB">
        <w:rPr>
          <w:rFonts w:ascii="Arial" w:hAnsi="Arial" w:cs="Arial"/>
          <w:sz w:val="22"/>
          <w:szCs w:val="22"/>
          <w:lang w:val="en-GB"/>
        </w:rPr>
        <w:t xml:space="preserve">the evidence consumer (a.k.a.  the Higher Education Institute or HEI) </w:t>
      </w:r>
      <w:r w:rsidR="00AD712A">
        <w:rPr>
          <w:rFonts w:ascii="Arial" w:hAnsi="Arial" w:cs="Arial"/>
          <w:sz w:val="22"/>
          <w:szCs w:val="22"/>
          <w:lang w:val="en-GB"/>
        </w:rPr>
        <w:t xml:space="preserve">as part of </w:t>
      </w:r>
      <w:r w:rsidR="008E0BEB">
        <w:rPr>
          <w:rFonts w:ascii="Arial" w:hAnsi="Arial" w:cs="Arial"/>
          <w:sz w:val="22"/>
          <w:szCs w:val="22"/>
          <w:lang w:val="en-GB"/>
        </w:rPr>
        <w:t xml:space="preserve">the </w:t>
      </w:r>
      <w:proofErr w:type="spellStart"/>
      <w:r w:rsidR="008E0BEB">
        <w:rPr>
          <w:rFonts w:ascii="Arial" w:hAnsi="Arial" w:cs="Arial"/>
          <w:sz w:val="22"/>
          <w:szCs w:val="22"/>
          <w:lang w:val="en-GB"/>
        </w:rPr>
        <w:t>Emrex</w:t>
      </w:r>
      <w:proofErr w:type="spellEnd"/>
      <w:r w:rsidR="008E0BEB">
        <w:rPr>
          <w:rFonts w:ascii="Arial" w:hAnsi="Arial" w:cs="Arial"/>
          <w:sz w:val="22"/>
          <w:szCs w:val="22"/>
          <w:lang w:val="en-GB"/>
        </w:rPr>
        <w:t xml:space="preserve"> </w:t>
      </w:r>
      <w:r w:rsidR="00AD712A">
        <w:rPr>
          <w:rFonts w:ascii="Arial" w:hAnsi="Arial" w:cs="Arial"/>
          <w:sz w:val="22"/>
          <w:szCs w:val="22"/>
          <w:lang w:val="en-GB"/>
        </w:rPr>
        <w:t>C</w:t>
      </w:r>
      <w:r w:rsidR="008E0BEB">
        <w:rPr>
          <w:rFonts w:ascii="Arial" w:hAnsi="Arial" w:cs="Arial"/>
          <w:sz w:val="22"/>
          <w:szCs w:val="22"/>
          <w:lang w:val="en-GB"/>
        </w:rPr>
        <w:t xml:space="preserve">lient.   </w:t>
      </w:r>
    </w:p>
    <w:p w14:paraId="2F8DD4C6" w14:textId="77777777" w:rsidR="008E0BEB" w:rsidRDefault="008E0BEB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</w:p>
    <w:p w14:paraId="7D65E856" w14:textId="43A27A66" w:rsidR="008E0BEB" w:rsidRDefault="008E0BEB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The EU does not provide an algorithm but allows for exchanging ‘user attributes’  in de evidence request. Which user attributes so far </w:t>
      </w:r>
      <w:r w:rsidR="00DD367E">
        <w:rPr>
          <w:rFonts w:ascii="Arial" w:hAnsi="Arial" w:cs="Arial"/>
          <w:sz w:val="22"/>
          <w:szCs w:val="22"/>
          <w:lang w:val="en-GB"/>
        </w:rPr>
        <w:t xml:space="preserve">is </w:t>
      </w:r>
      <w:r>
        <w:rPr>
          <w:rFonts w:ascii="Arial" w:hAnsi="Arial" w:cs="Arial"/>
          <w:sz w:val="22"/>
          <w:szCs w:val="22"/>
          <w:lang w:val="en-GB"/>
        </w:rPr>
        <w:t xml:space="preserve">unclear. What is clear is that identity matching is supposed to happen by the evidence provider. </w:t>
      </w:r>
    </w:p>
    <w:p w14:paraId="2F24F207" w14:textId="77777777" w:rsidR="008E0BEB" w:rsidRDefault="008E0BEB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</w:p>
    <w:p w14:paraId="285AA47B" w14:textId="77777777" w:rsidR="00DD367E" w:rsidRDefault="008E0BEB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So the patterns are opposite</w:t>
      </w:r>
      <w:r w:rsidR="00DD367E">
        <w:rPr>
          <w:rFonts w:ascii="Arial" w:hAnsi="Arial" w:cs="Arial"/>
          <w:sz w:val="22"/>
          <w:szCs w:val="22"/>
          <w:lang w:val="en-GB"/>
        </w:rPr>
        <w:t xml:space="preserve"> to each other</w:t>
      </w:r>
      <w:r>
        <w:rPr>
          <w:rFonts w:ascii="Arial" w:hAnsi="Arial" w:cs="Arial"/>
          <w:sz w:val="22"/>
          <w:szCs w:val="22"/>
          <w:lang w:val="en-GB"/>
        </w:rPr>
        <w:t xml:space="preserve">. </w:t>
      </w:r>
      <w:r w:rsidR="00AA3C7B">
        <w:rPr>
          <w:rFonts w:ascii="Arial" w:hAnsi="Arial" w:cs="Arial"/>
          <w:sz w:val="22"/>
          <w:szCs w:val="22"/>
          <w:lang w:val="en-GB"/>
        </w:rPr>
        <w:t xml:space="preserve">This could be a problem. A requester </w:t>
      </w:r>
      <w:r w:rsidR="00DD367E">
        <w:rPr>
          <w:rFonts w:ascii="Arial" w:hAnsi="Arial" w:cs="Arial"/>
          <w:sz w:val="22"/>
          <w:szCs w:val="22"/>
          <w:lang w:val="en-GB"/>
        </w:rPr>
        <w:t xml:space="preserve">coming from OOTS </w:t>
      </w:r>
      <w:r w:rsidR="00AA3C7B">
        <w:rPr>
          <w:rFonts w:ascii="Arial" w:hAnsi="Arial" w:cs="Arial"/>
          <w:sz w:val="22"/>
          <w:szCs w:val="22"/>
          <w:lang w:val="en-GB"/>
        </w:rPr>
        <w:t xml:space="preserve">passing the bridge to </w:t>
      </w:r>
      <w:proofErr w:type="spellStart"/>
      <w:r w:rsidR="00AA3C7B">
        <w:rPr>
          <w:rFonts w:ascii="Arial" w:hAnsi="Arial" w:cs="Arial"/>
          <w:sz w:val="22"/>
          <w:szCs w:val="22"/>
          <w:lang w:val="en-GB"/>
        </w:rPr>
        <w:t>Emrex</w:t>
      </w:r>
      <w:proofErr w:type="spellEnd"/>
      <w:r w:rsidR="00AA3C7B">
        <w:rPr>
          <w:rFonts w:ascii="Arial" w:hAnsi="Arial" w:cs="Arial"/>
          <w:sz w:val="22"/>
          <w:szCs w:val="22"/>
          <w:lang w:val="en-GB"/>
        </w:rPr>
        <w:t xml:space="preserve"> expects that the identity will be matched by the provider. </w:t>
      </w:r>
    </w:p>
    <w:p w14:paraId="0B314E9F" w14:textId="77777777" w:rsidR="00DD367E" w:rsidRDefault="00DD367E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</w:p>
    <w:p w14:paraId="20635FAE" w14:textId="488DA429" w:rsidR="00B91EB6" w:rsidRDefault="00B91EB6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What is the opinion of the technical team on this? </w:t>
      </w:r>
      <w:r w:rsidR="00DD367E">
        <w:rPr>
          <w:rFonts w:ascii="Arial" w:hAnsi="Arial" w:cs="Arial"/>
          <w:sz w:val="22"/>
          <w:szCs w:val="22"/>
          <w:lang w:val="en-GB"/>
        </w:rPr>
        <w:t xml:space="preserve">What is best? </w:t>
      </w:r>
      <w:r>
        <w:rPr>
          <w:rFonts w:ascii="Arial" w:hAnsi="Arial" w:cs="Arial"/>
          <w:sz w:val="22"/>
          <w:szCs w:val="22"/>
          <w:lang w:val="en-GB"/>
        </w:rPr>
        <w:t>Should we address this in our next meeting with the EU?</w:t>
      </w:r>
    </w:p>
    <w:p w14:paraId="0CC69976" w14:textId="77777777" w:rsidR="008E0BEB" w:rsidRDefault="008E0BEB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</w:p>
    <w:p w14:paraId="35BC6D61" w14:textId="77777777" w:rsidR="00B91EB6" w:rsidRDefault="00B91EB6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</w:p>
    <w:p w14:paraId="4EC36436" w14:textId="4A5AAFBC" w:rsidR="00AA3C7B" w:rsidRDefault="00B91EB6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Ad 5. Items for next meeting</w:t>
      </w:r>
    </w:p>
    <w:p w14:paraId="77296F87" w14:textId="77777777" w:rsidR="00B91EB6" w:rsidRDefault="00B91EB6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</w:p>
    <w:p w14:paraId="038EBE99" w14:textId="77777777" w:rsidR="00AD712A" w:rsidRDefault="00AD712A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</w:p>
    <w:p w14:paraId="5B7183B3" w14:textId="4CD0D7EB" w:rsidR="00B91EB6" w:rsidRDefault="00B91EB6" w:rsidP="00B91EB6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The bridge pattern suggested by Pim</w:t>
      </w:r>
      <w:r w:rsidR="00AD712A">
        <w:rPr>
          <w:rFonts w:ascii="Arial" w:hAnsi="Arial" w:cs="Arial"/>
          <w:sz w:val="22"/>
          <w:szCs w:val="22"/>
          <w:lang w:val="en-GB"/>
        </w:rPr>
        <w:t>,</w:t>
      </w:r>
      <w:r>
        <w:rPr>
          <w:rFonts w:ascii="Arial" w:hAnsi="Arial" w:cs="Arial"/>
          <w:sz w:val="22"/>
          <w:szCs w:val="22"/>
          <w:lang w:val="en-GB"/>
        </w:rPr>
        <w:t xml:space="preserve"> a first glance</w:t>
      </w:r>
      <w:r w:rsidR="00AD712A">
        <w:rPr>
          <w:rFonts w:ascii="Arial" w:hAnsi="Arial" w:cs="Arial"/>
          <w:sz w:val="22"/>
          <w:szCs w:val="22"/>
          <w:lang w:val="en-GB"/>
        </w:rPr>
        <w:t xml:space="preserve">, </w:t>
      </w:r>
      <w:r>
        <w:rPr>
          <w:rFonts w:ascii="Arial" w:hAnsi="Arial" w:cs="Arial"/>
          <w:sz w:val="22"/>
          <w:szCs w:val="22"/>
          <w:lang w:val="en-GB"/>
        </w:rPr>
        <w:t xml:space="preserve"> involves physical servers to do things </w:t>
      </w:r>
      <w:r w:rsidR="00AD712A">
        <w:rPr>
          <w:rFonts w:ascii="Arial" w:hAnsi="Arial" w:cs="Arial"/>
          <w:sz w:val="22"/>
          <w:szCs w:val="22"/>
          <w:lang w:val="en-GB"/>
        </w:rPr>
        <w:t xml:space="preserve">that the </w:t>
      </w:r>
      <w:proofErr w:type="spellStart"/>
      <w:r w:rsidR="00AD712A">
        <w:rPr>
          <w:rFonts w:ascii="Arial" w:hAnsi="Arial" w:cs="Arial"/>
          <w:sz w:val="22"/>
          <w:szCs w:val="22"/>
          <w:lang w:val="en-GB"/>
        </w:rPr>
        <w:t>Emrex</w:t>
      </w:r>
      <w:proofErr w:type="spellEnd"/>
      <w:r w:rsidR="00AD712A">
        <w:rPr>
          <w:rFonts w:ascii="Arial" w:hAnsi="Arial" w:cs="Arial"/>
          <w:sz w:val="22"/>
          <w:szCs w:val="22"/>
          <w:lang w:val="en-GB"/>
        </w:rPr>
        <w:t xml:space="preserve"> Client is doing within de secure environment of the evidence consumer. One thing is certain, the EU has no intention of operating such a physical server.</w:t>
      </w:r>
    </w:p>
    <w:p w14:paraId="3DDB4699" w14:textId="77777777" w:rsidR="00AD712A" w:rsidRDefault="00AD712A" w:rsidP="00AD712A">
      <w:pPr>
        <w:pStyle w:val="Default"/>
        <w:ind w:left="720"/>
        <w:rPr>
          <w:rFonts w:ascii="Arial" w:hAnsi="Arial" w:cs="Arial"/>
          <w:sz w:val="22"/>
          <w:szCs w:val="22"/>
          <w:lang w:val="en-GB"/>
        </w:rPr>
      </w:pPr>
    </w:p>
    <w:p w14:paraId="08CFE23F" w14:textId="6E5D6384" w:rsidR="00AD712A" w:rsidRDefault="00AD712A" w:rsidP="00B91EB6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The EU is prepared to organize a ‘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Projectathon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’ for a kickstart with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Emrex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.  They have one before but so far without preview &amp; consent.  This looks like a nice way to put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Emrex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stronger on the map.</w:t>
      </w:r>
    </w:p>
    <w:p w14:paraId="32750FD6" w14:textId="77777777" w:rsidR="00AD712A" w:rsidRDefault="00AD712A" w:rsidP="00AD712A">
      <w:pPr>
        <w:pStyle w:val="Lijstalinea"/>
        <w:rPr>
          <w:rFonts w:ascii="Arial" w:hAnsi="Arial" w:cs="Arial"/>
          <w:lang w:val="en-GB"/>
        </w:rPr>
      </w:pPr>
    </w:p>
    <w:p w14:paraId="48C7C248" w14:textId="5CC60FEF" w:rsidR="00AD712A" w:rsidRDefault="00401A58" w:rsidP="00B91EB6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Others?</w:t>
      </w:r>
    </w:p>
    <w:p w14:paraId="0B967BFB" w14:textId="77777777" w:rsidR="006D2C59" w:rsidRDefault="006D2C59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</w:p>
    <w:p w14:paraId="6E1167BB" w14:textId="77777777" w:rsidR="006D2C59" w:rsidRDefault="006D2C59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</w:p>
    <w:p w14:paraId="2E5594AB" w14:textId="77777777" w:rsidR="006D2C59" w:rsidRPr="00447BB3" w:rsidRDefault="006D2C59" w:rsidP="00C1770C">
      <w:pPr>
        <w:pStyle w:val="Default"/>
        <w:rPr>
          <w:rFonts w:ascii="Arial" w:hAnsi="Arial" w:cs="Arial"/>
          <w:sz w:val="22"/>
          <w:szCs w:val="22"/>
          <w:lang w:val="en-GB"/>
        </w:rPr>
      </w:pPr>
    </w:p>
    <w:sectPr w:rsidR="006D2C59" w:rsidRPr="00447BB3" w:rsidSect="00F77F73">
      <w:pgSz w:w="11906" w:h="17338"/>
      <w:pgMar w:top="1209" w:right="911" w:bottom="651" w:left="117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256B8"/>
    <w:multiLevelType w:val="hybridMultilevel"/>
    <w:tmpl w:val="7F4E7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5734A"/>
    <w:multiLevelType w:val="hybridMultilevel"/>
    <w:tmpl w:val="9DEE2CC8"/>
    <w:lvl w:ilvl="0" w:tplc="EECEE7E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F0FB9"/>
    <w:multiLevelType w:val="hybridMultilevel"/>
    <w:tmpl w:val="7F4E79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014898">
    <w:abstractNumId w:val="2"/>
  </w:num>
  <w:num w:numId="2" w16cid:durableId="263609077">
    <w:abstractNumId w:val="0"/>
  </w:num>
  <w:num w:numId="3" w16cid:durableId="1378892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0C"/>
    <w:rsid w:val="00034F52"/>
    <w:rsid w:val="000A21EB"/>
    <w:rsid w:val="000B7EF2"/>
    <w:rsid w:val="001555E6"/>
    <w:rsid w:val="001C1A2A"/>
    <w:rsid w:val="00205161"/>
    <w:rsid w:val="003A6F43"/>
    <w:rsid w:val="00401A58"/>
    <w:rsid w:val="00447BB3"/>
    <w:rsid w:val="004E724C"/>
    <w:rsid w:val="005D6B2F"/>
    <w:rsid w:val="006C0A3C"/>
    <w:rsid w:val="006D2C59"/>
    <w:rsid w:val="006F7803"/>
    <w:rsid w:val="00747D18"/>
    <w:rsid w:val="0076005E"/>
    <w:rsid w:val="00820149"/>
    <w:rsid w:val="00841895"/>
    <w:rsid w:val="008E0BEB"/>
    <w:rsid w:val="00913665"/>
    <w:rsid w:val="00922724"/>
    <w:rsid w:val="00A01125"/>
    <w:rsid w:val="00A70B79"/>
    <w:rsid w:val="00A71B1A"/>
    <w:rsid w:val="00AA3C7B"/>
    <w:rsid w:val="00AD712A"/>
    <w:rsid w:val="00B457D6"/>
    <w:rsid w:val="00B55C86"/>
    <w:rsid w:val="00B91EB6"/>
    <w:rsid w:val="00BD1A40"/>
    <w:rsid w:val="00BF14E7"/>
    <w:rsid w:val="00C1770C"/>
    <w:rsid w:val="00C21232"/>
    <w:rsid w:val="00C21B4D"/>
    <w:rsid w:val="00CD32DD"/>
    <w:rsid w:val="00CE0343"/>
    <w:rsid w:val="00DC6577"/>
    <w:rsid w:val="00DD367E"/>
    <w:rsid w:val="00FF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218A"/>
  <w15:chartTrackingRefBased/>
  <w15:docId w15:val="{49F6359F-23E1-4377-A1B2-C086B664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C1770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  <w:style w:type="paragraph" w:styleId="Lijstalinea">
    <w:name w:val="List Paragraph"/>
    <w:basedOn w:val="Standaard"/>
    <w:uiPriority w:val="34"/>
    <w:qFormat/>
    <w:rsid w:val="00AD7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3271</Characters>
  <Application>Microsoft Office Word</Application>
  <DocSecurity>4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Groot Roessink</dc:creator>
  <cp:keywords/>
  <dc:description/>
  <cp:lastModifiedBy>Groot Roessink, Gerald</cp:lastModifiedBy>
  <cp:revision>2</cp:revision>
  <dcterms:created xsi:type="dcterms:W3CDTF">2023-05-15T06:40:00Z</dcterms:created>
  <dcterms:modified xsi:type="dcterms:W3CDTF">2023-05-15T06:40:00Z</dcterms:modified>
</cp:coreProperties>
</file>