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카카오㈜ 사업보고서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회사명</w:t>
            </w:r>
          </w:p>
        </w:tc>
        <w:tc>
          <w:tcPr>
            <w:tcW w:type="dxa" w:w="4320"/>
          </w:tcPr>
          <w:p>
            <w:r>
              <w:t>카카오㈜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보고서종류</w:t>
            </w:r>
          </w:p>
        </w:tc>
        <w:tc>
          <w:tcPr>
            <w:tcW w:type="dxa" w:w="4320"/>
          </w:tcPr>
          <w:p>
            <w:r>
              <w:t>사업보고서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사업연도</w:t>
            </w:r>
          </w:p>
        </w:tc>
        <w:tc>
          <w:tcPr>
            <w:tcW w:type="dxa" w:w="4320"/>
          </w:tcPr>
          <w:p>
            <w:r>
              <w:t>2022년 3분기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제출일</w:t>
            </w:r>
          </w:p>
        </w:tc>
        <w:tc>
          <w:tcPr>
            <w:tcW w:type="dxa" w:w="4320"/>
          </w:tcPr>
          <w:p>
            <w:r>
              <w:t>2022년 02월 06일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매출액</w:t>
            </w:r>
          </w:p>
        </w:tc>
        <w:tc>
          <w:tcPr>
            <w:tcW w:type="dxa" w:w="4320"/>
          </w:tcPr>
          <w:p>
            <w:r>
              <w:t>179,124억 원</w:t>
            </w:r>
          </w:p>
        </w:tc>
      </w:tr>
    </w:tbl>
    <w:p/>
    <w:p/>
    <w:p>
      <w:r>
        <w:t>【 사업보고서 】</w:t>
      </w:r>
    </w:p>
    <w:p>
      <w:r>
        <w:t>회사명: 카카오㈜  사업연도: 2022년 3분기  제출일: 2022년 02월 06일</w:t>
      </w:r>
    </w:p>
    <w:p/>
    <w:p/>
    <w:p>
      <w:r>
        <w:t>I. 회사의 개요</w:t>
      </w:r>
    </w:p>
    <w:p>
      <w:r>
        <w:t>1. 회사의 명칭: 카카오㈜</w:t>
      </w:r>
    </w:p>
    <w:p>
      <w:r>
        <w:t>2. 사업의 내용: 유통 관련 제품 및 서비스 제공</w:t>
      </w:r>
    </w:p>
    <w:p>
      <w:r>
        <w:t>3. 본점 소재지: 대전광역시 서초구</w:t>
      </w:r>
    </w:p>
    <w:p>
      <w:r>
        <w:t>4. 설립연월일: 2008년 11월 23일</w:t>
      </w:r>
    </w:p>
    <w:p>
      <w:r>
        <w:t>5. 결산월: 12월</w:t>
      </w:r>
    </w:p>
    <w:p/>
    <w:p>
      <w:r>
        <w:t>II. 주요 사업 내용</w:t>
      </w:r>
    </w:p>
    <w:p>
      <w:r>
        <w:t xml:space="preserve">  카카오㈜은(는) 유통 분야의 선도 기업으로, 국내외 시장에서 고객 가치 창출을 위해 지속적인 연구개발과 품질혁신을 추진하고 있습니다.</w:t>
      </w:r>
    </w:p>
    <w:p>
      <w:r>
        <w:t xml:space="preserve">  주요 제품군은 다음과 같습니다:</w:t>
      </w:r>
    </w:p>
    <w:p>
      <w:r>
        <w:t xml:space="preserve">  - 제품/서비스 A: 매출 비중 42%</w:t>
      </w:r>
    </w:p>
    <w:p>
      <w:r>
        <w:t xml:space="preserve">  - 제품/서비스 B: 매출 비중 22%</w:t>
      </w:r>
    </w:p>
    <w:p>
      <w:r>
        <w:t xml:space="preserve">  - 제품/서비스 C: 매출 비중 16%</w:t>
      </w:r>
    </w:p>
    <w:p>
      <w:r>
        <w:t xml:space="preserve">  - 기타: 나머지</w:t>
      </w:r>
    </w:p>
    <w:p/>
    <w:p>
      <w:r>
        <w:t>III. 재무제표 요약 (단위: 억 원)</w:t>
      </w:r>
    </w:p>
    <w:p>
      <w:r>
        <w:t xml:space="preserve">  ┌─────────────────────┬─────────────────┐</w:t>
      </w:r>
    </w:p>
    <w:p>
      <w:r>
        <w:t xml:space="preserve">  │ 항목                 │ 금액             │</w:t>
      </w:r>
    </w:p>
    <w:p>
      <w:r>
        <w:t xml:space="preserve">  ├─────────────────────┼─────────────────┤</w:t>
      </w:r>
    </w:p>
    <w:p>
      <w:r>
        <w:t xml:space="preserve">  │ 매출액               │ 179,124       │</w:t>
      </w:r>
    </w:p>
    <w:p>
      <w:r>
        <w:t xml:space="preserve">  │ 영업이익             │ 33,512     │</w:t>
      </w:r>
    </w:p>
    <w:p>
      <w:r>
        <w:t xml:space="preserve">  │ 당기순이익           │ 31,309    │</w:t>
      </w:r>
    </w:p>
    <w:p>
      <w:r>
        <w:t xml:space="preserve">  │ 자산총계             │ 462,764        │</w:t>
      </w:r>
    </w:p>
    <w:p>
      <w:r>
        <w:t xml:space="preserve">  │ 부채총계             │ 174,197   │</w:t>
      </w:r>
    </w:p>
    <w:p>
      <w:r>
        <w:t xml:space="preserve">  │ 자본총계             │ 288,567        │</w:t>
      </w:r>
    </w:p>
    <w:p>
      <w:r>
        <w:t xml:space="preserve">  │ 주당순이익(EPS)      │ 5,468원         │</w:t>
      </w:r>
    </w:p>
    <w:p>
      <w:r>
        <w:t xml:space="preserve">  └─────────────────────┴─────────────────┘</w:t>
      </w:r>
    </w:p>
    <w:p>
      <w:r>
        <w:t xml:space="preserve">  * 영업이익률: 18.7%</w:t>
      </w:r>
    </w:p>
    <w:p>
      <w:r>
        <w:t xml:space="preserve">  * 부채비율: 60.4%</w:t>
      </w:r>
    </w:p>
    <w:p/>
    <w:p>
      <w:r>
        <w:t>IV. 감사의견</w:t>
      </w:r>
    </w:p>
    <w:p>
      <w:r>
        <w:t xml:space="preserve">  적정 (감사법인: 삼정KPMG)</w:t>
      </w:r>
    </w:p>
    <w:p/>
    <w:p>
      <w:r>
        <w:t>V. 주요 위험 요소</w:t>
      </w:r>
    </w:p>
    <w:p>
      <w:r>
        <w:t xml:space="preserve">  1. 시장 위험: 글로벌 경기 침체 및 환율 변동에 따른 매출 영향</w:t>
      </w:r>
    </w:p>
    <w:p>
      <w:r>
        <w:t xml:space="preserve">  2. 운영 위험: 공급망 불안정 및 원자재 가격 상승</w:t>
      </w:r>
    </w:p>
    <w:p>
      <w:r>
        <w:t xml:space="preserve">  3. 규제 위험: 국내외 환경·안전 규제 강화</w:t>
      </w:r>
    </w:p>
    <w:p>
      <w:r>
        <w:t xml:space="preserve">  4. 경쟁 위험: 동종 업계 경쟁 심화 및 신규 진입자 출현</w:t>
      </w:r>
    </w:p>
    <w:p/>
    <w:p>
      <w:r>
        <w:t>VI. 이사회 현황</w:t>
      </w:r>
    </w:p>
    <w:p>
      <w:r>
        <w:t xml:space="preserve">  - 사내이사 5명, 사외이사 4명</w:t>
      </w:r>
    </w:p>
    <w:p>
      <w:r>
        <w:t xml:space="preserve">  - 이사회 개최 횟수(당기): 14회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