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수소경제 로드맵 관련 새 정책 시행… 2028년까지 7,423.9억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해양수산부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정수아 (☎ 02-939-2744)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05월 07일</w:t>
            </w:r>
          </w:p>
        </w:tc>
      </w:tr>
    </w:tbl>
    <w:p/>
    <w:p/>
    <w:p>
      <w:r>
        <w:t>【 보 도 자 료 】</w:t>
      </w:r>
    </w:p>
    <w:p>
      <w:r>
        <w:t>발표기관: 해양수산부  |  발표일: 2023년 05월 07일</w:t>
      </w:r>
    </w:p>
    <w:p/>
    <w:p>
      <w:r>
        <w:t>제목: 수소경제 로드맵 관련 새 정책 시행… 2028년까지 7,423.9억 원 지원</w:t>
      </w:r>
    </w:p>
    <w:p/>
    <w:p>
      <w:r>
        <w:t>□ 해양수산부은(는) 2023년 05월 07일 수소경제 로드맵과 관련한 주요 성과와 향후 추진 계획을 발표하였다.</w:t>
      </w:r>
    </w:p>
    <w:p/>
    <w:p>
      <w:r>
        <w:t>□ 주요 내용</w:t>
      </w:r>
    </w:p>
    <w:p>
      <w:r>
        <w:t xml:space="preserve">  ○ 해양수산부은(는) 지난 1년간 수소경제 로드맵을(를) 적극 추진하여 다음과 같은 성과를 거두었다.</w:t>
      </w:r>
    </w:p>
    <w:p>
      <w:r>
        <w:t xml:space="preserve">    - 직접 수혜 국민 33만 명 돌파</w:t>
      </w:r>
    </w:p>
    <w:p>
      <w:r>
        <w:t xml:space="preserve">    - 온실가스 감축 242만 톤CO₂eq 달성</w:t>
      </w:r>
    </w:p>
    <w:p>
      <w:r>
        <w:t xml:space="preserve">    - 온실가스 감축 242만 톤CO₂eq 달성</w:t>
      </w:r>
    </w:p>
    <w:p/>
    <w:p>
      <w:r>
        <w:t>□ 향후 계획</w:t>
      </w:r>
    </w:p>
    <w:p>
      <w:r>
        <w:t xml:space="preserve">  ○ 2028년까지 총 7,423.9억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- 3단계(2027년): 전국 확산 및 고도화</w:t>
      </w:r>
    </w:p>
    <w:p/>
    <w:p>
      <w:r>
        <w:t>□ 기대 효과</w:t>
      </w:r>
    </w:p>
    <w:p>
      <w:r>
        <w:t xml:space="preserve">  ○ 수소경제 로드맵 추진을 통해 국민의 삶의 질 향상 및 국가 경쟁력 강화에 기여할 것으로 기대된다.</w:t>
      </w:r>
    </w:p>
    <w:p>
      <w:r>
        <w:t xml:space="preserve">  ○ 경제적 파급 효과는 연간 18,920.7억 원으로 추산된다.</w:t>
      </w:r>
    </w:p>
    <w:p/>
    <w:p>
      <w:r>
        <w:t>□ 해양수산부 장관은 "수소경제 로드맵은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해양수산부 정책기획과 담당자 정수아 (☎ 02-336-6659)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