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A446" w14:textId="490919FD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proofErr w:type="gramStart"/>
      <w:r w:rsidR="008D7D59">
        <w:rPr>
          <w:rFonts w:ascii="Times New Roman" w:hAnsi="Times New Roman" w:cs="Times New Roman"/>
          <w:b/>
          <w:sz w:val="32"/>
        </w:rPr>
        <w:t>4</w:t>
      </w:r>
      <w:r w:rsidR="004D3E49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8D7D59" w:rsidRPr="008D7D59">
        <w:rPr>
          <w:rFonts w:ascii="Times New Roman" w:hAnsi="Times New Roman" w:cs="Times New Roman"/>
          <w:b/>
          <w:sz w:val="32"/>
        </w:rPr>
        <w:t>Spolupráce</w:t>
      </w:r>
      <w:proofErr w:type="gramEnd"/>
      <w:r w:rsidR="008D7D59" w:rsidRPr="008D7D59">
        <w:rPr>
          <w:rFonts w:ascii="Times New Roman" w:hAnsi="Times New Roman" w:cs="Times New Roman"/>
          <w:b/>
          <w:sz w:val="32"/>
        </w:rPr>
        <w:t xml:space="preserve"> více robotických ramen </w:t>
      </w:r>
      <w:r w:rsidR="004D3E49">
        <w:rPr>
          <w:rFonts w:ascii="Times New Roman" w:hAnsi="Times New Roman" w:cs="Times New Roman"/>
          <w:b/>
          <w:sz w:val="32"/>
        </w:rPr>
        <w:t xml:space="preserve">– </w:t>
      </w:r>
      <w:r w:rsidR="00994A23">
        <w:rPr>
          <w:rFonts w:ascii="Times New Roman" w:hAnsi="Times New Roman" w:cs="Times New Roman"/>
          <w:b/>
          <w:sz w:val="32"/>
        </w:rPr>
        <w:t>dopravníkové pásy</w:t>
      </w:r>
    </w:p>
    <w:p w14:paraId="4536CCFF" w14:textId="1BE18C6F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8D7D59">
        <w:rPr>
          <w:rFonts w:ascii="Times New Roman" w:hAnsi="Times New Roman" w:cs="Times New Roman"/>
          <w:sz w:val="32"/>
        </w:rPr>
        <w:t>20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62633BFC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14011B3A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43262DB7" w14:textId="77777777" w:rsidR="00994A23" w:rsidRPr="00994A23" w:rsidRDefault="00994A23" w:rsidP="00994A23">
      <w:pPr>
        <w:jc w:val="both"/>
        <w:rPr>
          <w:rFonts w:ascii="Times New Roman" w:hAnsi="Times New Roman" w:cs="Times New Roman"/>
          <w:sz w:val="32"/>
        </w:rPr>
      </w:pPr>
      <w:r w:rsidRPr="00994A23">
        <w:rPr>
          <w:rFonts w:ascii="Times New Roman" w:hAnsi="Times New Roman" w:cs="Times New Roman"/>
          <w:sz w:val="32"/>
        </w:rPr>
        <w:t>Cílem tohoto úkolu je pochopit principy kooperace dvou robotických ramen a synchronizace s dopravníkovými pásy v rámci uzavřeného pracovního cyklu.</w:t>
      </w:r>
    </w:p>
    <w:p w14:paraId="481F43F5" w14:textId="5FB87D5A" w:rsidR="00ED08FA" w:rsidRDefault="00994A23" w:rsidP="00994A23">
      <w:pPr>
        <w:jc w:val="both"/>
        <w:rPr>
          <w:rFonts w:ascii="Times New Roman" w:hAnsi="Times New Roman" w:cs="Times New Roman"/>
          <w:sz w:val="32"/>
        </w:rPr>
      </w:pPr>
      <w:r w:rsidRPr="00994A23">
        <w:rPr>
          <w:rFonts w:ascii="Times New Roman" w:hAnsi="Times New Roman" w:cs="Times New Roman"/>
          <w:sz w:val="32"/>
        </w:rPr>
        <w:t>Student si osvojí</w:t>
      </w:r>
      <w:r>
        <w:rPr>
          <w:rFonts w:ascii="Times New Roman" w:hAnsi="Times New Roman" w:cs="Times New Roman"/>
          <w:sz w:val="32"/>
        </w:rPr>
        <w:t xml:space="preserve"> </w:t>
      </w:r>
      <w:r w:rsidRPr="00994A23">
        <w:rPr>
          <w:rFonts w:ascii="Times New Roman" w:hAnsi="Times New Roman" w:cs="Times New Roman"/>
          <w:sz w:val="32"/>
        </w:rPr>
        <w:t>koordinaci více zařízení (robot + dopravník),</w:t>
      </w:r>
      <w:r>
        <w:rPr>
          <w:rFonts w:ascii="Times New Roman" w:hAnsi="Times New Roman" w:cs="Times New Roman"/>
          <w:sz w:val="32"/>
        </w:rPr>
        <w:t xml:space="preserve"> </w:t>
      </w:r>
      <w:r w:rsidRPr="00994A23">
        <w:rPr>
          <w:rFonts w:ascii="Times New Roman" w:hAnsi="Times New Roman" w:cs="Times New Roman"/>
          <w:sz w:val="32"/>
        </w:rPr>
        <w:t>návrh cyklického výrobního procesu</w:t>
      </w:r>
      <w:r>
        <w:rPr>
          <w:rFonts w:ascii="Times New Roman" w:hAnsi="Times New Roman" w:cs="Times New Roman"/>
          <w:sz w:val="32"/>
        </w:rPr>
        <w:t xml:space="preserve"> a </w:t>
      </w:r>
      <w:r w:rsidRPr="00994A23">
        <w:rPr>
          <w:rFonts w:ascii="Times New Roman" w:hAnsi="Times New Roman" w:cs="Times New Roman"/>
          <w:sz w:val="32"/>
        </w:rPr>
        <w:t>řízení toku objektů mezi dvěma pracovišti</w:t>
      </w:r>
      <w:r>
        <w:rPr>
          <w:rFonts w:ascii="Times New Roman" w:hAnsi="Times New Roman" w:cs="Times New Roman"/>
          <w:sz w:val="32"/>
        </w:rPr>
        <w:t>.</w:t>
      </w:r>
    </w:p>
    <w:p w14:paraId="7C90F151" w14:textId="77777777" w:rsidR="00994A23" w:rsidRPr="000C480C" w:rsidRDefault="00994A23" w:rsidP="00994A23">
      <w:pPr>
        <w:jc w:val="both"/>
        <w:rPr>
          <w:rFonts w:ascii="Times New Roman" w:hAnsi="Times New Roman" w:cs="Times New Roman"/>
          <w:sz w:val="32"/>
        </w:rPr>
      </w:pPr>
    </w:p>
    <w:p w14:paraId="727ED9AE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771D396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7B4BBBFC" w14:textId="22CA6904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 dispozici jsou:</w:t>
      </w:r>
    </w:p>
    <w:p w14:paraId="400BD8C7" w14:textId="4BC2F2CA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2 robotická ramena DOBOT </w:t>
      </w:r>
      <w:proofErr w:type="spellStart"/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Magician</w:t>
      </w:r>
      <w:proofErr w:type="spellEnd"/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7C07BEBD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pracovní objekty (např. kostky),</w:t>
      </w:r>
    </w:p>
    <w:p w14:paraId="77AB3CF6" w14:textId="2BCB4D22" w:rsidR="008D7D59" w:rsidRPr="008D7D59" w:rsidRDefault="0091207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2 dopravníkové pásy</w:t>
      </w:r>
      <w:r w:rsidR="008D7D59"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06FA414E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Definujte pracovní stanice:</w:t>
      </w:r>
    </w:p>
    <w:p w14:paraId="4E53704D" w14:textId="728353C4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1 – vstupní stanice,</w:t>
      </w:r>
    </w:p>
    <w:p w14:paraId="3C5713F1" w14:textId="33316AFC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2 – mezistanice,</w:t>
      </w:r>
    </w:p>
    <w:p w14:paraId="3B545B9B" w14:textId="77777777" w:rsidR="00764BA7" w:rsidRDefault="008D7D59" w:rsidP="000A22F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64BA7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3 – výstupní stanice.</w:t>
      </w:r>
    </w:p>
    <w:p w14:paraId="4357F269" w14:textId="2461D905" w:rsidR="00764BA7" w:rsidRDefault="00764BA7" w:rsidP="0089523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64BA7">
        <w:rPr>
          <w:rFonts w:ascii="Times New Roman" w:eastAsia="Times New Roman" w:hAnsi="Times New Roman" w:cs="Times New Roman"/>
          <w:sz w:val="32"/>
          <w:szCs w:val="24"/>
          <w:lang w:eastAsia="cs-CZ"/>
        </w:rPr>
        <w:t>Ověřte</w:t>
      </w:r>
      <w:r w:rsidR="00E5703C">
        <w:rPr>
          <w:rFonts w:ascii="Times New Roman" w:eastAsia="Times New Roman" w:hAnsi="Times New Roman" w:cs="Times New Roman"/>
          <w:sz w:val="32"/>
          <w:szCs w:val="24"/>
          <w:lang w:eastAsia="cs-CZ"/>
        </w:rPr>
        <w:t>, že</w:t>
      </w:r>
      <w:r w:rsidRPr="00764BA7">
        <w:rPr>
          <w:rFonts w:ascii="Times New Roman" w:eastAsia="Times New Roman" w:hAnsi="Times New Roman" w:cs="Times New Roman"/>
          <w:sz w:val="32"/>
          <w:szCs w:val="24"/>
          <w:lang w:eastAsia="cs-CZ"/>
        </w:rPr>
        <w:t>:</w:t>
      </w:r>
    </w:p>
    <w:p w14:paraId="30857EE8" w14:textId="4AB0AB34" w:rsidR="00764BA7" w:rsidRDefault="00764BA7" w:rsidP="00994B2A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64BA7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bezpečně dosáhne na oba pásy,</w:t>
      </w:r>
    </w:p>
    <w:p w14:paraId="3F330E13" w14:textId="58CF5388" w:rsidR="00764BA7" w:rsidRPr="00764BA7" w:rsidRDefault="00764BA7" w:rsidP="00994B2A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764BA7">
        <w:rPr>
          <w:rFonts w:ascii="Times New Roman" w:eastAsia="Times New Roman" w:hAnsi="Times New Roman" w:cs="Times New Roman"/>
          <w:sz w:val="32"/>
          <w:szCs w:val="24"/>
          <w:lang w:eastAsia="cs-CZ"/>
        </w:rPr>
        <w:t>nedochází ke kolizi pracovních prostorů robotů.</w:t>
      </w:r>
    </w:p>
    <w:p w14:paraId="7F7C2C5D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9BEE731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9316C4A" w14:textId="717F0822" w:rsidR="00885950" w:rsidRPr="00885950" w:rsidRDefault="00885950" w:rsidP="008859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systém tak, aby vznikl uzavřený cyklus:</w:t>
      </w:r>
    </w:p>
    <w:p w14:paraId="78145D59" w14:textId="77777777" w:rsidR="00885950" w:rsidRPr="00885950" w:rsidRDefault="00885950" w:rsidP="008859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1 odebere objekt z dopravníku 1,</w:t>
      </w:r>
    </w:p>
    <w:p w14:paraId="404E12F2" w14:textId="77777777" w:rsidR="00885950" w:rsidRPr="00885950" w:rsidRDefault="00885950" w:rsidP="008859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přemístí jej na dopravník 2,</w:t>
      </w:r>
    </w:p>
    <w:p w14:paraId="0E39B23F" w14:textId="77777777" w:rsidR="00885950" w:rsidRPr="00885950" w:rsidRDefault="00885950" w:rsidP="008859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2 odebere objekt z dopravníku 2,</w:t>
      </w:r>
    </w:p>
    <w:p w14:paraId="5677D6AE" w14:textId="77777777" w:rsidR="00885950" w:rsidRPr="00885950" w:rsidRDefault="00885950" w:rsidP="0088595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přemístí jej zpět na dopravník 1.</w:t>
      </w:r>
    </w:p>
    <w:p w14:paraId="4E73A91A" w14:textId="0D54FDD4" w:rsidR="00885950" w:rsidRPr="00885950" w:rsidRDefault="00885950" w:rsidP="0088595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lastRenderedPageBreak/>
        <w:t>Tento proces musí:</w:t>
      </w:r>
    </w:p>
    <w:p w14:paraId="462B26C2" w14:textId="77777777" w:rsidR="00885950" w:rsidRPr="00885950" w:rsidRDefault="00885950" w:rsidP="001C0728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probíhat opakovaně,</w:t>
      </w:r>
    </w:p>
    <w:p w14:paraId="007AB1EE" w14:textId="77777777" w:rsidR="00885950" w:rsidRPr="00885950" w:rsidRDefault="00885950" w:rsidP="001C0728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fungovat minimálně se 2 objekty v oběhu,</w:t>
      </w:r>
    </w:p>
    <w:p w14:paraId="7E089594" w14:textId="77777777" w:rsidR="00885950" w:rsidRPr="00885950" w:rsidRDefault="00885950" w:rsidP="001C0728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85950">
        <w:rPr>
          <w:rFonts w:ascii="Times New Roman" w:eastAsia="Times New Roman" w:hAnsi="Times New Roman" w:cs="Times New Roman"/>
          <w:sz w:val="32"/>
          <w:szCs w:val="24"/>
          <w:lang w:eastAsia="cs-CZ"/>
        </w:rPr>
        <w:t>být stabilní a bez kolizí.</w:t>
      </w:r>
    </w:p>
    <w:p w14:paraId="33CD0AEC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Spolupráce robotů musí být řízena:</w:t>
      </w:r>
    </w:p>
    <w:p w14:paraId="258335D6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stavovou logikou,</w:t>
      </w:r>
    </w:p>
    <w:p w14:paraId="0BB822F0" w14:textId="7F3A874D" w:rsidR="000C480C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nebo jednoduchou synchronizační metodou (čekání na dokončení kroku).</w:t>
      </w:r>
    </w:p>
    <w:p w14:paraId="32210663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7FEDC7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2CCE338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Roboty nesmí vykonávat kolizní pohyby ve stejném prostoru.</w:t>
      </w:r>
    </w:p>
    <w:p w14:paraId="19752EAA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Každý robot:</w:t>
      </w:r>
    </w:p>
    <w:p w14:paraId="77BE2241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pracuje ve svém definovaném pracovním rozsahu,</w:t>
      </w:r>
    </w:p>
    <w:p w14:paraId="135B44A0" w14:textId="5D02CD71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reaguje na stav ostatních robotů</w:t>
      </w:r>
      <w:r w:rsidR="00644515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39A4FB3F" w14:textId="77777777" w:rsidR="008D7D59" w:rsidRPr="004F5896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4F5896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Synchronizace může být řešena:</w:t>
      </w:r>
    </w:p>
    <w:p w14:paraId="154F4F2B" w14:textId="77777777" w:rsidR="008D7D59" w:rsidRPr="004F5896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4F5896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softwarově (stavové proměnné),</w:t>
      </w:r>
    </w:p>
    <w:p w14:paraId="04684E3F" w14:textId="77777777" w:rsidR="008D7D59" w:rsidRPr="004F5896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4F5896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časováním,</w:t>
      </w:r>
    </w:p>
    <w:p w14:paraId="64C835A7" w14:textId="77777777" w:rsidR="008D7D59" w:rsidRPr="004F5896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4F5896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nebo jednoduchými signály mezi programy.</w:t>
      </w:r>
    </w:p>
    <w:p w14:paraId="38705796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48DCDCF9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7134931" w14:textId="77777777" w:rsidR="004D3E49" w:rsidRPr="004D3E49" w:rsidRDefault="004D3E49" w:rsidP="004D3E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4F1BADAB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funkčnost celé linky,</w:t>
      </w:r>
    </w:p>
    <w:p w14:paraId="4DDD2A4C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správnost spolupráce mezi roboty,</w:t>
      </w:r>
    </w:p>
    <w:p w14:paraId="4B26C185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stabilitu a opakovatelnost procesu.</w:t>
      </w:r>
    </w:p>
    <w:p w14:paraId="5C16213C" w14:textId="718D3614" w:rsidR="000C480C" w:rsidRDefault="004D3E49" w:rsidP="004D3E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popište, jakým způsobem byla řešena synchronizace robotů.</w:t>
      </w:r>
    </w:p>
    <w:p w14:paraId="5805E066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47E8E94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630C8B0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00671403" w14:textId="77777777" w:rsidR="004D3E49" w:rsidRPr="000C480C" w:rsidRDefault="004D3E4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088FEAC6" w14:textId="77777777" w:rsidR="000C480C" w:rsidRPr="000C480C" w:rsidRDefault="00F22E86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Krátké shrnutí úlohy s dosaženými výsledky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D59"/>
    <w:rsid w:val="00012365"/>
    <w:rsid w:val="00056F39"/>
    <w:rsid w:val="00065D8A"/>
    <w:rsid w:val="000C480C"/>
    <w:rsid w:val="000E2ACD"/>
    <w:rsid w:val="00174D39"/>
    <w:rsid w:val="001A0CBD"/>
    <w:rsid w:val="001B349B"/>
    <w:rsid w:val="001C0728"/>
    <w:rsid w:val="001D6CC2"/>
    <w:rsid w:val="00202958"/>
    <w:rsid w:val="00252BA9"/>
    <w:rsid w:val="0028653D"/>
    <w:rsid w:val="00293134"/>
    <w:rsid w:val="0029555F"/>
    <w:rsid w:val="002C0F30"/>
    <w:rsid w:val="002D6960"/>
    <w:rsid w:val="00303D66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3E49"/>
    <w:rsid w:val="004D49D8"/>
    <w:rsid w:val="004E321F"/>
    <w:rsid w:val="004F5896"/>
    <w:rsid w:val="005274A0"/>
    <w:rsid w:val="005735E1"/>
    <w:rsid w:val="005B1C65"/>
    <w:rsid w:val="005E3DAF"/>
    <w:rsid w:val="005F34A5"/>
    <w:rsid w:val="005F62FE"/>
    <w:rsid w:val="00601AEA"/>
    <w:rsid w:val="00644515"/>
    <w:rsid w:val="0068258C"/>
    <w:rsid w:val="00701EB3"/>
    <w:rsid w:val="007046A9"/>
    <w:rsid w:val="00722A36"/>
    <w:rsid w:val="00764BA7"/>
    <w:rsid w:val="007B0011"/>
    <w:rsid w:val="007D7A4B"/>
    <w:rsid w:val="00863F90"/>
    <w:rsid w:val="00885950"/>
    <w:rsid w:val="008A2A6F"/>
    <w:rsid w:val="008C1985"/>
    <w:rsid w:val="008C7106"/>
    <w:rsid w:val="008D7D59"/>
    <w:rsid w:val="008F58D1"/>
    <w:rsid w:val="00912079"/>
    <w:rsid w:val="00916409"/>
    <w:rsid w:val="00946B80"/>
    <w:rsid w:val="009662BB"/>
    <w:rsid w:val="00994A23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5703C"/>
    <w:rsid w:val="00ED08FA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B4D1"/>
  <w15:chartTrackingRefBased/>
  <w15:docId w15:val="{D829A2FC-3CF8-4D02-990E-2447A276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36</TotalTime>
  <Pages>2</Pages>
  <Words>252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9</cp:revision>
  <cp:lastPrinted>2020-09-18T12:06:00Z</cp:lastPrinted>
  <dcterms:created xsi:type="dcterms:W3CDTF">2026-01-16T09:24:00Z</dcterms:created>
  <dcterms:modified xsi:type="dcterms:W3CDTF">2026-01-16T10:00:00Z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