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3C5F" w14:textId="340EAD87" w:rsidR="00F31AFA" w:rsidRPr="00742F19" w:rsidRDefault="00F31AFA" w:rsidP="001943AD">
      <w:pPr>
        <w:spacing w:after="2760"/>
        <w:jc w:val="center"/>
        <w:rPr>
          <w:lang w:eastAsia="ar-SA"/>
        </w:rPr>
      </w:pPr>
      <w:r w:rsidRPr="00742F19">
        <w:rPr>
          <w:noProof/>
          <w:lang w:eastAsia="ar-SA"/>
        </w:rPr>
        <w:drawing>
          <wp:inline distT="0" distB="0" distL="0" distR="0" wp14:anchorId="2948F08A" wp14:editId="413DF852">
            <wp:extent cx="4905375" cy="1085850"/>
            <wp:effectExtent l="0" t="0" r="9525" b="0"/>
            <wp:docPr id="4" name="Obrázek 4" descr="Logo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Logo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7523" w14:textId="55925098" w:rsidR="00F31AFA" w:rsidRPr="00742F19" w:rsidRDefault="00F31AFA" w:rsidP="001943AD">
      <w:pPr>
        <w:pStyle w:val="Nzev"/>
        <w:spacing w:after="1800"/>
      </w:pPr>
      <w:r w:rsidRPr="00742F19">
        <w:t>Databázové systémy</w:t>
      </w:r>
      <w:r w:rsidR="001943AD">
        <w:br/>
      </w:r>
      <w:r w:rsidRPr="00742F19">
        <w:t>2021/2022</w:t>
      </w:r>
    </w:p>
    <w:p w14:paraId="1AFD0A4F" w14:textId="692AB999" w:rsidR="00F31AFA" w:rsidRPr="00742F19" w:rsidRDefault="00F31AFA" w:rsidP="0002061C">
      <w:pPr>
        <w:pStyle w:val="Normln-vodnstrana"/>
        <w:spacing w:after="4400"/>
      </w:pPr>
      <w:r w:rsidRPr="001943AD">
        <w:rPr>
          <w:rStyle w:val="Normln-vodnstranaChar"/>
        </w:rPr>
        <w:t>Datový model (ERD) a m</w:t>
      </w:r>
      <w:r w:rsidRPr="001943AD">
        <w:t>odel případů</w:t>
      </w:r>
      <w:r w:rsidRPr="001943AD">
        <w:rPr>
          <w:rStyle w:val="Normln-vodnstranaChar"/>
        </w:rPr>
        <w:t xml:space="preserve"> užití</w:t>
      </w:r>
      <w:r w:rsidR="001943AD">
        <w:br/>
      </w:r>
      <w:r w:rsidRPr="00742F19">
        <w:t>Zadání č. 9 – Manažerský kalendář</w:t>
      </w:r>
    </w:p>
    <w:p w14:paraId="151398B6" w14:textId="247478DE" w:rsidR="00742F19" w:rsidRDefault="00F31AFA" w:rsidP="001943AD">
      <w:pPr>
        <w:spacing w:after="2040"/>
        <w:jc w:val="left"/>
        <w:rPr>
          <w:lang w:eastAsia="ar-SA"/>
        </w:rPr>
      </w:pPr>
      <w:r w:rsidRPr="00742F19">
        <w:rPr>
          <w:lang w:eastAsia="ar-SA"/>
        </w:rPr>
        <w:t>Vilém Gottwald (xgottw07)</w:t>
      </w:r>
      <w:bookmarkStart w:id="0" w:name="_Hlk98000866"/>
      <w:r w:rsidR="001943AD">
        <w:rPr>
          <w:lang w:eastAsia="ar-SA"/>
        </w:rPr>
        <w:br/>
      </w:r>
      <w:r w:rsidRPr="00742F19">
        <w:rPr>
          <w:lang w:eastAsia="ar-SA"/>
        </w:rPr>
        <w:t>Ondřej Mahdalík (xmahda14)</w:t>
      </w:r>
      <w:bookmarkEnd w:id="0"/>
      <w:r w:rsidR="00742F19">
        <w:rPr>
          <w:lang w:eastAsia="ar-SA"/>
        </w:rPr>
        <w:ptab w:relativeTo="margin" w:alignment="right" w:leader="none"/>
      </w:r>
      <w:r w:rsidRPr="00742F19">
        <w:rPr>
          <w:lang w:eastAsia="ar-SA"/>
        </w:rPr>
        <w:t xml:space="preserve">Brno, </w:t>
      </w:r>
      <w:r w:rsidR="00972765">
        <w:rPr>
          <w:lang w:eastAsia="ar-SA"/>
        </w:rPr>
        <w:t>1</w:t>
      </w:r>
      <w:r w:rsidRPr="00742F19">
        <w:rPr>
          <w:lang w:eastAsia="ar-SA"/>
        </w:rPr>
        <w:t xml:space="preserve">. </w:t>
      </w:r>
      <w:r w:rsidR="00972765">
        <w:rPr>
          <w:lang w:eastAsia="ar-SA"/>
        </w:rPr>
        <w:t>května</w:t>
      </w:r>
      <w:r w:rsidRPr="00742F19">
        <w:rPr>
          <w:lang w:eastAsia="ar-SA"/>
        </w:rPr>
        <w:t xml:space="preserve"> 2022</w:t>
      </w:r>
      <w:r w:rsidR="00742F19">
        <w:rPr>
          <w:lang w:eastAsia="ar-SA"/>
        </w:rPr>
        <w:br w:type="page"/>
      </w:r>
    </w:p>
    <w:sdt>
      <w:sdtPr>
        <w:rPr>
          <w:rFonts w:asciiTheme="minorHAnsi" w:eastAsia="Times New Roman" w:hAnsiTheme="minorHAnsi" w:cs="Calibri"/>
          <w:color w:val="auto"/>
          <w:sz w:val="24"/>
          <w:szCs w:val="26"/>
        </w:rPr>
        <w:id w:val="-276486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56D3EA" w14:textId="50EB8E69" w:rsidR="0010611B" w:rsidRPr="0010611B" w:rsidRDefault="0010611B" w:rsidP="00A61A90">
          <w:pPr>
            <w:pStyle w:val="Nadpisobsahu"/>
            <w:numPr>
              <w:ilvl w:val="0"/>
              <w:numId w:val="0"/>
            </w:numPr>
            <w:ind w:left="720"/>
            <w:rPr>
              <w:rStyle w:val="Nadpis1Char"/>
              <w:rFonts w:eastAsiaTheme="majorEastAsia"/>
              <w:color w:val="auto"/>
            </w:rPr>
          </w:pPr>
          <w:r w:rsidRPr="0010611B">
            <w:rPr>
              <w:rStyle w:val="Nadpis1Char"/>
              <w:rFonts w:eastAsiaTheme="majorEastAsia"/>
              <w:color w:val="auto"/>
            </w:rPr>
            <w:t>Obsah</w:t>
          </w:r>
        </w:p>
        <w:p w14:paraId="588D5CD3" w14:textId="6ED0909F" w:rsidR="00B5081C" w:rsidRDefault="0010611B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2667" w:history="1">
            <w:r w:rsidR="00B5081C" w:rsidRPr="005A2AAE">
              <w:rPr>
                <w:rStyle w:val="Hypertextovodkaz"/>
                <w:noProof/>
              </w:rPr>
              <w:t>1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noProof/>
              </w:rPr>
              <w:t>Návrh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_Toc102332667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3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422EE1B8" w14:textId="1ABBBB3D" w:rsidR="00B5081C" w:rsidRDefault="00CE79E4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68" w:history="1">
            <w:r w:rsidR="00B5081C" w:rsidRPr="005A2AAE">
              <w:rPr>
                <w:rStyle w:val="Hypertextovodkaz"/>
                <w:noProof/>
              </w:rPr>
              <w:t>1.1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noProof/>
              </w:rPr>
              <w:t>Entity Relationship Diagram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_Toc102332668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3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1B962C3C" w14:textId="340D75B5" w:rsidR="00B5081C" w:rsidRDefault="00CE79E4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69" w:history="1">
            <w:r w:rsidR="00B5081C" w:rsidRPr="005A2AAE">
              <w:rPr>
                <w:rStyle w:val="Hypertextovodkaz"/>
                <w:noProof/>
              </w:rPr>
              <w:t>1.2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noProof/>
              </w:rPr>
              <w:t>Popis Datového Modelu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_Toc102332669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4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6B2BABD9" w14:textId="1091950D" w:rsidR="00B5081C" w:rsidRDefault="00CE79E4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0" w:history="1">
            <w:r w:rsidR="00B5081C" w:rsidRPr="005A2AAE">
              <w:rPr>
                <w:rStyle w:val="Hypertextovodkaz"/>
                <w:noProof/>
              </w:rPr>
              <w:t>1.3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noProof/>
              </w:rPr>
              <w:t>Use Case Diagram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_Toc102332670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5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056C8A90" w14:textId="0C1312A0" w:rsidR="00B5081C" w:rsidRDefault="00CE79E4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1" w:history="1">
            <w:r w:rsidR="00B5081C" w:rsidRPr="005A2AAE">
              <w:rPr>
                <w:rStyle w:val="Hypertextovodkaz"/>
                <w:rFonts w:eastAsiaTheme="minorHAnsi"/>
                <w:noProof/>
              </w:rPr>
              <w:t>2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rFonts w:eastAsiaTheme="minorHAnsi"/>
                <w:noProof/>
              </w:rPr>
              <w:t>Implementace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_Toc102332671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6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300C6AFD" w14:textId="775389C1" w:rsidR="00B5081C" w:rsidRDefault="00CE79E4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2" w:history="1">
            <w:r w:rsidR="00B5081C" w:rsidRPr="005A2AAE">
              <w:rPr>
                <w:rStyle w:val="Hypertextovodkaz"/>
                <w:rFonts w:eastAsiaTheme="minorHAnsi"/>
                <w:noProof/>
              </w:rPr>
              <w:t>2.1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rFonts w:eastAsiaTheme="minorHAnsi"/>
                <w:noProof/>
              </w:rPr>
              <w:t>Specializace/Generalizace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_Toc102332672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6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677139FC" w14:textId="0805F54A" w:rsidR="00B5081C" w:rsidRDefault="00CE79E4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3" w:history="1">
            <w:r w:rsidR="00B5081C" w:rsidRPr="005A2AAE">
              <w:rPr>
                <w:rStyle w:val="Hypertextovodkaz"/>
                <w:noProof/>
              </w:rPr>
              <w:t>2.2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noProof/>
              </w:rPr>
              <w:t>Triggery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_Toc102332673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6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7DCA5CB9" w14:textId="6C3745E0" w:rsidR="00B5081C" w:rsidRDefault="00CE79E4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4" w:history="1">
            <w:r w:rsidR="00B5081C" w:rsidRPr="005A2AAE">
              <w:rPr>
                <w:rStyle w:val="Hypertextovodkaz"/>
                <w:noProof/>
              </w:rPr>
              <w:t>2.3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noProof/>
              </w:rPr>
              <w:t>Procedury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_Toc102332674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6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57541FCA" w14:textId="14FE125A" w:rsidR="00B5081C" w:rsidRDefault="00CE79E4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5" w:history="1">
            <w:r w:rsidR="00B5081C" w:rsidRPr="005A2AAE">
              <w:rPr>
                <w:rStyle w:val="Hypertextovodkaz"/>
                <w:noProof/>
              </w:rPr>
              <w:t>2.4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noProof/>
              </w:rPr>
              <w:t>Optimalizace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_Toc102332675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6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51546884" w14:textId="778F5702" w:rsidR="00B5081C" w:rsidRDefault="00CE79E4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6" w:history="1">
            <w:r w:rsidR="00B5081C" w:rsidRPr="005A2AAE">
              <w:rPr>
                <w:rStyle w:val="Hypertextovodkaz"/>
                <w:noProof/>
              </w:rPr>
              <w:t>2.5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noProof/>
              </w:rPr>
              <w:t>Přístupová práva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_Toc102332676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7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2E3A6B84" w14:textId="3DE2EC5E" w:rsidR="00B5081C" w:rsidRDefault="00CE79E4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7" w:history="1">
            <w:r w:rsidR="00B5081C" w:rsidRPr="005A2AAE">
              <w:rPr>
                <w:rStyle w:val="Hypertextovodkaz"/>
                <w:noProof/>
              </w:rPr>
              <w:t>2.6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noProof/>
              </w:rPr>
              <w:t>Pohledy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_Toc102332677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7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0D0C85C9" w14:textId="123B7F72" w:rsidR="0010611B" w:rsidRDefault="0010611B">
          <w:r>
            <w:rPr>
              <w:b/>
              <w:bCs/>
            </w:rPr>
            <w:fldChar w:fldCharType="end"/>
          </w:r>
        </w:p>
      </w:sdtContent>
    </w:sdt>
    <w:p w14:paraId="6CD1C23E" w14:textId="46CEFAD9" w:rsidR="007916DC" w:rsidRPr="005035D3" w:rsidRDefault="007916DC" w:rsidP="00A61A90">
      <w:pPr>
        <w:pStyle w:val="Nadpis1"/>
      </w:pPr>
      <w:bookmarkStart w:id="1" w:name="_Toc102332667"/>
      <w:bookmarkStart w:id="2" w:name="_Toc99720029"/>
      <w:r w:rsidRPr="005035D3">
        <w:lastRenderedPageBreak/>
        <w:t>Návrh</w:t>
      </w:r>
      <w:bookmarkEnd w:id="1"/>
    </w:p>
    <w:p w14:paraId="636A2B35" w14:textId="144D4761" w:rsidR="00C122BA" w:rsidRPr="00F01BA0" w:rsidRDefault="007916DC" w:rsidP="00A61A90">
      <w:pPr>
        <w:pStyle w:val="Nadpis2"/>
      </w:pPr>
      <w:bookmarkStart w:id="3" w:name="_Toc102332668"/>
      <w:r w:rsidRPr="005035D3">
        <w:drawing>
          <wp:anchor distT="0" distB="0" distL="114300" distR="114300" simplePos="0" relativeHeight="251659264" behindDoc="0" locked="0" layoutInCell="1" allowOverlap="1" wp14:anchorId="18D4CCB1" wp14:editId="6BC0ABAB">
            <wp:simplePos x="0" y="0"/>
            <wp:positionH relativeFrom="margin">
              <wp:align>center</wp:align>
            </wp:positionH>
            <wp:positionV relativeFrom="margin">
              <wp:posOffset>1142696</wp:posOffset>
            </wp:positionV>
            <wp:extent cx="5222240" cy="7752080"/>
            <wp:effectExtent l="0" t="0" r="0" b="1270"/>
            <wp:wrapTopAndBottom/>
            <wp:docPr id="17" name="Grafický objekt 17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ký objekt 17" descr="ER Dia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2BA" w:rsidRPr="005035D3">
        <w:t>Entity</w:t>
      </w:r>
      <w:r w:rsidR="00C122BA" w:rsidRPr="00F01BA0">
        <w:t xml:space="preserve"> </w:t>
      </w:r>
      <w:r w:rsidR="00C122BA" w:rsidRPr="00367915">
        <w:t>Relationship</w:t>
      </w:r>
      <w:r w:rsidR="00C122BA" w:rsidRPr="00F01BA0">
        <w:t xml:space="preserve"> Diagram</w:t>
      </w:r>
      <w:bookmarkEnd w:id="3"/>
    </w:p>
    <w:p w14:paraId="125D45F7" w14:textId="143F958F" w:rsidR="00F31AFA" w:rsidRPr="00742F19" w:rsidRDefault="00C122BA" w:rsidP="00A61A90">
      <w:pPr>
        <w:pStyle w:val="Nadpis2"/>
      </w:pPr>
      <w:r>
        <w:br w:type="page"/>
      </w:r>
      <w:bookmarkStart w:id="4" w:name="_Toc102332669"/>
      <w:r w:rsidR="00F31AFA" w:rsidRPr="00742F19">
        <w:lastRenderedPageBreak/>
        <w:t xml:space="preserve">Popis </w:t>
      </w:r>
      <w:r w:rsidR="00635B85" w:rsidRPr="00742F19">
        <w:t>D</w:t>
      </w:r>
      <w:r w:rsidR="00F31AFA" w:rsidRPr="00742F19">
        <w:t xml:space="preserve">atového </w:t>
      </w:r>
      <w:r w:rsidR="00635B85" w:rsidRPr="00742F19">
        <w:t>M</w:t>
      </w:r>
      <w:r w:rsidR="00F31AFA" w:rsidRPr="00742F19">
        <w:t>odelu</w:t>
      </w:r>
      <w:bookmarkEnd w:id="2"/>
      <w:bookmarkEnd w:id="4"/>
    </w:p>
    <w:p w14:paraId="2373FD25" w14:textId="3B0DAC57" w:rsidR="00F31AFA" w:rsidRPr="00742F19" w:rsidRDefault="00F31AFA" w:rsidP="00742F19">
      <w:r w:rsidRPr="00742F19">
        <w:rPr>
          <w:i/>
          <w:iCs/>
        </w:rPr>
        <w:t xml:space="preserve">Entita </w:t>
      </w:r>
      <w:r w:rsidRPr="006E5362">
        <w:rPr>
          <w:rStyle w:val="KdChar"/>
        </w:rPr>
        <w:t>Zaměstnanec</w:t>
      </w:r>
      <w:r w:rsidRPr="00742F19">
        <w:t xml:space="preserve"> reprezentuje zaměstnance ve firmě, její atributy jsou číslo zaměstnance, které zároveň </w:t>
      </w:r>
      <w:proofErr w:type="gramStart"/>
      <w:r w:rsidRPr="00742F19">
        <w:t>slouží</w:t>
      </w:r>
      <w:proofErr w:type="gramEnd"/>
      <w:r w:rsidRPr="00742F19">
        <w:t xml:space="preserve"> jako primární klíč, jméno, příjmení a rodné číslo. Tato entita má tři možné specializace, které rozlišují jednotlivé typy zaměstnanců, a to </w:t>
      </w:r>
      <w:r w:rsidRPr="006E5362">
        <w:rPr>
          <w:rStyle w:val="KdChar"/>
        </w:rPr>
        <w:t>Manažer</w:t>
      </w:r>
      <w:r w:rsidRPr="00742F19">
        <w:t xml:space="preserve">, </w:t>
      </w:r>
      <w:r w:rsidRPr="006E5362">
        <w:rPr>
          <w:rStyle w:val="KdChar"/>
        </w:rPr>
        <w:t>Sekretářka</w:t>
      </w:r>
      <w:r w:rsidRPr="00742F19">
        <w:t xml:space="preserve"> a</w:t>
      </w:r>
      <w:r w:rsidRPr="00742F19">
        <w:rPr>
          <w:i/>
          <w:iCs/>
        </w:rPr>
        <w:t xml:space="preserve"> </w:t>
      </w:r>
      <w:r w:rsidRPr="006E5362">
        <w:rPr>
          <w:rStyle w:val="KdChar"/>
        </w:rPr>
        <w:t>Ředitel</w:t>
      </w:r>
      <w:r w:rsidRPr="00742F19">
        <w:t>. </w:t>
      </w:r>
    </w:p>
    <w:p w14:paraId="6665746A" w14:textId="1C368967" w:rsidR="00F31AFA" w:rsidRPr="00742F19" w:rsidRDefault="00F31AFA" w:rsidP="00742F19">
      <w:r w:rsidRPr="006E5362">
        <w:rPr>
          <w:rStyle w:val="KdChar"/>
        </w:rPr>
        <w:t>Manažer</w:t>
      </w:r>
      <w:r w:rsidRPr="00742F19">
        <w:t xml:space="preserve"> má vazbu na </w:t>
      </w:r>
      <w:r w:rsidRPr="006E5362">
        <w:rPr>
          <w:rStyle w:val="KdChar"/>
        </w:rPr>
        <w:t>Oddělení</w:t>
      </w:r>
      <w:r w:rsidRPr="00742F19">
        <w:t>, které vede.</w:t>
      </w:r>
      <w:r w:rsidRPr="00742F19">
        <w:rPr>
          <w:i/>
          <w:iCs/>
        </w:rPr>
        <w:t xml:space="preserve"> </w:t>
      </w:r>
      <w:r w:rsidRPr="006E5362">
        <w:rPr>
          <w:rStyle w:val="KdChar"/>
        </w:rPr>
        <w:t>Sekretářka</w:t>
      </w:r>
      <w:r w:rsidRPr="00742F19">
        <w:t xml:space="preserve"> je ve vztahu s </w:t>
      </w:r>
      <w:r w:rsidRPr="006E5362">
        <w:rPr>
          <w:rStyle w:val="KdChar"/>
        </w:rPr>
        <w:t>Oddělením</w:t>
      </w:r>
      <w:r w:rsidRPr="00742F19">
        <w:t xml:space="preserve">, pro jehož </w:t>
      </w:r>
      <w:r w:rsidRPr="006E5362">
        <w:rPr>
          <w:rStyle w:val="KdChar"/>
        </w:rPr>
        <w:t>Manažera</w:t>
      </w:r>
      <w:r w:rsidRPr="00742F19">
        <w:rPr>
          <w:i/>
          <w:iCs/>
        </w:rPr>
        <w:t xml:space="preserve"> </w:t>
      </w:r>
      <w:r w:rsidRPr="00742F19">
        <w:t xml:space="preserve">pracuje, nebo s </w:t>
      </w:r>
      <w:r w:rsidRPr="006E5362">
        <w:rPr>
          <w:rStyle w:val="KdChar"/>
        </w:rPr>
        <w:t>Ředitelem</w:t>
      </w:r>
      <w:r w:rsidRPr="00742F19">
        <w:t>, pro kterého pracuje. </w:t>
      </w:r>
    </w:p>
    <w:p w14:paraId="1187BEF4" w14:textId="7342081C" w:rsidR="00F31AFA" w:rsidRPr="00742F19" w:rsidRDefault="00F31AFA" w:rsidP="00742F19">
      <w:r w:rsidRPr="006E5362">
        <w:rPr>
          <w:rStyle w:val="KdChar"/>
        </w:rPr>
        <w:t>Oddělení</w:t>
      </w:r>
      <w:r w:rsidRPr="00742F19">
        <w:t xml:space="preserve"> obsahuje svůj název a kód oddělení, který zároveň </w:t>
      </w:r>
      <w:proofErr w:type="gramStart"/>
      <w:r w:rsidRPr="00742F19">
        <w:t>slouží</w:t>
      </w:r>
      <w:proofErr w:type="gramEnd"/>
      <w:r w:rsidRPr="00742F19">
        <w:t xml:space="preserve"> jako primární klíč.</w:t>
      </w:r>
    </w:p>
    <w:p w14:paraId="1722F0DF" w14:textId="77777777" w:rsidR="00AA2435" w:rsidRDefault="00F31AFA" w:rsidP="00AA2435">
      <w:r w:rsidRPr="006E5362">
        <w:rPr>
          <w:rStyle w:val="KdChar"/>
        </w:rPr>
        <w:t>Událost</w:t>
      </w:r>
      <w:r w:rsidRPr="00742F19">
        <w:rPr>
          <w:i/>
          <w:iCs/>
        </w:rPr>
        <w:t xml:space="preserve"> </w:t>
      </w:r>
      <w:r w:rsidRPr="00742F19">
        <w:t>obsahuje unikátní ID sloužící jako primární klíč, název, datum</w:t>
      </w:r>
      <w:r w:rsidR="00CF0490" w:rsidRPr="00742F19">
        <w:t xml:space="preserve"> a</w:t>
      </w:r>
      <w:r w:rsidRPr="00742F19">
        <w:t xml:space="preserve"> čas začátku</w:t>
      </w:r>
      <w:r w:rsidR="00CF0490" w:rsidRPr="00742F19">
        <w:t>, datum a čas</w:t>
      </w:r>
      <w:r w:rsidRPr="00742F19">
        <w:t xml:space="preserve"> konce, místo konání a popis. </w:t>
      </w:r>
      <w:r w:rsidRPr="006E5362">
        <w:rPr>
          <w:rStyle w:val="KdChar"/>
        </w:rPr>
        <w:t>Událost</w:t>
      </w:r>
      <w:r w:rsidRPr="00742F19">
        <w:t xml:space="preserve"> má s entitou </w:t>
      </w:r>
      <w:r w:rsidRPr="006E5362">
        <w:rPr>
          <w:rStyle w:val="KdChar"/>
        </w:rPr>
        <w:t>Zaměstnance</w:t>
      </w:r>
      <w:r w:rsidRPr="00742F19">
        <w:rPr>
          <w:i/>
          <w:iCs/>
        </w:rPr>
        <w:t xml:space="preserve"> </w:t>
      </w:r>
      <w:r w:rsidRPr="00742F19">
        <w:t xml:space="preserve">dva druhy vztahů, a to vztah určující </w:t>
      </w:r>
      <w:r w:rsidRPr="006E5362">
        <w:rPr>
          <w:rStyle w:val="KdChar"/>
        </w:rPr>
        <w:t>Zaměstnance</w:t>
      </w:r>
      <w:r w:rsidRPr="00742F19">
        <w:t xml:space="preserve">, který danou </w:t>
      </w:r>
      <w:r w:rsidRPr="006E5362">
        <w:rPr>
          <w:rStyle w:val="KdChar"/>
        </w:rPr>
        <w:t>Událost</w:t>
      </w:r>
      <w:r w:rsidRPr="00742F19">
        <w:rPr>
          <w:i/>
          <w:iCs/>
        </w:rPr>
        <w:t xml:space="preserve"> </w:t>
      </w:r>
      <w:r w:rsidRPr="00742F19">
        <w:t xml:space="preserve">vytvořil a dále vztah se </w:t>
      </w:r>
      <w:r w:rsidRPr="006E5362">
        <w:rPr>
          <w:rStyle w:val="KdChar"/>
        </w:rPr>
        <w:t>Zaměstnanci</w:t>
      </w:r>
      <w:r w:rsidRPr="00742F19">
        <w:t xml:space="preserve"> v jejichž kalendáři se daná </w:t>
      </w:r>
      <w:r w:rsidRPr="006E5362">
        <w:rPr>
          <w:rStyle w:val="KdChar"/>
        </w:rPr>
        <w:t>Událost</w:t>
      </w:r>
      <w:r w:rsidRPr="00742F19">
        <w:rPr>
          <w:i/>
          <w:iCs/>
        </w:rPr>
        <w:t xml:space="preserve"> </w:t>
      </w:r>
      <w:r w:rsidRPr="00742F19">
        <w:t>vyskytuje.</w:t>
      </w:r>
    </w:p>
    <w:p w14:paraId="78BBB496" w14:textId="4ACC7D77" w:rsidR="007916DC" w:rsidRDefault="00F31AFA" w:rsidP="00A61A90">
      <w:pPr>
        <w:pStyle w:val="Nadpis2"/>
        <w:rPr>
          <w:sz w:val="44"/>
        </w:rPr>
      </w:pPr>
      <w:r w:rsidRPr="00742F19">
        <w:br w:type="page"/>
      </w:r>
      <w:bookmarkStart w:id="5" w:name="_Toc102332670"/>
      <w:r w:rsidRPr="00742F19">
        <w:lastRenderedPageBreak/>
        <w:t>Use Case Diagram</w:t>
      </w:r>
      <w:r w:rsidR="007916DC" w:rsidRPr="00742F19">
        <w:drawing>
          <wp:anchor distT="0" distB="0" distL="114300" distR="114300" simplePos="0" relativeHeight="251658240" behindDoc="0" locked="0" layoutInCell="1" allowOverlap="1" wp14:anchorId="68649468" wp14:editId="55C846F2">
            <wp:simplePos x="0" y="0"/>
            <wp:positionH relativeFrom="margin">
              <wp:posOffset>-1021</wp:posOffset>
            </wp:positionH>
            <wp:positionV relativeFrom="margin">
              <wp:align>center</wp:align>
            </wp:positionV>
            <wp:extent cx="5760085" cy="6359525"/>
            <wp:effectExtent l="0" t="0" r="0" b="3175"/>
            <wp:wrapTopAndBottom/>
            <wp:docPr id="15" name="Grafický objekt 15" descr="Diagram případu užit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 descr="Diagram případu užití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  <w:r w:rsidR="007916DC">
        <w:br w:type="page"/>
      </w:r>
    </w:p>
    <w:p w14:paraId="28734764" w14:textId="2F7C9965" w:rsidR="00496186" w:rsidRDefault="00274081" w:rsidP="00A61A90">
      <w:pPr>
        <w:pStyle w:val="Nadpis1"/>
        <w:rPr>
          <w:rFonts w:eastAsiaTheme="minorHAnsi"/>
        </w:rPr>
      </w:pPr>
      <w:r>
        <w:rPr>
          <w:rFonts w:eastAsiaTheme="minorHAnsi"/>
        </w:rPr>
        <w:lastRenderedPageBreak/>
        <w:t xml:space="preserve"> </w:t>
      </w:r>
      <w:bookmarkStart w:id="6" w:name="_Toc102332671"/>
      <w:r w:rsidR="00EF25F1">
        <w:rPr>
          <w:rFonts w:eastAsiaTheme="minorHAnsi"/>
        </w:rPr>
        <w:t>Implementace</w:t>
      </w:r>
      <w:bookmarkEnd w:id="6"/>
    </w:p>
    <w:p w14:paraId="57CFF9ED" w14:textId="56A2E4B0" w:rsidR="007A5A42" w:rsidRDefault="001A60DB" w:rsidP="007A5A42">
      <w:pPr>
        <w:pStyle w:val="Nadpis2"/>
        <w:rPr>
          <w:rFonts w:eastAsiaTheme="minorHAnsi"/>
        </w:rPr>
      </w:pPr>
      <w:bookmarkStart w:id="7" w:name="_Toc102332672"/>
      <w:r>
        <w:rPr>
          <w:rFonts w:eastAsiaTheme="minorHAnsi"/>
        </w:rPr>
        <w:t>Specializace/Generalizace</w:t>
      </w:r>
      <w:bookmarkEnd w:id="7"/>
    </w:p>
    <w:p w14:paraId="48FACBE9" w14:textId="24333EAC" w:rsidR="007A5A42" w:rsidRPr="007A5A42" w:rsidRDefault="007A5A42" w:rsidP="007A5A42">
      <w:pPr>
        <w:rPr>
          <w:rFonts w:eastAsiaTheme="minorHAnsi"/>
          <w:lang w:eastAsia="ar-SA"/>
        </w:rPr>
      </w:pPr>
      <w:r w:rsidRPr="007A5A42">
        <w:rPr>
          <w:rFonts w:eastAsiaTheme="minorHAnsi"/>
          <w:lang w:eastAsia="ar-SA"/>
        </w:rPr>
        <w:t xml:space="preserve">Pro </w:t>
      </w:r>
      <w:r w:rsidR="008218F9">
        <w:rPr>
          <w:rFonts w:eastAsiaTheme="minorHAnsi"/>
          <w:lang w:eastAsia="ar-SA"/>
        </w:rPr>
        <w:t xml:space="preserve">vnitřní </w:t>
      </w:r>
      <w:r>
        <w:rPr>
          <w:rFonts w:eastAsiaTheme="minorHAnsi"/>
          <w:lang w:eastAsia="ar-SA"/>
        </w:rPr>
        <w:t>reprezentaci</w:t>
      </w:r>
      <w:r w:rsidRPr="007A5A42">
        <w:rPr>
          <w:rFonts w:eastAsiaTheme="minorHAnsi"/>
          <w:lang w:eastAsia="ar-SA"/>
        </w:rPr>
        <w:t xml:space="preserve"> specializac</w:t>
      </w:r>
      <w:r w:rsidR="001A60DB">
        <w:rPr>
          <w:rFonts w:eastAsiaTheme="minorHAnsi"/>
          <w:lang w:eastAsia="ar-SA"/>
        </w:rPr>
        <w:t>e</w:t>
      </w:r>
      <w:r w:rsidRPr="007A5A42">
        <w:rPr>
          <w:rFonts w:eastAsiaTheme="minorHAnsi"/>
          <w:lang w:eastAsia="ar-SA"/>
        </w:rPr>
        <w:t xml:space="preserve">/generalizace </w:t>
      </w:r>
      <w:r w:rsidR="00220018">
        <w:rPr>
          <w:rFonts w:eastAsiaTheme="minorHAnsi"/>
          <w:lang w:eastAsia="ar-SA"/>
        </w:rPr>
        <w:t xml:space="preserve">byla zvolena </w:t>
      </w:r>
      <w:r w:rsidRPr="007A5A42">
        <w:rPr>
          <w:rFonts w:eastAsiaTheme="minorHAnsi"/>
          <w:lang w:eastAsia="ar-SA"/>
        </w:rPr>
        <w:t>variant</w:t>
      </w:r>
      <w:r w:rsidR="00220018">
        <w:rPr>
          <w:rFonts w:eastAsiaTheme="minorHAnsi"/>
          <w:lang w:eastAsia="ar-SA"/>
        </w:rPr>
        <w:t>a</w:t>
      </w:r>
      <w:r w:rsidRPr="007A5A42">
        <w:rPr>
          <w:rFonts w:eastAsiaTheme="minorHAnsi"/>
          <w:lang w:eastAsia="ar-SA"/>
        </w:rPr>
        <w:t xml:space="preserve"> s uložením všech typů v jedné tabulce, přičemž jako diskriminátor zaměstnance </w:t>
      </w:r>
      <w:proofErr w:type="gramStart"/>
      <w:r w:rsidRPr="007A5A42">
        <w:rPr>
          <w:rFonts w:eastAsiaTheme="minorHAnsi"/>
          <w:lang w:eastAsia="ar-SA"/>
        </w:rPr>
        <w:t>slouží</w:t>
      </w:r>
      <w:proofErr w:type="gramEnd"/>
      <w:r w:rsidRPr="007A5A42">
        <w:rPr>
          <w:rFonts w:eastAsiaTheme="minorHAnsi"/>
          <w:lang w:eastAsia="ar-SA"/>
        </w:rPr>
        <w:t xml:space="preserve"> atribut role. Tato variant byla </w:t>
      </w:r>
      <w:r w:rsidR="00C35563" w:rsidRPr="007A5A42">
        <w:rPr>
          <w:rFonts w:eastAsiaTheme="minorHAnsi"/>
          <w:lang w:eastAsia="ar-SA"/>
        </w:rPr>
        <w:t>zvolena,</w:t>
      </w:r>
      <w:r w:rsidRPr="007A5A42">
        <w:rPr>
          <w:rFonts w:eastAsiaTheme="minorHAnsi"/>
          <w:lang w:eastAsia="ar-SA"/>
        </w:rPr>
        <w:t xml:space="preserve"> protože je specializace disjunktní, totální a zároveň neobsahuje oproti nadtypu žádné atributy navíc.</w:t>
      </w:r>
    </w:p>
    <w:p w14:paraId="2BEA7447" w14:textId="5DE80D33" w:rsidR="00EF25F1" w:rsidRDefault="00EF25F1" w:rsidP="00A61A90">
      <w:pPr>
        <w:pStyle w:val="Nadpis2"/>
      </w:pPr>
      <w:bookmarkStart w:id="8" w:name="_Toc102332673"/>
      <w:r>
        <w:t>Triggery</w:t>
      </w:r>
      <w:bookmarkEnd w:id="8"/>
    </w:p>
    <w:p w14:paraId="2A4F563D" w14:textId="16D2ACA5" w:rsidR="00AF18DE" w:rsidRPr="00B63534" w:rsidRDefault="00AF18DE" w:rsidP="00C73FBC">
      <w:pPr>
        <w:rPr>
          <w:lang w:eastAsia="ar-SA"/>
        </w:rPr>
      </w:pPr>
      <w:r w:rsidRPr="00B63534">
        <w:rPr>
          <w:lang w:eastAsia="ar-SA"/>
        </w:rPr>
        <w:t>V rámci řešení byly vytvořeny 3 triggery</w:t>
      </w:r>
      <w:r w:rsidR="00C73FBC" w:rsidRPr="00B63534">
        <w:rPr>
          <w:lang w:eastAsia="ar-SA"/>
        </w:rPr>
        <w:t xml:space="preserve">. Trigger </w:t>
      </w:r>
      <w:r w:rsidR="00C73FBC" w:rsidRPr="00BD7EB8">
        <w:rPr>
          <w:rStyle w:val="KdChar"/>
        </w:rPr>
        <w:t>auto_c_zamestnance</w:t>
      </w:r>
      <w:r w:rsidR="00C73FBC" w:rsidRPr="00B63534">
        <w:rPr>
          <w:lang w:eastAsia="ar-SA"/>
        </w:rPr>
        <w:t xml:space="preserve"> </w:t>
      </w:r>
      <w:proofErr w:type="gramStart"/>
      <w:r w:rsidR="00C73FBC" w:rsidRPr="00B63534">
        <w:rPr>
          <w:lang w:eastAsia="ar-SA"/>
        </w:rPr>
        <w:t>slouží</w:t>
      </w:r>
      <w:proofErr w:type="gramEnd"/>
      <w:r w:rsidR="00C73FBC" w:rsidRPr="00B63534">
        <w:rPr>
          <w:lang w:eastAsia="ar-SA"/>
        </w:rPr>
        <w:t xml:space="preserve"> pro automatické generování čísel zaměstnanců</w:t>
      </w:r>
      <w:r w:rsidR="004B0D74" w:rsidRPr="00B63534">
        <w:rPr>
          <w:lang w:eastAsia="ar-SA"/>
        </w:rPr>
        <w:t xml:space="preserve"> v tabulce </w:t>
      </w:r>
      <w:r w:rsidR="004B0D74" w:rsidRPr="00BD7EB8">
        <w:rPr>
          <w:rStyle w:val="KdChar"/>
        </w:rPr>
        <w:t>ZAMESTNANEC</w:t>
      </w:r>
      <w:r w:rsidR="00C73FBC" w:rsidRPr="00B63534">
        <w:rPr>
          <w:lang w:eastAsia="ar-SA"/>
        </w:rPr>
        <w:t xml:space="preserve">. Trigger </w:t>
      </w:r>
      <w:r w:rsidR="00C73FBC" w:rsidRPr="00BD7EB8">
        <w:rPr>
          <w:rStyle w:val="KdChar"/>
        </w:rPr>
        <w:t>udalosti_zamestnance_cascade_delete</w:t>
      </w:r>
      <w:r w:rsidR="00C73FBC" w:rsidRPr="00B63534">
        <w:rPr>
          <w:lang w:eastAsia="ar-SA"/>
        </w:rPr>
        <w:t xml:space="preserve"> realizuje automatické mazání účastí</w:t>
      </w:r>
      <w:r w:rsidR="00556744" w:rsidRPr="00B63534">
        <w:rPr>
          <w:lang w:eastAsia="ar-SA"/>
        </w:rPr>
        <w:t xml:space="preserve"> zaměstnance</w:t>
      </w:r>
      <w:r w:rsidR="00C73FBC" w:rsidRPr="00B63534">
        <w:rPr>
          <w:lang w:eastAsia="ar-SA"/>
        </w:rPr>
        <w:t xml:space="preserve"> na událostech</w:t>
      </w:r>
      <w:r w:rsidR="00596FBC" w:rsidRPr="00B63534">
        <w:rPr>
          <w:lang w:eastAsia="ar-SA"/>
        </w:rPr>
        <w:t xml:space="preserve"> </w:t>
      </w:r>
      <w:r w:rsidR="00C73FBC" w:rsidRPr="00B63534">
        <w:rPr>
          <w:lang w:eastAsia="ar-SA"/>
        </w:rPr>
        <w:t xml:space="preserve">v případě </w:t>
      </w:r>
      <w:r w:rsidR="00556744" w:rsidRPr="00B63534">
        <w:rPr>
          <w:lang w:eastAsia="ar-SA"/>
        </w:rPr>
        <w:t xml:space="preserve">jeho smazání z </w:t>
      </w:r>
      <w:r w:rsidR="00494B20" w:rsidRPr="00B63534">
        <w:rPr>
          <w:lang w:eastAsia="ar-SA"/>
        </w:rPr>
        <w:t>databáze</w:t>
      </w:r>
      <w:r w:rsidR="00C73FBC" w:rsidRPr="00B63534">
        <w:rPr>
          <w:lang w:eastAsia="ar-SA"/>
        </w:rPr>
        <w:t>.</w:t>
      </w:r>
      <w:r w:rsidR="006C08E4" w:rsidRPr="00B63534">
        <w:rPr>
          <w:lang w:eastAsia="ar-SA"/>
        </w:rPr>
        <w:t xml:space="preserve"> Trigger </w:t>
      </w:r>
      <w:r w:rsidR="006C08E4" w:rsidRPr="00BD7EB8">
        <w:rPr>
          <w:rStyle w:val="KdChar"/>
        </w:rPr>
        <w:t>kod_oddeleni_cascade_update</w:t>
      </w:r>
      <w:r w:rsidR="00911784" w:rsidRPr="00B63534">
        <w:rPr>
          <w:rFonts w:cstheme="minorHAnsi"/>
          <w:lang w:eastAsia="ar-SA"/>
        </w:rPr>
        <w:t xml:space="preserve"> zajišťuje automatickou změnu kódu oddělení </w:t>
      </w:r>
      <w:r w:rsidR="00BD7EB8" w:rsidRPr="00B63534">
        <w:rPr>
          <w:rFonts w:cstheme="minorHAnsi"/>
          <w:lang w:eastAsia="ar-SA"/>
        </w:rPr>
        <w:t>zaměstnanců</w:t>
      </w:r>
      <w:r w:rsidR="00911784" w:rsidRPr="00B63534">
        <w:rPr>
          <w:rFonts w:cstheme="minorHAnsi"/>
          <w:lang w:eastAsia="ar-SA"/>
        </w:rPr>
        <w:t xml:space="preserve"> v případě změny kódu oddělení v tabulce </w:t>
      </w:r>
      <w:r w:rsidR="00911784" w:rsidRPr="00BD7EB8">
        <w:rPr>
          <w:rStyle w:val="KdChar"/>
        </w:rPr>
        <w:t>ODDELENI</w:t>
      </w:r>
      <w:r w:rsidR="00911784" w:rsidRPr="00B63534">
        <w:rPr>
          <w:i/>
          <w:iCs/>
          <w:lang w:eastAsia="ar-SA"/>
        </w:rPr>
        <w:t>.</w:t>
      </w:r>
      <w:r w:rsidR="006C08E4" w:rsidRPr="00B63534">
        <w:rPr>
          <w:lang w:eastAsia="ar-SA"/>
        </w:rPr>
        <w:t xml:space="preserve"> </w:t>
      </w:r>
    </w:p>
    <w:p w14:paraId="3B1798DB" w14:textId="5EDD9CA1" w:rsidR="00EF25F1" w:rsidRPr="00B63534" w:rsidRDefault="00EF25F1" w:rsidP="00A61A90">
      <w:pPr>
        <w:pStyle w:val="Nadpis2"/>
      </w:pPr>
      <w:bookmarkStart w:id="9" w:name="_Toc102332674"/>
      <w:r w:rsidRPr="00B63534">
        <w:t>Procedury</w:t>
      </w:r>
      <w:bookmarkEnd w:id="9"/>
    </w:p>
    <w:p w14:paraId="76CEAA12" w14:textId="0343C704" w:rsidR="00202789" w:rsidRPr="00B63534" w:rsidRDefault="00202789" w:rsidP="00202789">
      <w:pPr>
        <w:rPr>
          <w:rFonts w:cstheme="minorHAnsi"/>
          <w:lang w:eastAsia="ar-SA"/>
        </w:rPr>
      </w:pPr>
      <w:r w:rsidRPr="00B63534">
        <w:rPr>
          <w:lang w:eastAsia="ar-SA"/>
        </w:rPr>
        <w:t xml:space="preserve">Procedura </w:t>
      </w:r>
      <w:r w:rsidRPr="00BD7EB8">
        <w:rPr>
          <w:rStyle w:val="KdChar"/>
        </w:rPr>
        <w:t>pocet_udalosti_na_zamestnance</w:t>
      </w:r>
      <w:r w:rsidR="00A94F8F" w:rsidRPr="00B63534">
        <w:rPr>
          <w:rFonts w:cstheme="minorHAnsi"/>
          <w:lang w:eastAsia="ar-SA"/>
        </w:rPr>
        <w:t xml:space="preserve"> s </w:t>
      </w:r>
      <w:r w:rsidR="00A265FC" w:rsidRPr="00B63534">
        <w:rPr>
          <w:rFonts w:cstheme="minorHAnsi"/>
          <w:lang w:eastAsia="ar-SA"/>
        </w:rPr>
        <w:t>parametr</w:t>
      </w:r>
      <w:r w:rsidR="00A94F8F" w:rsidRPr="00B63534">
        <w:rPr>
          <w:rFonts w:cstheme="minorHAnsi"/>
          <w:lang w:eastAsia="ar-SA"/>
        </w:rPr>
        <w:t>em</w:t>
      </w:r>
      <w:r w:rsidR="00A265FC" w:rsidRPr="00B63534">
        <w:rPr>
          <w:rFonts w:cstheme="minorHAnsi"/>
          <w:lang w:eastAsia="ar-SA"/>
        </w:rPr>
        <w:t xml:space="preserve"> kód oddělení</w:t>
      </w:r>
      <w:r w:rsidR="00A94F8F" w:rsidRPr="00B63534">
        <w:rPr>
          <w:rFonts w:cstheme="minorHAnsi"/>
          <w:lang w:eastAsia="ar-SA"/>
        </w:rPr>
        <w:t xml:space="preserve"> v</w:t>
      </w:r>
      <w:r w:rsidRPr="00B63534">
        <w:rPr>
          <w:rFonts w:cstheme="minorHAnsi"/>
          <w:lang w:eastAsia="ar-SA"/>
        </w:rPr>
        <w:t>ypíše počet průměrný počet událostí vytvořený zaměstnancem daného oddělení</w:t>
      </w:r>
      <w:r w:rsidR="005E1BFF" w:rsidRPr="00B63534">
        <w:rPr>
          <w:rFonts w:cstheme="minorHAnsi"/>
          <w:lang w:eastAsia="ar-SA"/>
        </w:rPr>
        <w:t xml:space="preserve">. Tato procedura může být využita pro vyhodnocení </w:t>
      </w:r>
      <w:r w:rsidR="00A456B2" w:rsidRPr="00B63534">
        <w:rPr>
          <w:rFonts w:cstheme="minorHAnsi"/>
          <w:lang w:eastAsia="ar-SA"/>
        </w:rPr>
        <w:t>užitečnosti</w:t>
      </w:r>
      <w:r w:rsidR="005E1BFF" w:rsidRPr="00B63534">
        <w:rPr>
          <w:rFonts w:cstheme="minorHAnsi"/>
          <w:lang w:eastAsia="ar-SA"/>
        </w:rPr>
        <w:t xml:space="preserve"> sekretářek na daném oddělení.</w:t>
      </w:r>
      <w:r w:rsidR="0054176E" w:rsidRPr="00B63534">
        <w:rPr>
          <w:rFonts w:cstheme="minorHAnsi"/>
          <w:lang w:eastAsia="ar-SA"/>
        </w:rPr>
        <w:t xml:space="preserve"> </w:t>
      </w:r>
      <w:r w:rsidR="0093285C" w:rsidRPr="00B63534">
        <w:rPr>
          <w:rFonts w:cstheme="minorHAnsi"/>
          <w:lang w:eastAsia="ar-SA"/>
        </w:rPr>
        <w:t>Druhá p</w:t>
      </w:r>
      <w:r w:rsidR="0054176E" w:rsidRPr="00B63534">
        <w:rPr>
          <w:rFonts w:cstheme="minorHAnsi"/>
          <w:lang w:eastAsia="ar-SA"/>
        </w:rPr>
        <w:t xml:space="preserve">rocedura </w:t>
      </w:r>
      <w:r w:rsidR="0054176E" w:rsidRPr="00BD7EB8">
        <w:rPr>
          <w:rStyle w:val="KdChar"/>
        </w:rPr>
        <w:t>detaily</w:t>
      </w:r>
      <w:r w:rsidR="0093285C" w:rsidRPr="00BD7EB8">
        <w:rPr>
          <w:rStyle w:val="KdChar"/>
        </w:rPr>
        <w:t>_</w:t>
      </w:r>
      <w:r w:rsidR="0054176E" w:rsidRPr="00BD7EB8">
        <w:rPr>
          <w:rStyle w:val="KdChar"/>
        </w:rPr>
        <w:t xml:space="preserve">události </w:t>
      </w:r>
      <w:r w:rsidR="0054176E" w:rsidRPr="00B63534">
        <w:rPr>
          <w:rFonts w:cstheme="minorHAnsi"/>
          <w:lang w:eastAsia="ar-SA"/>
        </w:rPr>
        <w:t>vypíše detaily události včetně z</w:t>
      </w:r>
      <w:r w:rsidR="00B63534">
        <w:rPr>
          <w:rFonts w:cstheme="minorHAnsi"/>
          <w:lang w:eastAsia="ar-SA"/>
        </w:rPr>
        <w:t>ú</w:t>
      </w:r>
      <w:r w:rsidR="0054176E" w:rsidRPr="00B63534">
        <w:rPr>
          <w:rFonts w:cstheme="minorHAnsi"/>
          <w:lang w:eastAsia="ar-SA"/>
        </w:rPr>
        <w:t xml:space="preserve">častněných zaměstnanců a jejich počtu. Nutným parametrem této procedury je identifikátor události jejíž </w:t>
      </w:r>
      <w:r w:rsidR="00B36AE6" w:rsidRPr="00B63534">
        <w:rPr>
          <w:rFonts w:cstheme="minorHAnsi"/>
          <w:lang w:eastAsia="ar-SA"/>
        </w:rPr>
        <w:t xml:space="preserve">detaily </w:t>
      </w:r>
      <w:r w:rsidR="0054176E" w:rsidRPr="00B63534">
        <w:rPr>
          <w:rFonts w:cstheme="minorHAnsi"/>
          <w:lang w:eastAsia="ar-SA"/>
        </w:rPr>
        <w:t xml:space="preserve">mají být vypsány. </w:t>
      </w:r>
    </w:p>
    <w:p w14:paraId="3FCDDD51" w14:textId="32C518B0" w:rsidR="00103978" w:rsidRPr="00B63534" w:rsidRDefault="00EF25F1" w:rsidP="00A61A90">
      <w:pPr>
        <w:pStyle w:val="Nadpis2"/>
      </w:pPr>
      <w:bookmarkStart w:id="10" w:name="_Toc102332675"/>
      <w:r w:rsidRPr="00B63534">
        <w:t>Optimalizace</w:t>
      </w:r>
      <w:bookmarkEnd w:id="10"/>
    </w:p>
    <w:bookmarkStart w:id="11" w:name="_MON_1712926715"/>
    <w:bookmarkEnd w:id="11"/>
    <w:p w14:paraId="4E50F1ED" w14:textId="7A451B1F" w:rsidR="00103978" w:rsidRPr="00B63534" w:rsidRDefault="00E73681" w:rsidP="00103978">
      <w:pPr>
        <w:rPr>
          <w:lang w:eastAsia="ar-SA"/>
        </w:rPr>
      </w:pPr>
      <w:r w:rsidRPr="00B63534">
        <w:rPr>
          <w:lang w:eastAsia="ar-SA"/>
        </w:rPr>
        <w:object w:dxaOrig="9072" w:dyaOrig="544" w14:anchorId="58D58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7pt" o:ole="">
            <v:imagedata r:id="rId13" o:title=""/>
          </v:shape>
          <o:OLEObject Type="Embed" ProgID="Word.OpenDocumentText.12" ShapeID="_x0000_i1025" DrawAspect="Content" ObjectID="_1712946553" r:id="rId14"/>
        </w:object>
      </w:r>
    </w:p>
    <w:p w14:paraId="3F6EDA44" w14:textId="2C76ADD6" w:rsidR="00103978" w:rsidRPr="00B63534" w:rsidRDefault="006D2D16" w:rsidP="006D2D16">
      <w:pPr>
        <w:rPr>
          <w:lang w:eastAsia="ar-SA"/>
        </w:rPr>
      </w:pPr>
      <w:r w:rsidRPr="00B63534">
        <w:rPr>
          <w:lang w:eastAsia="ar-SA"/>
        </w:rPr>
        <w:t xml:space="preserve">Pomocí </w:t>
      </w:r>
      <w:r w:rsidRPr="00737B04">
        <w:rPr>
          <w:rStyle w:val="KdChar"/>
        </w:rPr>
        <w:t>EXPLAIN PLAN</w:t>
      </w:r>
      <w:r w:rsidRPr="00B63534">
        <w:rPr>
          <w:lang w:eastAsia="ar-SA"/>
        </w:rPr>
        <w:t xml:space="preserve"> provedené na dotazu </w:t>
      </w:r>
      <w:r w:rsidRPr="00B63534">
        <w:rPr>
          <w:i/>
          <w:iCs/>
          <w:lang w:eastAsia="ar-SA"/>
        </w:rPr>
        <w:t>„Kolika událostí se v dubnu 2022 účastní jednotliví členové vedení?“</w:t>
      </w:r>
      <w:r w:rsidRPr="00B63534">
        <w:rPr>
          <w:lang w:eastAsia="ar-SA"/>
        </w:rPr>
        <w:t xml:space="preserve"> </w:t>
      </w:r>
      <w:r w:rsidR="00EF6E59">
        <w:rPr>
          <w:lang w:eastAsia="ar-SA"/>
        </w:rPr>
        <w:t>bylo zjištěno</w:t>
      </w:r>
      <w:r w:rsidRPr="00B63534">
        <w:rPr>
          <w:lang w:eastAsia="ar-SA"/>
        </w:rPr>
        <w:t xml:space="preserve"> následující:</w:t>
      </w:r>
    </w:p>
    <w:bookmarkStart w:id="12" w:name="_MON_1712927869"/>
    <w:bookmarkEnd w:id="12"/>
    <w:p w14:paraId="6D646F67" w14:textId="0780A712" w:rsidR="00A20E19" w:rsidRPr="00B63534" w:rsidRDefault="00E73681" w:rsidP="006D2D16">
      <w:pPr>
        <w:rPr>
          <w:lang w:eastAsia="ar-SA"/>
        </w:rPr>
      </w:pPr>
      <w:r w:rsidRPr="00B63534">
        <w:rPr>
          <w:lang w:eastAsia="ar-SA"/>
        </w:rPr>
        <w:object w:dxaOrig="9072" w:dyaOrig="1631" w14:anchorId="4E5BFE83">
          <v:shape id="_x0000_i1026" type="#_x0000_t75" style="width:453.75pt;height:81pt" o:ole="">
            <v:imagedata r:id="rId15" o:title=""/>
          </v:shape>
          <o:OLEObject Type="Embed" ProgID="Word.OpenDocumentText.12" ShapeID="_x0000_i1026" DrawAspect="Content" ObjectID="_1712946554" r:id="rId16"/>
        </w:object>
      </w:r>
    </w:p>
    <w:p w14:paraId="096A3146" w14:textId="5588889C" w:rsidR="00A20E19" w:rsidRPr="00B63534" w:rsidRDefault="00A20E19" w:rsidP="006D2D16">
      <w:pPr>
        <w:rPr>
          <w:lang w:eastAsia="ar-SA"/>
        </w:rPr>
      </w:pPr>
      <w:r w:rsidRPr="00B63534">
        <w:rPr>
          <w:lang w:eastAsia="ar-SA"/>
        </w:rPr>
        <w:lastRenderedPageBreak/>
        <w:t xml:space="preserve">Jako první </w:t>
      </w:r>
      <w:r w:rsidR="00EF6E59">
        <w:rPr>
          <w:lang w:eastAsia="ar-SA"/>
        </w:rPr>
        <w:t>byly provedeny</w:t>
      </w:r>
      <w:r w:rsidRPr="00B63534">
        <w:rPr>
          <w:lang w:eastAsia="ar-SA"/>
        </w:rPr>
        <w:t xml:space="preserve"> příkazy </w:t>
      </w:r>
      <w:r w:rsidRPr="00BD7EB8">
        <w:rPr>
          <w:rStyle w:val="KdChar"/>
        </w:rPr>
        <w:t>SELECT</w:t>
      </w:r>
      <w:r w:rsidRPr="00B63534">
        <w:rPr>
          <w:lang w:eastAsia="ar-SA"/>
        </w:rPr>
        <w:t xml:space="preserve">, </w:t>
      </w:r>
      <w:r w:rsidRPr="00BD7EB8">
        <w:rPr>
          <w:rStyle w:val="KdChar"/>
        </w:rPr>
        <w:t>GROUP BY</w:t>
      </w:r>
      <w:r w:rsidRPr="00B63534">
        <w:rPr>
          <w:lang w:eastAsia="ar-SA"/>
        </w:rPr>
        <w:t xml:space="preserve"> a </w:t>
      </w:r>
      <w:r w:rsidRPr="00BD7EB8">
        <w:rPr>
          <w:rStyle w:val="KdChar"/>
        </w:rPr>
        <w:t>JOIN</w:t>
      </w:r>
      <w:r w:rsidRPr="00B63534">
        <w:rPr>
          <w:lang w:eastAsia="ar-SA"/>
        </w:rPr>
        <w:t xml:space="preserve">, následované kompletními průchody tabulkami </w:t>
      </w:r>
      <w:r w:rsidRPr="00BD7EB8">
        <w:rPr>
          <w:rStyle w:val="KdChar"/>
        </w:rPr>
        <w:t>ODDELENI</w:t>
      </w:r>
      <w:r w:rsidRPr="00B63534">
        <w:rPr>
          <w:i/>
          <w:iCs/>
          <w:lang w:eastAsia="ar-SA"/>
        </w:rPr>
        <w:t xml:space="preserve"> </w:t>
      </w:r>
      <w:r w:rsidRPr="00B63534">
        <w:rPr>
          <w:lang w:eastAsia="ar-SA"/>
        </w:rPr>
        <w:t>a</w:t>
      </w:r>
      <w:r w:rsidRPr="00B63534">
        <w:rPr>
          <w:i/>
          <w:iCs/>
          <w:lang w:eastAsia="ar-SA"/>
        </w:rPr>
        <w:t xml:space="preserve"> </w:t>
      </w:r>
      <w:r w:rsidRPr="00BD7EB8">
        <w:rPr>
          <w:rStyle w:val="KdChar"/>
        </w:rPr>
        <w:t>ZAMESTNANEC</w:t>
      </w:r>
      <w:r w:rsidRPr="00B63534">
        <w:rPr>
          <w:lang w:eastAsia="ar-SA"/>
        </w:rPr>
        <w:t>. Celková výkonnostní cena tohoto dotazu je 7 jednotek.</w:t>
      </w:r>
    </w:p>
    <w:p w14:paraId="3958D09E" w14:textId="7FA0C08D" w:rsidR="006D2D16" w:rsidRPr="00B63534" w:rsidRDefault="00103978" w:rsidP="006D2D16">
      <w:pPr>
        <w:rPr>
          <w:lang w:eastAsia="ar-SA"/>
        </w:rPr>
      </w:pPr>
      <w:r w:rsidRPr="00B63534">
        <w:rPr>
          <w:lang w:eastAsia="ar-SA"/>
        </w:rPr>
        <w:t xml:space="preserve">Vzhledem k tomu, že </w:t>
      </w:r>
      <w:r w:rsidR="00315DE1" w:rsidRPr="00B63534">
        <w:rPr>
          <w:lang w:eastAsia="ar-SA"/>
        </w:rPr>
        <w:t xml:space="preserve">tabulka </w:t>
      </w:r>
      <w:r w:rsidR="00315DE1" w:rsidRPr="00BD7EB8">
        <w:rPr>
          <w:rStyle w:val="KdChar"/>
        </w:rPr>
        <w:t>ODDELENI</w:t>
      </w:r>
      <w:r w:rsidR="00315DE1" w:rsidRPr="00B63534">
        <w:rPr>
          <w:lang w:eastAsia="ar-SA"/>
        </w:rPr>
        <w:t xml:space="preserve"> by byla upravována jen minimálně, rozhodli jsme </w:t>
      </w:r>
      <w:r w:rsidR="00E73681" w:rsidRPr="00B63534">
        <w:rPr>
          <w:lang w:eastAsia="ar-SA"/>
        </w:rPr>
        <w:t xml:space="preserve">vytvořit </w:t>
      </w:r>
      <w:r w:rsidR="00315DE1" w:rsidRPr="00B63534">
        <w:rPr>
          <w:lang w:eastAsia="ar-SA"/>
        </w:rPr>
        <w:t xml:space="preserve">index na z ní používané sloupce </w:t>
      </w:r>
      <w:r w:rsidR="00315DE1" w:rsidRPr="00BD7EB8">
        <w:rPr>
          <w:rStyle w:val="KdChar"/>
        </w:rPr>
        <w:t>kod_oddeleni</w:t>
      </w:r>
      <w:r w:rsidR="00315DE1" w:rsidRPr="00B63534">
        <w:rPr>
          <w:lang w:eastAsia="ar-SA"/>
        </w:rPr>
        <w:t xml:space="preserve"> a </w:t>
      </w:r>
      <w:r w:rsidR="00315DE1" w:rsidRPr="00BD7EB8">
        <w:rPr>
          <w:rStyle w:val="KdChar"/>
        </w:rPr>
        <w:softHyphen/>
      </w:r>
      <w:r w:rsidR="00315DE1" w:rsidRPr="00BD7EB8">
        <w:rPr>
          <w:rStyle w:val="KdChar"/>
        </w:rPr>
        <w:softHyphen/>
        <w:t>nazev_oddeleni</w:t>
      </w:r>
      <w:r w:rsidR="00315DE1" w:rsidRPr="00B63534">
        <w:rPr>
          <w:lang w:eastAsia="ar-SA"/>
        </w:rPr>
        <w:t>.</w:t>
      </w:r>
    </w:p>
    <w:p w14:paraId="0CF792C0" w14:textId="33D5A117" w:rsidR="00315DE1" w:rsidRPr="00B63534" w:rsidRDefault="00315DE1" w:rsidP="006D2D16">
      <w:pPr>
        <w:rPr>
          <w:lang w:eastAsia="ar-SA"/>
        </w:rPr>
      </w:pPr>
      <w:r w:rsidRPr="00B63534">
        <w:rPr>
          <w:lang w:eastAsia="ar-SA"/>
        </w:rPr>
        <w:t xml:space="preserve">Při následujícím spuštěním </w:t>
      </w:r>
      <w:r w:rsidRPr="00BD7EB8">
        <w:rPr>
          <w:rStyle w:val="KdChar"/>
        </w:rPr>
        <w:t>EXPLAIN</w:t>
      </w:r>
      <w:r w:rsidR="00BD7EB8" w:rsidRPr="00BD7EB8">
        <w:rPr>
          <w:rStyle w:val="KdChar"/>
        </w:rPr>
        <w:t xml:space="preserve"> </w:t>
      </w:r>
      <w:r w:rsidRPr="00BD7EB8">
        <w:rPr>
          <w:rStyle w:val="KdChar"/>
        </w:rPr>
        <w:t>PLAN</w:t>
      </w:r>
      <w:r w:rsidRPr="00B63534">
        <w:rPr>
          <w:lang w:eastAsia="ar-SA"/>
        </w:rPr>
        <w:t xml:space="preserve"> je vidět, že se výkonnostní cena dotazu snížila na 5 jednotek.</w:t>
      </w:r>
    </w:p>
    <w:bookmarkStart w:id="13" w:name="_MON_1712927754"/>
    <w:bookmarkEnd w:id="13"/>
    <w:p w14:paraId="486E933F" w14:textId="3D36DFD4" w:rsidR="00360E5B" w:rsidRPr="00B63534" w:rsidRDefault="00E73681" w:rsidP="006D2D16">
      <w:pPr>
        <w:rPr>
          <w:lang w:eastAsia="ar-SA"/>
        </w:rPr>
      </w:pPr>
      <w:r w:rsidRPr="00B63534">
        <w:rPr>
          <w:lang w:eastAsia="ar-SA"/>
        </w:rPr>
        <w:object w:dxaOrig="9072" w:dyaOrig="1631" w14:anchorId="3D9A9B4F">
          <v:shape id="_x0000_i1027" type="#_x0000_t75" style="width:453.75pt;height:81pt" o:ole="">
            <v:imagedata r:id="rId17" o:title=""/>
          </v:shape>
          <o:OLEObject Type="Embed" ProgID="Word.OpenDocumentText.12" ShapeID="_x0000_i1027" DrawAspect="Content" ObjectID="_1712946555" r:id="rId18"/>
        </w:object>
      </w:r>
    </w:p>
    <w:p w14:paraId="118EB3A5" w14:textId="0CDFAC2A" w:rsidR="00EF25F1" w:rsidRPr="00B63534" w:rsidRDefault="00A70625" w:rsidP="00A61A90">
      <w:pPr>
        <w:pStyle w:val="Nadpis2"/>
      </w:pPr>
      <w:bookmarkStart w:id="14" w:name="_Toc102332676"/>
      <w:r w:rsidRPr="00B63534">
        <w:t>Přístupová práva</w:t>
      </w:r>
      <w:bookmarkEnd w:id="14"/>
    </w:p>
    <w:p w14:paraId="7BDC86DE" w14:textId="1FD8D259" w:rsidR="0093285C" w:rsidRPr="00B63534" w:rsidRDefault="0093285C" w:rsidP="0093285C">
      <w:pPr>
        <w:rPr>
          <w:lang w:eastAsia="ar-SA"/>
        </w:rPr>
      </w:pPr>
      <w:r w:rsidRPr="00B63534">
        <w:rPr>
          <w:lang w:eastAsia="ar-SA"/>
        </w:rPr>
        <w:t>V rámci projektu byla uživateli xmahda14 udělena práva k tabulkám a procedurám databáze uživatele xgottw07.</w:t>
      </w:r>
    </w:p>
    <w:p w14:paraId="0DCE318B" w14:textId="73B495F7" w:rsidR="00A70625" w:rsidRPr="00B63534" w:rsidRDefault="00C53089" w:rsidP="00A61A90">
      <w:pPr>
        <w:pStyle w:val="Nadpis2"/>
      </w:pPr>
      <w:bookmarkStart w:id="15" w:name="_Toc102332677"/>
      <w:r w:rsidRPr="00B63534">
        <w:t>Pohledy</w:t>
      </w:r>
      <w:bookmarkEnd w:id="15"/>
    </w:p>
    <w:p w14:paraId="428E7703" w14:textId="77777777" w:rsidR="00E86559" w:rsidRDefault="00B2750E" w:rsidP="00C53089">
      <w:pPr>
        <w:rPr>
          <w:lang w:eastAsia="ar-SA"/>
        </w:rPr>
      </w:pPr>
      <w:r w:rsidRPr="00B63534">
        <w:rPr>
          <w:lang w:eastAsia="ar-SA"/>
        </w:rPr>
        <w:t>Už</w:t>
      </w:r>
      <w:r w:rsidR="00972765">
        <w:rPr>
          <w:lang w:eastAsia="ar-SA"/>
        </w:rPr>
        <w:t>i</w:t>
      </w:r>
      <w:r w:rsidRPr="00B63534">
        <w:rPr>
          <w:lang w:eastAsia="ar-SA"/>
        </w:rPr>
        <w:t>vatelem xmahda14 b</w:t>
      </w:r>
      <w:r w:rsidR="00C53089" w:rsidRPr="00B63534">
        <w:rPr>
          <w:lang w:eastAsia="ar-SA"/>
        </w:rPr>
        <w:t>yl</w:t>
      </w:r>
      <w:r w:rsidRPr="00B63534">
        <w:rPr>
          <w:lang w:eastAsia="ar-SA"/>
        </w:rPr>
        <w:t xml:space="preserve"> z tabulek uživatele xgottw07 </w:t>
      </w:r>
      <w:r w:rsidR="00C53089" w:rsidRPr="00B63534">
        <w:rPr>
          <w:lang w:eastAsia="ar-SA"/>
        </w:rPr>
        <w:t xml:space="preserve">vytvořen materializovaný pohled obsahující </w:t>
      </w:r>
      <w:r w:rsidRPr="00B63534">
        <w:rPr>
          <w:lang w:eastAsia="ar-SA"/>
        </w:rPr>
        <w:t xml:space="preserve">události manažera finančního oddělení. </w:t>
      </w:r>
      <w:r w:rsidR="00AC0363" w:rsidRPr="00B63534">
        <w:rPr>
          <w:lang w:eastAsia="ar-SA"/>
        </w:rPr>
        <w:t>Vla</w:t>
      </w:r>
      <w:r w:rsidR="00972765">
        <w:rPr>
          <w:lang w:eastAsia="ar-SA"/>
        </w:rPr>
        <w:t>s</w:t>
      </w:r>
      <w:r w:rsidR="00AC0363" w:rsidRPr="00B63534">
        <w:rPr>
          <w:lang w:eastAsia="ar-SA"/>
        </w:rPr>
        <w:t xml:space="preserve">tnosti materializovaného pohledu byly demonstrovány pomocí úpravy položky v tabulce </w:t>
      </w:r>
      <w:r w:rsidR="00AC0363" w:rsidRPr="00BD7EB8">
        <w:rPr>
          <w:rStyle w:val="KdChar"/>
        </w:rPr>
        <w:t>UDALOST</w:t>
      </w:r>
      <w:r w:rsidR="00AC0363" w:rsidRPr="00B63534">
        <w:rPr>
          <w:lang w:eastAsia="ar-SA"/>
        </w:rPr>
        <w:t xml:space="preserve"> a následném dotazu na ni.</w:t>
      </w:r>
    </w:p>
    <w:p w14:paraId="30C31A10" w14:textId="79012D6C" w:rsidR="000F25BE" w:rsidRDefault="001A6832" w:rsidP="000F25BE">
      <w:r>
        <w:rPr>
          <w:lang w:eastAsia="ar-SA"/>
        </w:rPr>
        <w:t xml:space="preserve">Poté </w:t>
      </w:r>
      <w:r w:rsidR="000F25BE">
        <w:rPr>
          <w:lang w:eastAsia="ar-SA"/>
        </w:rPr>
        <w:t xml:space="preserve">byl vytvořen materializovaný pohled </w:t>
      </w:r>
      <w:r w:rsidR="000F25BE" w:rsidRPr="000F25BE">
        <w:rPr>
          <w:rStyle w:val="KdChar"/>
        </w:rPr>
        <w:t>Aktivita_duben</w:t>
      </w:r>
      <w:r w:rsidR="000F25BE" w:rsidRPr="000F25BE">
        <w:t>, kte</w:t>
      </w:r>
      <w:r w:rsidR="000F25BE">
        <w:t xml:space="preserve">rý obsahuje počet událostí, které jednotlivý manažeři a ředitel měli za měsíc duben. Následně byl nad tímto pohledem proveden pokus o úpravu aktivity u jednoho z manažerů, který podle očekávání vyvolá výjimku, protože materializovaný pohled </w:t>
      </w:r>
      <w:r w:rsidR="00921BBE">
        <w:t>je pouze pro čtení.</w:t>
      </w:r>
    </w:p>
    <w:p w14:paraId="3D386F69" w14:textId="5E864496" w:rsidR="00E86559" w:rsidRPr="000F25BE" w:rsidRDefault="00E86559" w:rsidP="000F25BE">
      <w:pPr>
        <w:rPr>
          <w:lang w:eastAsia="ar-SA"/>
        </w:rPr>
      </w:pPr>
      <w:r w:rsidRPr="00B63534">
        <w:rPr>
          <w:lang w:eastAsia="ar-SA"/>
        </w:rPr>
        <w:t xml:space="preserve">Dále byl vytvořen pohled </w:t>
      </w:r>
      <w:r w:rsidRPr="00BD7EB8">
        <w:rPr>
          <w:rStyle w:val="KdChar"/>
        </w:rPr>
        <w:t>Nepritomnost_reditele</w:t>
      </w:r>
      <w:r w:rsidRPr="00B63534">
        <w:rPr>
          <w:rFonts w:cstheme="minorHAnsi"/>
          <w:lang w:eastAsia="ar-SA"/>
        </w:rPr>
        <w:t>,</w:t>
      </w:r>
      <w:r w:rsidRPr="00B63534">
        <w:rPr>
          <w:rFonts w:ascii="Courier New" w:hAnsi="Courier New" w:cs="Courier New"/>
          <w:lang w:eastAsia="ar-SA"/>
        </w:rPr>
        <w:t xml:space="preserve"> </w:t>
      </w:r>
      <w:r w:rsidRPr="00B63534">
        <w:rPr>
          <w:lang w:eastAsia="ar-SA"/>
        </w:rPr>
        <w:t>který obsahuje časy ředitelovy nepřítomnosti. Tento pohled by byl v klientské aplikaci umožňoval manažerům získávat informace o termínech, kdy nebude ředitel dostupný.</w:t>
      </w:r>
    </w:p>
    <w:sectPr w:rsidR="00E86559" w:rsidRPr="000F25BE" w:rsidSect="0010611B">
      <w:footerReference w:type="default" r:id="rId19"/>
      <w:footnotePr>
        <w:pos w:val="beneathText"/>
      </w:footnotePr>
      <w:pgSz w:w="11905" w:h="16837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357CB" w14:textId="77777777" w:rsidR="00CE79E4" w:rsidRDefault="00CE79E4" w:rsidP="00742F19">
      <w:r>
        <w:separator/>
      </w:r>
    </w:p>
  </w:endnote>
  <w:endnote w:type="continuationSeparator" w:id="0">
    <w:p w14:paraId="66ED9567" w14:textId="77777777" w:rsidR="00CE79E4" w:rsidRDefault="00CE79E4" w:rsidP="0074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560398"/>
      <w:docPartObj>
        <w:docPartGallery w:val="Page Numbers (Bottom of Page)"/>
        <w:docPartUnique/>
      </w:docPartObj>
    </w:sdtPr>
    <w:sdtEndPr/>
    <w:sdtContent>
      <w:p w14:paraId="432026A8" w14:textId="653FD6ED" w:rsidR="0010611B" w:rsidRDefault="0010611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2C56" w14:textId="77777777" w:rsidR="00CE79E4" w:rsidRDefault="00CE79E4" w:rsidP="00742F19">
      <w:r>
        <w:separator/>
      </w:r>
    </w:p>
  </w:footnote>
  <w:footnote w:type="continuationSeparator" w:id="0">
    <w:p w14:paraId="40C474F3" w14:textId="77777777" w:rsidR="00CE79E4" w:rsidRDefault="00CE79E4" w:rsidP="0074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7B4"/>
    <w:multiLevelType w:val="hybridMultilevel"/>
    <w:tmpl w:val="ED58C8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740A6"/>
    <w:multiLevelType w:val="multilevel"/>
    <w:tmpl w:val="9636330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0D73CE"/>
    <w:multiLevelType w:val="hybridMultilevel"/>
    <w:tmpl w:val="108291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C2162"/>
    <w:multiLevelType w:val="hybridMultilevel"/>
    <w:tmpl w:val="F7A4F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1719"/>
    <w:multiLevelType w:val="multilevel"/>
    <w:tmpl w:val="9FC006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83804E2"/>
    <w:multiLevelType w:val="hybridMultilevel"/>
    <w:tmpl w:val="83E458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243DD"/>
    <w:multiLevelType w:val="hybridMultilevel"/>
    <w:tmpl w:val="954A9CA2"/>
    <w:lvl w:ilvl="0" w:tplc="DD360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8F408B"/>
    <w:multiLevelType w:val="hybridMultilevel"/>
    <w:tmpl w:val="CC021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64C66"/>
    <w:multiLevelType w:val="multilevel"/>
    <w:tmpl w:val="2F94C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543F44"/>
    <w:multiLevelType w:val="multilevel"/>
    <w:tmpl w:val="C34A8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1040647">
    <w:abstractNumId w:val="5"/>
  </w:num>
  <w:num w:numId="2" w16cid:durableId="1645772320">
    <w:abstractNumId w:val="6"/>
  </w:num>
  <w:num w:numId="3" w16cid:durableId="1534221200">
    <w:abstractNumId w:val="2"/>
  </w:num>
  <w:num w:numId="4" w16cid:durableId="1330402741">
    <w:abstractNumId w:val="3"/>
  </w:num>
  <w:num w:numId="5" w16cid:durableId="510991598">
    <w:abstractNumId w:val="4"/>
  </w:num>
  <w:num w:numId="6" w16cid:durableId="959341195">
    <w:abstractNumId w:val="8"/>
  </w:num>
  <w:num w:numId="7" w16cid:durableId="1895922032">
    <w:abstractNumId w:val="7"/>
  </w:num>
  <w:num w:numId="8" w16cid:durableId="770509273">
    <w:abstractNumId w:val="0"/>
  </w:num>
  <w:num w:numId="9" w16cid:durableId="99450227">
    <w:abstractNumId w:val="9"/>
  </w:num>
  <w:num w:numId="10" w16cid:durableId="1361399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C"/>
    <w:rsid w:val="0002061C"/>
    <w:rsid w:val="00054DB7"/>
    <w:rsid w:val="000641ED"/>
    <w:rsid w:val="00075344"/>
    <w:rsid w:val="000F25BE"/>
    <w:rsid w:val="00103978"/>
    <w:rsid w:val="0010611B"/>
    <w:rsid w:val="001943AD"/>
    <w:rsid w:val="001A60DB"/>
    <w:rsid w:val="001A6832"/>
    <w:rsid w:val="00202789"/>
    <w:rsid w:val="00220018"/>
    <w:rsid w:val="00251659"/>
    <w:rsid w:val="00271324"/>
    <w:rsid w:val="00274081"/>
    <w:rsid w:val="00315DE1"/>
    <w:rsid w:val="00360E5B"/>
    <w:rsid w:val="00367915"/>
    <w:rsid w:val="00375334"/>
    <w:rsid w:val="00406C10"/>
    <w:rsid w:val="00491447"/>
    <w:rsid w:val="00494B20"/>
    <w:rsid w:val="00496186"/>
    <w:rsid w:val="00497A8B"/>
    <w:rsid w:val="004B0D74"/>
    <w:rsid w:val="004E3954"/>
    <w:rsid w:val="005035D3"/>
    <w:rsid w:val="0054176E"/>
    <w:rsid w:val="00556744"/>
    <w:rsid w:val="00596FBC"/>
    <w:rsid w:val="005D4DBA"/>
    <w:rsid w:val="005E1BFF"/>
    <w:rsid w:val="00610AC8"/>
    <w:rsid w:val="0061366C"/>
    <w:rsid w:val="00635B85"/>
    <w:rsid w:val="006710D6"/>
    <w:rsid w:val="006A7219"/>
    <w:rsid w:val="006C08E4"/>
    <w:rsid w:val="006C3381"/>
    <w:rsid w:val="006D2D16"/>
    <w:rsid w:val="006E5362"/>
    <w:rsid w:val="00737B04"/>
    <w:rsid w:val="00742F19"/>
    <w:rsid w:val="00746D5C"/>
    <w:rsid w:val="0078383F"/>
    <w:rsid w:val="007916DC"/>
    <w:rsid w:val="007A5A42"/>
    <w:rsid w:val="008218F9"/>
    <w:rsid w:val="00835796"/>
    <w:rsid w:val="008419E6"/>
    <w:rsid w:val="008804B6"/>
    <w:rsid w:val="008D36F2"/>
    <w:rsid w:val="00911784"/>
    <w:rsid w:val="00921BBE"/>
    <w:rsid w:val="0093285C"/>
    <w:rsid w:val="00972765"/>
    <w:rsid w:val="009C5B59"/>
    <w:rsid w:val="00A20E19"/>
    <w:rsid w:val="00A265FC"/>
    <w:rsid w:val="00A33000"/>
    <w:rsid w:val="00A3739F"/>
    <w:rsid w:val="00A456B2"/>
    <w:rsid w:val="00A61A90"/>
    <w:rsid w:val="00A70625"/>
    <w:rsid w:val="00A94F8F"/>
    <w:rsid w:val="00AA2435"/>
    <w:rsid w:val="00AC0363"/>
    <w:rsid w:val="00AF18DE"/>
    <w:rsid w:val="00B2750E"/>
    <w:rsid w:val="00B36AE6"/>
    <w:rsid w:val="00B4451C"/>
    <w:rsid w:val="00B5081C"/>
    <w:rsid w:val="00B63534"/>
    <w:rsid w:val="00B70BB4"/>
    <w:rsid w:val="00BA6CF1"/>
    <w:rsid w:val="00BD4BF6"/>
    <w:rsid w:val="00BD7EB8"/>
    <w:rsid w:val="00C122BA"/>
    <w:rsid w:val="00C35563"/>
    <w:rsid w:val="00C53089"/>
    <w:rsid w:val="00C73FBC"/>
    <w:rsid w:val="00C753E0"/>
    <w:rsid w:val="00C8408D"/>
    <w:rsid w:val="00CE79E4"/>
    <w:rsid w:val="00CF0490"/>
    <w:rsid w:val="00D4067D"/>
    <w:rsid w:val="00D85DF1"/>
    <w:rsid w:val="00DD7BE8"/>
    <w:rsid w:val="00DE40D9"/>
    <w:rsid w:val="00E52247"/>
    <w:rsid w:val="00E73681"/>
    <w:rsid w:val="00E86559"/>
    <w:rsid w:val="00EE14E1"/>
    <w:rsid w:val="00EF25F1"/>
    <w:rsid w:val="00EF6E59"/>
    <w:rsid w:val="00F01BA0"/>
    <w:rsid w:val="00F06F54"/>
    <w:rsid w:val="00F31AFA"/>
    <w:rsid w:val="00F66277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B8C7"/>
  <w15:chartTrackingRefBased/>
  <w15:docId w15:val="{C03EFBB3-C419-4145-9563-05638BB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435"/>
    <w:pPr>
      <w:spacing w:after="240" w:line="240" w:lineRule="auto"/>
      <w:jc w:val="both"/>
      <w:textAlignment w:val="baseline"/>
    </w:pPr>
    <w:rPr>
      <w:rFonts w:eastAsia="Times New Roman" w:cs="Calibri"/>
      <w:sz w:val="24"/>
      <w:szCs w:val="26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A61A90"/>
    <w:pPr>
      <w:keepNext/>
      <w:numPr>
        <w:numId w:val="10"/>
      </w:numPr>
      <w:suppressAutoHyphens/>
      <w:spacing w:after="480"/>
      <w:jc w:val="left"/>
      <w:outlineLvl w:val="0"/>
    </w:pPr>
    <w:rPr>
      <w:rFonts w:asciiTheme="majorHAnsi" w:hAnsiTheme="majorHAnsi" w:cs="Times New Roman"/>
      <w:noProof/>
      <w:sz w:val="44"/>
      <w:szCs w:val="44"/>
      <w:lang w:eastAsia="ar-SA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5035D3"/>
    <w:pPr>
      <w:numPr>
        <w:ilvl w:val="1"/>
      </w:numPr>
      <w:outlineLvl w:val="1"/>
    </w:pPr>
    <w:rPr>
      <w:sz w:val="36"/>
      <w:lang w:val="en-US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835796"/>
    <w:pPr>
      <w:keepNext/>
      <w:keepLines/>
      <w:numPr>
        <w:ilvl w:val="2"/>
        <w:numId w:val="10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10611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5035D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035D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035D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035D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035D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1366C"/>
  </w:style>
  <w:style w:type="paragraph" w:styleId="Zpat">
    <w:name w:val="footer"/>
    <w:basedOn w:val="Normln"/>
    <w:link w:val="Zpat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1366C"/>
  </w:style>
  <w:style w:type="character" w:customStyle="1" w:styleId="Nadpis1Char">
    <w:name w:val="Nadpis 1 Char"/>
    <w:basedOn w:val="Standardnpsmoodstavce"/>
    <w:link w:val="Nadpis1"/>
    <w:uiPriority w:val="9"/>
    <w:rsid w:val="00A61A90"/>
    <w:rPr>
      <w:rFonts w:asciiTheme="majorHAnsi" w:eastAsia="Times New Roman" w:hAnsiTheme="majorHAnsi" w:cs="Times New Roman"/>
      <w:noProof/>
      <w:sz w:val="44"/>
      <w:szCs w:val="44"/>
      <w:lang w:eastAsia="ar-SA"/>
    </w:rPr>
  </w:style>
  <w:style w:type="character" w:customStyle="1" w:styleId="Nadpis2Char">
    <w:name w:val="Nadpis 2 Char"/>
    <w:basedOn w:val="Standardnpsmoodstavce"/>
    <w:link w:val="Nadpis2"/>
    <w:uiPriority w:val="9"/>
    <w:rsid w:val="005035D3"/>
    <w:rPr>
      <w:rFonts w:asciiTheme="majorHAnsi" w:eastAsia="Times New Roman" w:hAnsiTheme="majorHAnsi" w:cs="Times New Roman"/>
      <w:noProof/>
      <w:sz w:val="36"/>
      <w:szCs w:val="44"/>
      <w:lang w:val="en-US" w:eastAsia="ar-SA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3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1366C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496186"/>
    <w:pPr>
      <w:suppressAutoHyphens/>
      <w:spacing w:after="0" w:line="360" w:lineRule="auto"/>
      <w:jc w:val="center"/>
    </w:pPr>
    <w:rPr>
      <w:rFonts w:asciiTheme="majorHAnsi" w:hAnsiTheme="majorHAnsi" w:cs="Times New Roman"/>
      <w:smallCaps/>
      <w:sz w:val="48"/>
      <w:szCs w:val="24"/>
      <w:lang w:eastAsia="ar-SA"/>
    </w:rPr>
  </w:style>
  <w:style w:type="character" w:customStyle="1" w:styleId="NzevChar">
    <w:name w:val="Název Char"/>
    <w:basedOn w:val="Standardnpsmoodstavce"/>
    <w:link w:val="Nzev"/>
    <w:uiPriority w:val="10"/>
    <w:rsid w:val="00496186"/>
    <w:rPr>
      <w:rFonts w:asciiTheme="majorHAnsi" w:eastAsia="Times New Roman" w:hAnsiTheme="majorHAnsi" w:cs="Times New Roman"/>
      <w:smallCaps/>
      <w:sz w:val="48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rsid w:val="00742F19"/>
    <w:pPr>
      <w:keepLines/>
      <w:suppressAutoHyphens w:val="0"/>
      <w:spacing w:before="240" w:line="259" w:lineRule="auto"/>
      <w:outlineLvl w:val="9"/>
    </w:pPr>
    <w:rPr>
      <w:rFonts w:eastAsiaTheme="majorEastAsia" w:cstheme="majorBidi"/>
      <w:noProof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2F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2F1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42F19"/>
    <w:rPr>
      <w:color w:val="0563C1" w:themeColor="hyperlink"/>
      <w:u w:val="single"/>
    </w:rPr>
  </w:style>
  <w:style w:type="paragraph" w:customStyle="1" w:styleId="Normln-vodnstrana">
    <w:name w:val="Normální - Úvodní strana"/>
    <w:basedOn w:val="Normln"/>
    <w:link w:val="Normln-vodnstranaChar"/>
    <w:rsid w:val="001943AD"/>
    <w:pPr>
      <w:spacing w:after="2040"/>
      <w:jc w:val="center"/>
    </w:pPr>
    <w:rPr>
      <w:sz w:val="36"/>
      <w:szCs w:val="36"/>
      <w:lang w:eastAsia="ar-SA"/>
    </w:rPr>
  </w:style>
  <w:style w:type="paragraph" w:styleId="Odstavecseseznamem">
    <w:name w:val="List Paragraph"/>
    <w:basedOn w:val="Normln"/>
    <w:uiPriority w:val="34"/>
    <w:rsid w:val="00C122BA"/>
    <w:pPr>
      <w:ind w:left="720"/>
      <w:contextualSpacing/>
    </w:pPr>
  </w:style>
  <w:style w:type="character" w:customStyle="1" w:styleId="Normln-vodnstranaChar">
    <w:name w:val="Normální - Úvodní strana Char"/>
    <w:basedOn w:val="Standardnpsmoodstavce"/>
    <w:link w:val="Normln-vodnstrana"/>
    <w:rsid w:val="001943AD"/>
    <w:rPr>
      <w:rFonts w:ascii="Calibri" w:eastAsia="Times New Roman" w:hAnsi="Calibri" w:cs="Calibri"/>
      <w:sz w:val="36"/>
      <w:szCs w:val="3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8357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061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6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0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03978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Kd">
    <w:name w:val="Kód"/>
    <w:basedOn w:val="Normln"/>
    <w:link w:val="KdChar"/>
    <w:qFormat/>
    <w:rsid w:val="00BD7EB8"/>
    <w:rPr>
      <w:rFonts w:ascii="Courier New" w:hAnsi="Courier New" w:cs="Courier New"/>
      <w:noProof/>
      <w:lang w:eastAsia="ar-SA"/>
    </w:rPr>
  </w:style>
  <w:style w:type="character" w:customStyle="1" w:styleId="KdChar">
    <w:name w:val="Kód Char"/>
    <w:basedOn w:val="Standardnpsmoodstavce"/>
    <w:link w:val="Kd"/>
    <w:rsid w:val="00BD7EB8"/>
    <w:rPr>
      <w:rFonts w:ascii="Courier New" w:eastAsia="Times New Roman" w:hAnsi="Courier New" w:cs="Courier New"/>
      <w:noProof/>
      <w:sz w:val="24"/>
      <w:szCs w:val="26"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035D3"/>
    <w:rPr>
      <w:rFonts w:asciiTheme="majorHAnsi" w:eastAsiaTheme="majorEastAsia" w:hAnsiTheme="majorHAnsi" w:cstheme="majorBidi"/>
      <w:color w:val="2F5496" w:themeColor="accent1" w:themeShade="BF"/>
      <w:sz w:val="24"/>
      <w:szCs w:val="26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035D3"/>
    <w:rPr>
      <w:rFonts w:asciiTheme="majorHAnsi" w:eastAsiaTheme="majorEastAsia" w:hAnsiTheme="majorHAnsi" w:cstheme="majorBidi"/>
      <w:color w:val="1F3763" w:themeColor="accent1" w:themeShade="7F"/>
      <w:sz w:val="24"/>
      <w:szCs w:val="26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035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6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035D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03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4513-646C-4397-8F15-71119E84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709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Gottwald Vilém (228866)</dc:creator>
  <cp:keywords/>
  <dc:description/>
  <cp:lastModifiedBy>Ondřej Mahdalík</cp:lastModifiedBy>
  <cp:revision>64</cp:revision>
  <cp:lastPrinted>2022-03-12T18:10:00Z</cp:lastPrinted>
  <dcterms:created xsi:type="dcterms:W3CDTF">2022-03-12T16:43:00Z</dcterms:created>
  <dcterms:modified xsi:type="dcterms:W3CDTF">2022-05-01T19:43:00Z</dcterms:modified>
</cp:coreProperties>
</file>