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1736" w14:textId="77777777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1. Von Neumannovo a Harvardské schéma počítače</w:t>
      </w:r>
    </w:p>
    <w:p w14:paraId="26C73D8C" w14:textId="77777777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John von Neumann – Život a přínos</w:t>
      </w:r>
    </w:p>
    <w:p w14:paraId="4490EFE9" w14:textId="77777777" w:rsidR="00725442" w:rsidRPr="00725442" w:rsidRDefault="00725442" w:rsidP="00725442">
      <w:pPr>
        <w:numPr>
          <w:ilvl w:val="0"/>
          <w:numId w:val="7"/>
        </w:numPr>
        <w:rPr>
          <w:b/>
          <w:bCs/>
        </w:rPr>
      </w:pPr>
      <w:r w:rsidRPr="00725442">
        <w:rPr>
          <w:b/>
          <w:bCs/>
        </w:rPr>
        <w:t>Narozen: 28. 12. 1903, Budapešť.</w:t>
      </w:r>
    </w:p>
    <w:p w14:paraId="0750A580" w14:textId="77777777" w:rsidR="00725442" w:rsidRPr="00725442" w:rsidRDefault="00725442" w:rsidP="00725442">
      <w:pPr>
        <w:numPr>
          <w:ilvl w:val="0"/>
          <w:numId w:val="7"/>
        </w:numPr>
        <w:rPr>
          <w:b/>
          <w:bCs/>
        </w:rPr>
      </w:pPr>
      <w:r w:rsidRPr="00725442">
        <w:rPr>
          <w:b/>
          <w:bCs/>
        </w:rPr>
        <w:t>Zemřel: 8. 2. 1957, USA.</w:t>
      </w:r>
    </w:p>
    <w:p w14:paraId="3BE9C989" w14:textId="77777777" w:rsidR="00725442" w:rsidRPr="00725442" w:rsidRDefault="00725442" w:rsidP="00725442">
      <w:pPr>
        <w:numPr>
          <w:ilvl w:val="0"/>
          <w:numId w:val="7"/>
        </w:numPr>
        <w:rPr>
          <w:b/>
          <w:bCs/>
        </w:rPr>
      </w:pPr>
      <w:r w:rsidRPr="00725442">
        <w:rPr>
          <w:b/>
          <w:bCs/>
        </w:rPr>
        <w:t>Oblasti přínosu: Kvantová fyzika, teorie množin, ekonomie, informatika.</w:t>
      </w:r>
    </w:p>
    <w:p w14:paraId="12E562CA" w14:textId="77777777" w:rsidR="00725442" w:rsidRPr="00725442" w:rsidRDefault="00725442" w:rsidP="00725442">
      <w:pPr>
        <w:numPr>
          <w:ilvl w:val="0"/>
          <w:numId w:val="7"/>
        </w:numPr>
        <w:rPr>
          <w:b/>
          <w:bCs/>
        </w:rPr>
      </w:pPr>
      <w:r w:rsidRPr="00725442">
        <w:rPr>
          <w:b/>
          <w:bCs/>
        </w:rPr>
        <w:t>Významné projekty: Projekt Manhattan (vývoj vodíkové bomby), roku 1945 formuloval koncepci počítače.</w:t>
      </w:r>
    </w:p>
    <w:p w14:paraId="050BA6F1" w14:textId="77777777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Von Neumannova architektura</w:t>
      </w:r>
    </w:p>
    <w:p w14:paraId="2B1030F0" w14:textId="77777777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Definice: Von Neumannova architektura byla navržena Johnem von Neumannem v roce 1945 a tvoří základ většiny moderních počítačů.</w:t>
      </w:r>
    </w:p>
    <w:p w14:paraId="2732224F" w14:textId="77777777" w:rsidR="00725442" w:rsidRPr="00725442" w:rsidRDefault="00725442" w:rsidP="00725442">
      <w:pPr>
        <w:numPr>
          <w:ilvl w:val="0"/>
          <w:numId w:val="8"/>
        </w:numPr>
        <w:rPr>
          <w:b/>
          <w:bCs/>
        </w:rPr>
      </w:pPr>
      <w:r w:rsidRPr="00725442">
        <w:rPr>
          <w:b/>
          <w:bCs/>
        </w:rPr>
        <w:t>Základní principy:</w:t>
      </w:r>
    </w:p>
    <w:p w14:paraId="495AF03D" w14:textId="77777777" w:rsidR="00725442" w:rsidRPr="00725442" w:rsidRDefault="00725442" w:rsidP="00725442">
      <w:pPr>
        <w:numPr>
          <w:ilvl w:val="1"/>
          <w:numId w:val="8"/>
        </w:numPr>
        <w:rPr>
          <w:b/>
          <w:bCs/>
        </w:rPr>
      </w:pPr>
      <w:r w:rsidRPr="00725442">
        <w:rPr>
          <w:b/>
          <w:bCs/>
        </w:rPr>
        <w:t>Počítač pracuje ve dvojkové soustavě.</w:t>
      </w:r>
    </w:p>
    <w:p w14:paraId="40BF2F33" w14:textId="77777777" w:rsidR="00725442" w:rsidRPr="00725442" w:rsidRDefault="00725442" w:rsidP="00725442">
      <w:pPr>
        <w:numPr>
          <w:ilvl w:val="1"/>
          <w:numId w:val="8"/>
        </w:numPr>
        <w:rPr>
          <w:b/>
          <w:bCs/>
        </w:rPr>
      </w:pPr>
      <w:r w:rsidRPr="00725442">
        <w:rPr>
          <w:b/>
          <w:bCs/>
        </w:rPr>
        <w:t>Program i data jsou uloženy ve stejné paměti.</w:t>
      </w:r>
    </w:p>
    <w:p w14:paraId="0182859B" w14:textId="77777777" w:rsidR="00725442" w:rsidRPr="00725442" w:rsidRDefault="00725442" w:rsidP="00725442">
      <w:pPr>
        <w:numPr>
          <w:ilvl w:val="1"/>
          <w:numId w:val="8"/>
        </w:numPr>
        <w:rPr>
          <w:b/>
          <w:bCs/>
        </w:rPr>
      </w:pPr>
      <w:r w:rsidRPr="00725442">
        <w:rPr>
          <w:b/>
          <w:bCs/>
        </w:rPr>
        <w:t>Počítač je univerzální a nezávislý na řešeném problému.</w:t>
      </w:r>
    </w:p>
    <w:p w14:paraId="074C4921" w14:textId="77777777" w:rsidR="00725442" w:rsidRPr="00725442" w:rsidRDefault="00725442" w:rsidP="00725442">
      <w:pPr>
        <w:numPr>
          <w:ilvl w:val="1"/>
          <w:numId w:val="8"/>
        </w:numPr>
        <w:rPr>
          <w:b/>
          <w:bCs/>
        </w:rPr>
      </w:pPr>
      <w:r w:rsidRPr="00725442">
        <w:rPr>
          <w:b/>
          <w:bCs/>
        </w:rPr>
        <w:t>Paměť je adresovatelná a rozdělena do instrukcí a dat.</w:t>
      </w:r>
    </w:p>
    <w:p w14:paraId="149E24D9" w14:textId="77777777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Harvardská architektura</w:t>
      </w:r>
    </w:p>
    <w:p w14:paraId="11F85E1B" w14:textId="77777777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Definice: Harvardská architektura odděluje paměť pro data a paměť pro instrukce, což umožňuje paralelní zpracování dat.</w:t>
      </w:r>
    </w:p>
    <w:p w14:paraId="003EF5A9" w14:textId="77777777" w:rsidR="00725442" w:rsidRPr="00725442" w:rsidRDefault="00725442" w:rsidP="00725442">
      <w:pPr>
        <w:numPr>
          <w:ilvl w:val="0"/>
          <w:numId w:val="9"/>
        </w:numPr>
        <w:rPr>
          <w:b/>
          <w:bCs/>
        </w:rPr>
      </w:pPr>
      <w:r w:rsidRPr="00725442">
        <w:rPr>
          <w:b/>
          <w:bCs/>
        </w:rPr>
        <w:t>Hlavní rozdíly oproti Von Neumannově architektuře:</w:t>
      </w:r>
    </w:p>
    <w:p w14:paraId="0A6306F0" w14:textId="77777777" w:rsidR="00725442" w:rsidRPr="00725442" w:rsidRDefault="00725442" w:rsidP="00725442">
      <w:pPr>
        <w:numPr>
          <w:ilvl w:val="1"/>
          <w:numId w:val="9"/>
        </w:numPr>
        <w:rPr>
          <w:b/>
          <w:bCs/>
        </w:rPr>
      </w:pPr>
      <w:r w:rsidRPr="00725442">
        <w:rPr>
          <w:b/>
          <w:bCs/>
        </w:rPr>
        <w:t>Oddělené sběrnice pro data a instrukce.</w:t>
      </w:r>
    </w:p>
    <w:p w14:paraId="140DD94E" w14:textId="77777777" w:rsidR="00725442" w:rsidRPr="00725442" w:rsidRDefault="00725442" w:rsidP="00725442">
      <w:pPr>
        <w:numPr>
          <w:ilvl w:val="1"/>
          <w:numId w:val="9"/>
        </w:numPr>
        <w:rPr>
          <w:b/>
          <w:bCs/>
        </w:rPr>
      </w:pPr>
      <w:r w:rsidRPr="00725442">
        <w:rPr>
          <w:b/>
          <w:bCs/>
        </w:rPr>
        <w:t>Vyšší rychlost zpracování díky paralelnímu přístupu k paměti.</w:t>
      </w:r>
    </w:p>
    <w:p w14:paraId="725640B4" w14:textId="77777777" w:rsidR="00725442" w:rsidRPr="00725442" w:rsidRDefault="00725442" w:rsidP="00725442">
      <w:pPr>
        <w:numPr>
          <w:ilvl w:val="1"/>
          <w:numId w:val="9"/>
        </w:numPr>
        <w:rPr>
          <w:b/>
          <w:bCs/>
        </w:rPr>
      </w:pPr>
      <w:r w:rsidRPr="00725442">
        <w:rPr>
          <w:b/>
          <w:bCs/>
        </w:rPr>
        <w:t>Používá se hlavně v mikroprocesorech a vestavěných systémech.</w:t>
      </w:r>
    </w:p>
    <w:p w14:paraId="71FD3B9D" w14:textId="624207A0" w:rsidR="00725442" w:rsidRPr="00725442" w:rsidRDefault="00725442" w:rsidP="00725442">
      <w:pPr>
        <w:rPr>
          <w:b/>
          <w:bCs/>
        </w:rPr>
      </w:pPr>
    </w:p>
    <w:p w14:paraId="1AE4EA8D" w14:textId="77777777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2. Sběrnice</w:t>
      </w:r>
    </w:p>
    <w:p w14:paraId="5B06E815" w14:textId="77777777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Definice: Sběrnice je soustava vodičů sloužících ke komunikaci mezi jednotlivými komponentami počítače.</w:t>
      </w:r>
    </w:p>
    <w:p w14:paraId="330244B2" w14:textId="77777777" w:rsidR="00725442" w:rsidRPr="00725442" w:rsidRDefault="00725442" w:rsidP="00725442">
      <w:pPr>
        <w:numPr>
          <w:ilvl w:val="0"/>
          <w:numId w:val="10"/>
        </w:numPr>
        <w:rPr>
          <w:b/>
          <w:bCs/>
        </w:rPr>
      </w:pPr>
      <w:r w:rsidRPr="00725442">
        <w:rPr>
          <w:b/>
          <w:bCs/>
        </w:rPr>
        <w:t>Druhy sběrnic:</w:t>
      </w:r>
    </w:p>
    <w:p w14:paraId="79123D0C" w14:textId="77777777" w:rsidR="00725442" w:rsidRPr="00725442" w:rsidRDefault="00725442" w:rsidP="00725442">
      <w:pPr>
        <w:numPr>
          <w:ilvl w:val="1"/>
          <w:numId w:val="10"/>
        </w:numPr>
        <w:rPr>
          <w:b/>
          <w:bCs/>
        </w:rPr>
      </w:pPr>
      <w:r w:rsidRPr="00725442">
        <w:rPr>
          <w:b/>
          <w:bCs/>
        </w:rPr>
        <w:t>Datová sběrnice – přenáší data mezi procesorem, pamětí a periferiemi.</w:t>
      </w:r>
    </w:p>
    <w:p w14:paraId="4BBCF423" w14:textId="77777777" w:rsidR="00725442" w:rsidRPr="00725442" w:rsidRDefault="00725442" w:rsidP="00725442">
      <w:pPr>
        <w:numPr>
          <w:ilvl w:val="1"/>
          <w:numId w:val="10"/>
        </w:numPr>
        <w:rPr>
          <w:b/>
          <w:bCs/>
        </w:rPr>
      </w:pPr>
      <w:r w:rsidRPr="00725442">
        <w:rPr>
          <w:b/>
          <w:bCs/>
        </w:rPr>
        <w:t>Adresní sběrnice – určuje adresu paměťového místa, se kterým procesor pracuje.</w:t>
      </w:r>
    </w:p>
    <w:p w14:paraId="2AEEC971" w14:textId="77777777" w:rsidR="00725442" w:rsidRPr="00725442" w:rsidRDefault="00725442" w:rsidP="00725442">
      <w:pPr>
        <w:numPr>
          <w:ilvl w:val="1"/>
          <w:numId w:val="10"/>
        </w:numPr>
        <w:rPr>
          <w:b/>
          <w:bCs/>
        </w:rPr>
      </w:pPr>
      <w:r w:rsidRPr="00725442">
        <w:rPr>
          <w:b/>
          <w:bCs/>
        </w:rPr>
        <w:t>Řídicí sběrnice – řídí komunikaci mezi komponentami (např. čtení/zápis dat).</w:t>
      </w:r>
    </w:p>
    <w:p w14:paraId="25B2CF04" w14:textId="2106447B" w:rsidR="00725442" w:rsidRPr="00725442" w:rsidRDefault="00725442" w:rsidP="00725442">
      <w:pPr>
        <w:numPr>
          <w:ilvl w:val="0"/>
          <w:numId w:val="10"/>
        </w:numPr>
        <w:rPr>
          <w:b/>
          <w:bCs/>
        </w:rPr>
      </w:pPr>
      <w:r w:rsidRPr="00725442">
        <w:rPr>
          <w:b/>
          <w:bCs/>
        </w:rPr>
        <w:t>Rozdělení sběrnic podle umístění:</w:t>
      </w:r>
    </w:p>
    <w:p w14:paraId="57BC938F" w14:textId="072EA659" w:rsidR="00725442" w:rsidRPr="00725442" w:rsidRDefault="00725442" w:rsidP="00725442">
      <w:pPr>
        <w:numPr>
          <w:ilvl w:val="1"/>
          <w:numId w:val="10"/>
        </w:numPr>
        <w:rPr>
          <w:b/>
          <w:bCs/>
        </w:rPr>
      </w:pPr>
      <w:r w:rsidRPr="00725442">
        <w:rPr>
          <w:b/>
          <w:bCs/>
        </w:rPr>
        <w:t>Interní sběrnice – spojuje CPU, RAM a další vnitřní komponenty.</w:t>
      </w:r>
    </w:p>
    <w:p w14:paraId="7875BD3F" w14:textId="77777777" w:rsidR="00725442" w:rsidRPr="00725442" w:rsidRDefault="00725442" w:rsidP="00725442">
      <w:pPr>
        <w:numPr>
          <w:ilvl w:val="1"/>
          <w:numId w:val="10"/>
        </w:numPr>
        <w:rPr>
          <w:b/>
          <w:bCs/>
        </w:rPr>
      </w:pPr>
      <w:r w:rsidRPr="00725442">
        <w:rPr>
          <w:b/>
          <w:bCs/>
        </w:rPr>
        <w:t xml:space="preserve">Externí sběrnice – propojuje počítač s periferiemi (např. USB, PCI, SATA, </w:t>
      </w:r>
      <w:proofErr w:type="spellStart"/>
      <w:r w:rsidRPr="00725442">
        <w:rPr>
          <w:b/>
          <w:bCs/>
        </w:rPr>
        <w:t>Thunderbolt</w:t>
      </w:r>
      <w:proofErr w:type="spellEnd"/>
      <w:r w:rsidRPr="00725442">
        <w:rPr>
          <w:b/>
          <w:bCs/>
        </w:rPr>
        <w:t>).</w:t>
      </w:r>
    </w:p>
    <w:p w14:paraId="57EA1418" w14:textId="77777777" w:rsidR="00725442" w:rsidRPr="00725442" w:rsidRDefault="00725442" w:rsidP="00725442">
      <w:pPr>
        <w:numPr>
          <w:ilvl w:val="0"/>
          <w:numId w:val="10"/>
        </w:numPr>
        <w:rPr>
          <w:b/>
          <w:bCs/>
        </w:rPr>
      </w:pPr>
      <w:r w:rsidRPr="00725442">
        <w:rPr>
          <w:b/>
          <w:bCs/>
        </w:rPr>
        <w:t>Řízení sběrnic:</w:t>
      </w:r>
    </w:p>
    <w:p w14:paraId="4A11C073" w14:textId="19EB272A" w:rsidR="00725442" w:rsidRPr="00725442" w:rsidRDefault="00725442" w:rsidP="00725442">
      <w:pPr>
        <w:numPr>
          <w:ilvl w:val="1"/>
          <w:numId w:val="10"/>
        </w:numPr>
        <w:rPr>
          <w:b/>
          <w:bCs/>
        </w:rPr>
      </w:pPr>
      <w:proofErr w:type="spellStart"/>
      <w:r w:rsidRPr="00725442">
        <w:rPr>
          <w:b/>
          <w:bCs/>
        </w:rPr>
        <w:t>Northbridge</w:t>
      </w:r>
      <w:proofErr w:type="spellEnd"/>
      <w:r w:rsidRPr="00725442">
        <w:rPr>
          <w:b/>
          <w:bCs/>
        </w:rPr>
        <w:t xml:space="preserve"> – připojuje CPU k RAM a rychlým sběrnicím.</w:t>
      </w:r>
    </w:p>
    <w:p w14:paraId="2610CC8D" w14:textId="77777777" w:rsidR="00725442" w:rsidRPr="00725442" w:rsidRDefault="00725442" w:rsidP="00725442">
      <w:pPr>
        <w:numPr>
          <w:ilvl w:val="1"/>
          <w:numId w:val="10"/>
        </w:numPr>
        <w:rPr>
          <w:b/>
          <w:bCs/>
        </w:rPr>
      </w:pPr>
      <w:proofErr w:type="spellStart"/>
      <w:r w:rsidRPr="00725442">
        <w:rPr>
          <w:b/>
          <w:bCs/>
        </w:rPr>
        <w:t>Southbridge</w:t>
      </w:r>
      <w:proofErr w:type="spellEnd"/>
      <w:r w:rsidRPr="00725442">
        <w:rPr>
          <w:b/>
          <w:bCs/>
        </w:rPr>
        <w:t xml:space="preserve"> – propojuje pomalejší zařízení jako HDD, USB a zvukové karty.</w:t>
      </w:r>
    </w:p>
    <w:p w14:paraId="6D840FB7" w14:textId="420C6106" w:rsidR="00725442" w:rsidRPr="00725442" w:rsidRDefault="00725442" w:rsidP="00725442">
      <w:pPr>
        <w:numPr>
          <w:ilvl w:val="0"/>
          <w:numId w:val="10"/>
        </w:numPr>
        <w:rPr>
          <w:b/>
          <w:bCs/>
        </w:rPr>
      </w:pPr>
      <w:r w:rsidRPr="00725442">
        <w:rPr>
          <w:b/>
          <w:bCs/>
        </w:rPr>
        <w:t>Externí sběrnice a jejich přenosové rychlosti:</w:t>
      </w:r>
    </w:p>
    <w:p w14:paraId="7E5BDF28" w14:textId="0FA91AAB" w:rsidR="00725442" w:rsidRPr="00725442" w:rsidRDefault="00725442" w:rsidP="00725442">
      <w:pPr>
        <w:numPr>
          <w:ilvl w:val="1"/>
          <w:numId w:val="10"/>
        </w:numPr>
        <w:rPr>
          <w:b/>
          <w:bCs/>
        </w:rPr>
      </w:pPr>
      <w:r w:rsidRPr="00725442">
        <w:rPr>
          <w:b/>
          <w:bCs/>
        </w:rPr>
        <w:t>Paralelní: ISA (1,2 MB/s), ATA (33 MB/s), SCSI (5–640 MB/s), PCI (133 MB/s).</w:t>
      </w:r>
    </w:p>
    <w:p w14:paraId="258CEF27" w14:textId="2B845647" w:rsidR="00725442" w:rsidRPr="00725442" w:rsidRDefault="00725442" w:rsidP="00725442">
      <w:pPr>
        <w:numPr>
          <w:ilvl w:val="1"/>
          <w:numId w:val="10"/>
        </w:numPr>
        <w:rPr>
          <w:b/>
          <w:bCs/>
        </w:rPr>
      </w:pPr>
      <w:r w:rsidRPr="00725442">
        <w:rPr>
          <w:b/>
          <w:bCs/>
        </w:rPr>
        <w:t xml:space="preserve">Sériové: RS-232, I2C, USB (1.1 až 4.0), </w:t>
      </w:r>
      <w:proofErr w:type="spellStart"/>
      <w:r w:rsidRPr="00725442">
        <w:rPr>
          <w:b/>
          <w:bCs/>
        </w:rPr>
        <w:t>PCIe</w:t>
      </w:r>
      <w:proofErr w:type="spellEnd"/>
      <w:r w:rsidRPr="00725442">
        <w:rPr>
          <w:b/>
          <w:bCs/>
        </w:rPr>
        <w:t xml:space="preserve"> 5.0 x16 (128 GB/s), SATA3 (750 MB/s), </w:t>
      </w:r>
      <w:proofErr w:type="spellStart"/>
      <w:r w:rsidRPr="00725442">
        <w:rPr>
          <w:b/>
          <w:bCs/>
        </w:rPr>
        <w:t>CANbus</w:t>
      </w:r>
      <w:proofErr w:type="spellEnd"/>
      <w:r w:rsidRPr="00725442">
        <w:rPr>
          <w:b/>
          <w:bCs/>
        </w:rPr>
        <w:t>.</w:t>
      </w:r>
    </w:p>
    <w:p w14:paraId="2ABF7B1E" w14:textId="6EB91C44" w:rsidR="00725442" w:rsidRPr="00725442" w:rsidRDefault="00725442" w:rsidP="00725442">
      <w:pPr>
        <w:rPr>
          <w:b/>
          <w:bCs/>
        </w:rPr>
      </w:pPr>
    </w:p>
    <w:p w14:paraId="0EE30079" w14:textId="77777777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lastRenderedPageBreak/>
        <w:t>3. Sběrnicové schéma počítače</w:t>
      </w:r>
    </w:p>
    <w:p w14:paraId="3595DBE1" w14:textId="7BFC33C8" w:rsidR="00725442" w:rsidRPr="00725442" w:rsidRDefault="00725442" w:rsidP="00725442">
      <w:pPr>
        <w:numPr>
          <w:ilvl w:val="0"/>
          <w:numId w:val="11"/>
        </w:numPr>
        <w:rPr>
          <w:b/>
          <w:bCs/>
        </w:rPr>
      </w:pPr>
      <w:proofErr w:type="spellStart"/>
      <w:r w:rsidRPr="00725442">
        <w:rPr>
          <w:b/>
          <w:bCs/>
        </w:rPr>
        <w:t>Northbridge</w:t>
      </w:r>
      <w:proofErr w:type="spellEnd"/>
      <w:r w:rsidRPr="00725442">
        <w:rPr>
          <w:b/>
          <w:bCs/>
        </w:rPr>
        <w:t xml:space="preserve"> – řídí komunikaci mezi CPU, RAM a GPU.</w:t>
      </w:r>
    </w:p>
    <w:p w14:paraId="512109E0" w14:textId="77777777" w:rsidR="00725442" w:rsidRPr="00725442" w:rsidRDefault="00725442" w:rsidP="00725442">
      <w:pPr>
        <w:numPr>
          <w:ilvl w:val="0"/>
          <w:numId w:val="11"/>
        </w:numPr>
        <w:rPr>
          <w:b/>
          <w:bCs/>
        </w:rPr>
      </w:pPr>
      <w:proofErr w:type="spellStart"/>
      <w:r w:rsidRPr="00725442">
        <w:rPr>
          <w:b/>
          <w:bCs/>
        </w:rPr>
        <w:t>Southbridge</w:t>
      </w:r>
      <w:proofErr w:type="spellEnd"/>
      <w:r w:rsidRPr="00725442">
        <w:rPr>
          <w:b/>
          <w:bCs/>
        </w:rPr>
        <w:t xml:space="preserve"> – propojuje pomalejší komponenty jako pevné disky, USB a zvukové karty.</w:t>
      </w:r>
    </w:p>
    <w:p w14:paraId="7B84A69F" w14:textId="1FDB9DC9" w:rsidR="00725442" w:rsidRPr="00725442" w:rsidRDefault="00725442" w:rsidP="00725442">
      <w:pPr>
        <w:numPr>
          <w:ilvl w:val="0"/>
          <w:numId w:val="11"/>
        </w:numPr>
        <w:rPr>
          <w:b/>
          <w:bCs/>
        </w:rPr>
      </w:pPr>
      <w:r w:rsidRPr="00725442">
        <w:rPr>
          <w:b/>
          <w:bCs/>
        </w:rPr>
        <w:t>Komunikační rozhraní:</w:t>
      </w:r>
    </w:p>
    <w:p w14:paraId="2AF91035" w14:textId="161FFC2C" w:rsidR="00725442" w:rsidRPr="00725442" w:rsidRDefault="00725442" w:rsidP="00725442">
      <w:pPr>
        <w:numPr>
          <w:ilvl w:val="1"/>
          <w:numId w:val="11"/>
        </w:numPr>
        <w:rPr>
          <w:b/>
          <w:bCs/>
        </w:rPr>
      </w:pPr>
      <w:r w:rsidRPr="00725442">
        <w:rPr>
          <w:b/>
          <w:bCs/>
        </w:rPr>
        <w:t xml:space="preserve">PCI Express – vysokorychlostní připojení pro grafické karty a </w:t>
      </w:r>
      <w:proofErr w:type="spellStart"/>
      <w:r w:rsidRPr="00725442">
        <w:rPr>
          <w:b/>
          <w:bCs/>
        </w:rPr>
        <w:t>NVMe</w:t>
      </w:r>
      <w:proofErr w:type="spellEnd"/>
      <w:r w:rsidRPr="00725442">
        <w:rPr>
          <w:b/>
          <w:bCs/>
        </w:rPr>
        <w:t xml:space="preserve"> SSD.</w:t>
      </w:r>
    </w:p>
    <w:p w14:paraId="2FEF9134" w14:textId="77777777" w:rsidR="00725442" w:rsidRPr="00725442" w:rsidRDefault="00725442" w:rsidP="00725442">
      <w:pPr>
        <w:numPr>
          <w:ilvl w:val="1"/>
          <w:numId w:val="11"/>
        </w:numPr>
        <w:rPr>
          <w:b/>
          <w:bCs/>
        </w:rPr>
      </w:pPr>
      <w:r w:rsidRPr="00725442">
        <w:rPr>
          <w:b/>
          <w:bCs/>
        </w:rPr>
        <w:t>SATA – rozhraní pro připojení pevných disků a SSD.</w:t>
      </w:r>
    </w:p>
    <w:p w14:paraId="14A24A77" w14:textId="1C046351" w:rsidR="00725442" w:rsidRPr="00725442" w:rsidRDefault="00725442" w:rsidP="00725442">
      <w:pPr>
        <w:numPr>
          <w:ilvl w:val="1"/>
          <w:numId w:val="11"/>
        </w:numPr>
        <w:rPr>
          <w:b/>
          <w:bCs/>
        </w:rPr>
      </w:pPr>
      <w:r w:rsidRPr="00725442">
        <w:rPr>
          <w:b/>
          <w:bCs/>
        </w:rPr>
        <w:t>USB – připojení externích zařízení (klávesnice, myši, tiskárny).</w:t>
      </w:r>
    </w:p>
    <w:p w14:paraId="310F7127" w14:textId="44BD6809" w:rsidR="00725442" w:rsidRPr="00725442" w:rsidRDefault="00725442" w:rsidP="00725442">
      <w:pPr>
        <w:numPr>
          <w:ilvl w:val="1"/>
          <w:numId w:val="11"/>
        </w:numPr>
        <w:rPr>
          <w:b/>
          <w:bCs/>
        </w:rPr>
      </w:pPr>
      <w:proofErr w:type="spellStart"/>
      <w:r w:rsidRPr="00725442">
        <w:rPr>
          <w:b/>
          <w:bCs/>
        </w:rPr>
        <w:t>CANbus</w:t>
      </w:r>
      <w:proofErr w:type="spellEnd"/>
      <w:r w:rsidRPr="00725442">
        <w:rPr>
          <w:b/>
          <w:bCs/>
        </w:rPr>
        <w:t xml:space="preserve"> – průmyslové rozhraní pro automobily a vestavěné systémy.</w:t>
      </w:r>
    </w:p>
    <w:p w14:paraId="3874A84E" w14:textId="4E7E4933" w:rsidR="00725442" w:rsidRPr="00725442" w:rsidRDefault="00725442" w:rsidP="00725442">
      <w:pPr>
        <w:rPr>
          <w:b/>
          <w:bCs/>
        </w:rPr>
      </w:pPr>
    </w:p>
    <w:p w14:paraId="6E698895" w14:textId="05749F78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4. Přerušovací systém</w:t>
      </w:r>
    </w:p>
    <w:p w14:paraId="61A9AA92" w14:textId="4FCBB0BA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Definice: Přerušení je mechanismus, který umožňuje procesoru dočasně zastavit běh programu a vykonat prioritní úlohu.</w:t>
      </w:r>
    </w:p>
    <w:p w14:paraId="4501995A" w14:textId="70F80A8D" w:rsidR="00725442" w:rsidRPr="00725442" w:rsidRDefault="00725442" w:rsidP="00725442">
      <w:pPr>
        <w:numPr>
          <w:ilvl w:val="0"/>
          <w:numId w:val="12"/>
        </w:numPr>
        <w:rPr>
          <w:b/>
          <w:bCs/>
        </w:rPr>
      </w:pPr>
      <w:r w:rsidRPr="00725442">
        <w:rPr>
          <w:b/>
          <w:bCs/>
        </w:rPr>
        <w:t>Typy přerušení:</w:t>
      </w:r>
    </w:p>
    <w:p w14:paraId="6964E444" w14:textId="31D09A11" w:rsidR="00725442" w:rsidRPr="00725442" w:rsidRDefault="00725442" w:rsidP="00725442">
      <w:pPr>
        <w:numPr>
          <w:ilvl w:val="1"/>
          <w:numId w:val="12"/>
        </w:numPr>
        <w:rPr>
          <w:b/>
          <w:bCs/>
        </w:rPr>
      </w:pPr>
      <w:r w:rsidRPr="00725442">
        <w:rPr>
          <w:b/>
          <w:bCs/>
        </w:rPr>
        <w:t>Hardwarové přerušení (IRQ) – vyvolané externím zařízením (např. klávesnice, myš).</w:t>
      </w:r>
    </w:p>
    <w:p w14:paraId="5E95E4FC" w14:textId="27291AF4" w:rsidR="00725442" w:rsidRPr="00725442" w:rsidRDefault="00725442" w:rsidP="00725442">
      <w:pPr>
        <w:numPr>
          <w:ilvl w:val="1"/>
          <w:numId w:val="12"/>
        </w:numPr>
        <w:rPr>
          <w:b/>
          <w:bCs/>
        </w:rPr>
      </w:pPr>
      <w:r w:rsidRPr="00725442">
        <w:rPr>
          <w:b/>
          <w:bCs/>
        </w:rPr>
        <w:t>Softwarové přerušení – vyvolané programem (např. požadavky operačního systému).</w:t>
      </w:r>
    </w:p>
    <w:p w14:paraId="377E810C" w14:textId="5B70F850" w:rsidR="00725442" w:rsidRPr="00725442" w:rsidRDefault="00725442" w:rsidP="00725442">
      <w:pPr>
        <w:numPr>
          <w:ilvl w:val="1"/>
          <w:numId w:val="12"/>
        </w:numPr>
        <w:rPr>
          <w:b/>
          <w:bCs/>
        </w:rPr>
      </w:pPr>
      <w:r w:rsidRPr="00725442">
        <w:rPr>
          <w:b/>
          <w:bCs/>
        </w:rPr>
        <w:t xml:space="preserve">DMA (Direct </w:t>
      </w:r>
      <w:proofErr w:type="spellStart"/>
      <w:r w:rsidRPr="00725442">
        <w:rPr>
          <w:b/>
          <w:bCs/>
        </w:rPr>
        <w:t>Memory</w:t>
      </w:r>
      <w:proofErr w:type="spellEnd"/>
      <w:r w:rsidRPr="00725442">
        <w:rPr>
          <w:b/>
          <w:bCs/>
        </w:rPr>
        <w:t xml:space="preserve"> Access) – umožňuje přímý přenos dat mezi pamětí a periferiemi bez zatěžování CPU.</w:t>
      </w:r>
    </w:p>
    <w:p w14:paraId="0B29799C" w14:textId="7A2E8A1A" w:rsidR="00725442" w:rsidRPr="00725442" w:rsidRDefault="00725442" w:rsidP="00725442">
      <w:pPr>
        <w:numPr>
          <w:ilvl w:val="0"/>
          <w:numId w:val="12"/>
        </w:numPr>
        <w:rPr>
          <w:b/>
          <w:bCs/>
        </w:rPr>
      </w:pPr>
      <w:r w:rsidRPr="00725442">
        <w:rPr>
          <w:b/>
          <w:bCs/>
        </w:rPr>
        <w:t>Priorita přerušení: Některá přerušení mají vyšší prioritu než jiná (např. kritické chyby hardwaru).</w:t>
      </w:r>
    </w:p>
    <w:p w14:paraId="512B1DC1" w14:textId="77777777" w:rsidR="00725442" w:rsidRPr="00725442" w:rsidRDefault="00725442" w:rsidP="00725442">
      <w:pPr>
        <w:numPr>
          <w:ilvl w:val="0"/>
          <w:numId w:val="12"/>
        </w:numPr>
        <w:rPr>
          <w:b/>
          <w:bCs/>
        </w:rPr>
      </w:pPr>
      <w:r w:rsidRPr="00725442">
        <w:rPr>
          <w:b/>
          <w:bCs/>
        </w:rPr>
        <w:t>Odklon od Von Neumannovy architektury: Některé moderní systémy umožňují přímý přístup do paměti (DMA) bez nutnosti využití CPU.</w:t>
      </w:r>
    </w:p>
    <w:p w14:paraId="7E2144E9" w14:textId="5DCB03F7" w:rsidR="00725442" w:rsidRPr="00725442" w:rsidRDefault="00725442" w:rsidP="00725442">
      <w:pPr>
        <w:rPr>
          <w:b/>
          <w:bCs/>
        </w:rPr>
      </w:pPr>
    </w:p>
    <w:p w14:paraId="5D5D89A4" w14:textId="0087000C" w:rsidR="00725442" w:rsidRPr="00725442" w:rsidRDefault="00725442" w:rsidP="00725442">
      <w:pPr>
        <w:rPr>
          <w:b/>
          <w:bCs/>
        </w:rPr>
      </w:pPr>
      <w:r w:rsidRPr="00725442">
        <w:rPr>
          <w:b/>
          <w:bCs/>
        </w:rPr>
        <w:t>5. Průběh přerušení</w:t>
      </w:r>
    </w:p>
    <w:p w14:paraId="6876411A" w14:textId="0282B054" w:rsidR="00725442" w:rsidRPr="00725442" w:rsidRDefault="00725442" w:rsidP="00725442">
      <w:pPr>
        <w:numPr>
          <w:ilvl w:val="0"/>
          <w:numId w:val="13"/>
        </w:numPr>
        <w:rPr>
          <w:b/>
          <w:bCs/>
        </w:rPr>
      </w:pPr>
      <w:r w:rsidRPr="00725442">
        <w:rPr>
          <w:b/>
          <w:bCs/>
        </w:rPr>
        <w:t>Zařízení vyšle požadavek na přerušení.</w:t>
      </w:r>
    </w:p>
    <w:p w14:paraId="1BAC6B33" w14:textId="55CCF289" w:rsidR="00725442" w:rsidRPr="00725442" w:rsidRDefault="00725442" w:rsidP="00725442">
      <w:pPr>
        <w:numPr>
          <w:ilvl w:val="0"/>
          <w:numId w:val="13"/>
        </w:numPr>
        <w:rPr>
          <w:b/>
          <w:bCs/>
        </w:rPr>
      </w:pPr>
      <w:r w:rsidRPr="00725442">
        <w:rPr>
          <w:b/>
          <w:bCs/>
        </w:rPr>
        <w:t>Procesor dokončí právě vykonávanou instrukci.</w:t>
      </w:r>
    </w:p>
    <w:p w14:paraId="40993475" w14:textId="77777777" w:rsidR="00725442" w:rsidRPr="00725442" w:rsidRDefault="00725442" w:rsidP="00725442">
      <w:pPr>
        <w:numPr>
          <w:ilvl w:val="0"/>
          <w:numId w:val="13"/>
        </w:numPr>
        <w:rPr>
          <w:b/>
          <w:bCs/>
        </w:rPr>
      </w:pPr>
      <w:r w:rsidRPr="00725442">
        <w:rPr>
          <w:b/>
          <w:bCs/>
        </w:rPr>
        <w:t>Hodnota programového čítače (PC) se uloží do zásobníku.</w:t>
      </w:r>
    </w:p>
    <w:p w14:paraId="507E376E" w14:textId="06F4C0BF" w:rsidR="00725442" w:rsidRPr="00725442" w:rsidRDefault="00725442" w:rsidP="00725442">
      <w:pPr>
        <w:numPr>
          <w:ilvl w:val="0"/>
          <w:numId w:val="13"/>
        </w:numPr>
        <w:rPr>
          <w:b/>
          <w:bCs/>
        </w:rPr>
      </w:pPr>
      <w:r w:rsidRPr="00725442">
        <w:rPr>
          <w:b/>
          <w:bCs/>
        </w:rPr>
        <w:t xml:space="preserve">Procesor vyvolá obslužnou rutinu přerušení (ISR – </w:t>
      </w:r>
      <w:proofErr w:type="spellStart"/>
      <w:r w:rsidRPr="00725442">
        <w:rPr>
          <w:b/>
          <w:bCs/>
        </w:rPr>
        <w:t>Interrupt</w:t>
      </w:r>
      <w:proofErr w:type="spellEnd"/>
      <w:r w:rsidRPr="00725442">
        <w:rPr>
          <w:b/>
          <w:bCs/>
        </w:rPr>
        <w:t xml:space="preserve"> </w:t>
      </w:r>
      <w:proofErr w:type="spellStart"/>
      <w:r w:rsidRPr="00725442">
        <w:rPr>
          <w:b/>
          <w:bCs/>
        </w:rPr>
        <w:t>Service</w:t>
      </w:r>
      <w:proofErr w:type="spellEnd"/>
      <w:r w:rsidRPr="00725442">
        <w:rPr>
          <w:b/>
          <w:bCs/>
        </w:rPr>
        <w:t xml:space="preserve"> </w:t>
      </w:r>
      <w:proofErr w:type="spellStart"/>
      <w:r w:rsidRPr="00725442">
        <w:rPr>
          <w:b/>
          <w:bCs/>
        </w:rPr>
        <w:t>Routine</w:t>
      </w:r>
      <w:proofErr w:type="spellEnd"/>
      <w:r w:rsidRPr="00725442">
        <w:rPr>
          <w:b/>
          <w:bCs/>
        </w:rPr>
        <w:t>).</w:t>
      </w:r>
    </w:p>
    <w:p w14:paraId="15216961" w14:textId="18C5CF0A" w:rsidR="00725442" w:rsidRPr="00725442" w:rsidRDefault="00725442" w:rsidP="00725442">
      <w:pPr>
        <w:numPr>
          <w:ilvl w:val="0"/>
          <w:numId w:val="13"/>
        </w:numPr>
        <w:rPr>
          <w:b/>
          <w:bCs/>
        </w:rPr>
      </w:pPr>
      <w:r w:rsidRPr="00725442">
        <w:rPr>
          <w:b/>
          <w:bCs/>
        </w:rPr>
        <w:t>Po dokončení se vrátí uložená hodnota programového čítače a pokračuje původní program.</w:t>
      </w:r>
    </w:p>
    <w:p w14:paraId="3DD46FBA" w14:textId="77A47025" w:rsidR="00725442" w:rsidRPr="00725442" w:rsidRDefault="00725442" w:rsidP="00725442">
      <w:pPr>
        <w:rPr>
          <w:b/>
          <w:bCs/>
        </w:rPr>
      </w:pPr>
      <w:r w:rsidRPr="00725442">
        <w:drawing>
          <wp:anchor distT="0" distB="0" distL="114300" distR="114300" simplePos="0" relativeHeight="251666944" behindDoc="1" locked="0" layoutInCell="1" allowOverlap="1" wp14:anchorId="5E4019D2" wp14:editId="2AB4B51F">
            <wp:simplePos x="0" y="0"/>
            <wp:positionH relativeFrom="column">
              <wp:posOffset>-180340</wp:posOffset>
            </wp:positionH>
            <wp:positionV relativeFrom="paragraph">
              <wp:posOffset>200660</wp:posOffset>
            </wp:positionV>
            <wp:extent cx="3496310" cy="2352675"/>
            <wp:effectExtent l="0" t="0" r="0" b="0"/>
            <wp:wrapTight wrapText="bothSides">
              <wp:wrapPolygon edited="0">
                <wp:start x="0" y="0"/>
                <wp:lineTo x="0" y="21513"/>
                <wp:lineTo x="21537" y="21513"/>
                <wp:lineTo x="21537" y="0"/>
                <wp:lineTo x="0" y="0"/>
              </wp:wrapPolygon>
            </wp:wrapTight>
            <wp:docPr id="1693019198" name="Obrázek 1" descr="Obsah obrázku text, diagram, snímek obrazovky, Plá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9198" name="Obrázek 1" descr="Obsah obrázku text, diagram, snímek obrazovky, Plán&#10;&#10;Obsah vygenerovaný umělou inteligencí může být nesprávný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5442">
        <w:drawing>
          <wp:anchor distT="0" distB="0" distL="114300" distR="114300" simplePos="0" relativeHeight="251658752" behindDoc="1" locked="0" layoutInCell="1" allowOverlap="1" wp14:anchorId="583ADD4C" wp14:editId="582A68A5">
            <wp:simplePos x="0" y="0"/>
            <wp:positionH relativeFrom="column">
              <wp:posOffset>3550920</wp:posOffset>
            </wp:positionH>
            <wp:positionV relativeFrom="paragraph">
              <wp:posOffset>133985</wp:posOffset>
            </wp:positionV>
            <wp:extent cx="3819525" cy="2381250"/>
            <wp:effectExtent l="0" t="0" r="0" b="0"/>
            <wp:wrapTight wrapText="bothSides">
              <wp:wrapPolygon edited="0">
                <wp:start x="0" y="0"/>
                <wp:lineTo x="0" y="21427"/>
                <wp:lineTo x="21546" y="21427"/>
                <wp:lineTo x="21546" y="0"/>
                <wp:lineTo x="0" y="0"/>
              </wp:wrapPolygon>
            </wp:wrapTight>
            <wp:docPr id="143782869" name="Obrázek 1" descr="Obsah obrázku text, snímek obrazovky, diagram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2869" name="Obrázek 1" descr="Obsah obrázku text, snímek obrazovky, diagram, řada/pruh&#10;&#10;Obsah vygenerovaný umělou inteligencí může být nesprávný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65E78" w14:textId="4BB78823" w:rsidR="001833B8" w:rsidRDefault="001833B8"/>
    <w:sectPr w:rsidR="001833B8" w:rsidSect="00725442">
      <w:pgSz w:w="11906" w:h="16838"/>
      <w:pgMar w:top="284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1CD4"/>
    <w:multiLevelType w:val="multilevel"/>
    <w:tmpl w:val="5F7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20D4C"/>
    <w:multiLevelType w:val="multilevel"/>
    <w:tmpl w:val="7D38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D4BF4"/>
    <w:multiLevelType w:val="multilevel"/>
    <w:tmpl w:val="409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17690"/>
    <w:multiLevelType w:val="multilevel"/>
    <w:tmpl w:val="65F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63A13"/>
    <w:multiLevelType w:val="multilevel"/>
    <w:tmpl w:val="4DD8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81B98"/>
    <w:multiLevelType w:val="multilevel"/>
    <w:tmpl w:val="815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B5231"/>
    <w:multiLevelType w:val="multilevel"/>
    <w:tmpl w:val="EBEE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0D162E"/>
    <w:multiLevelType w:val="multilevel"/>
    <w:tmpl w:val="106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C561D"/>
    <w:multiLevelType w:val="multilevel"/>
    <w:tmpl w:val="BCD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937E9"/>
    <w:multiLevelType w:val="multilevel"/>
    <w:tmpl w:val="4CE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43FD9"/>
    <w:multiLevelType w:val="multilevel"/>
    <w:tmpl w:val="6E8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05542"/>
    <w:multiLevelType w:val="multilevel"/>
    <w:tmpl w:val="FE7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77293"/>
    <w:multiLevelType w:val="multilevel"/>
    <w:tmpl w:val="A4F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93956">
    <w:abstractNumId w:val="3"/>
  </w:num>
  <w:num w:numId="2" w16cid:durableId="169879892">
    <w:abstractNumId w:val="12"/>
  </w:num>
  <w:num w:numId="3" w16cid:durableId="1559515828">
    <w:abstractNumId w:val="2"/>
  </w:num>
  <w:num w:numId="4" w16cid:durableId="1905989625">
    <w:abstractNumId w:val="9"/>
  </w:num>
  <w:num w:numId="5" w16cid:durableId="1324314084">
    <w:abstractNumId w:val="7"/>
  </w:num>
  <w:num w:numId="6" w16cid:durableId="991762785">
    <w:abstractNumId w:val="6"/>
  </w:num>
  <w:num w:numId="7" w16cid:durableId="186220112">
    <w:abstractNumId w:val="11"/>
  </w:num>
  <w:num w:numId="8" w16cid:durableId="2143961081">
    <w:abstractNumId w:val="0"/>
  </w:num>
  <w:num w:numId="9" w16cid:durableId="898983157">
    <w:abstractNumId w:val="10"/>
  </w:num>
  <w:num w:numId="10" w16cid:durableId="1993824945">
    <w:abstractNumId w:val="8"/>
  </w:num>
  <w:num w:numId="11" w16cid:durableId="515506461">
    <w:abstractNumId w:val="1"/>
  </w:num>
  <w:num w:numId="12" w16cid:durableId="285620250">
    <w:abstractNumId w:val="5"/>
  </w:num>
  <w:num w:numId="13" w16cid:durableId="1603951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5442"/>
    <w:rsid w:val="001833B8"/>
    <w:rsid w:val="00725442"/>
    <w:rsid w:val="0096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5A9B0"/>
  <w15:chartTrackingRefBased/>
  <w15:docId w15:val="{EE978981-40AF-4A3F-8D7D-FB6FA638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2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2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25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2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25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2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2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2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2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25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25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25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25442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25442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2544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2544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2544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2544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2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2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2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2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2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2544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2544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25442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25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25442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254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487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2025-02-19T16:46:00Z</dcterms:created>
  <dcterms:modified xsi:type="dcterms:W3CDTF">2025-02-19T16:52:00Z</dcterms:modified>
</cp:coreProperties>
</file>