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VŠEOBECNÉ OBCHODNÍ PODMÍNKY</w:t>
      </w:r>
    </w:p>
    <w:p>
      <w:pPr>
        <w:spacing w:after="60"/>
        <w:jc w:val="center"/>
      </w:pPr>
      <w:r>
        <w:t xml:space="preserve">obchodní společnosti NORTHVALE s.r.o.</w:t>
      </w:r>
    </w:p>
    <w:p>
      <w:pPr>
        <w:spacing w:after="60"/>
        <w:jc w:val="center"/>
      </w:pPr>
      <w:r>
        <w:t xml:space="preserve">se sídlem Bratří Čapků 1095, 534 01 Holice</w:t>
      </w:r>
    </w:p>
    <w:p>
      <w:pPr>
        <w:spacing w:after="60"/>
        <w:jc w:val="center"/>
      </w:pPr>
      <w:r>
        <w:t xml:space="preserve">IČO: 29618142 | DIČ: CZ29618142 (plátce DPH)</w:t>
      </w:r>
    </w:p>
    <w:p>
      <w:pPr>
        <w:spacing w:after="60"/>
        <w:jc w:val="center"/>
      </w:pPr>
      <w:r>
        <w:t xml:space="preserve">zapsané v obchodním rejstříku vedeném Krajským soudem v Hradci Králové, oddíl C, vložka 56872</w:t>
      </w:r>
    </w:p>
    <w:p>
      <w:pPr>
        <w:spacing w:after="60"/>
        <w:jc w:val="center"/>
      </w:pPr>
      <w:r>
        <w:t xml:space="preserve">e-mail: info@northvaletcg.eu | telefon: +420 739 666 779</w:t>
      </w:r>
    </w:p>
    <w:p>
      <w:pPr>
        <w:spacing w:after="60"/>
        <w:jc w:val="center"/>
      </w:pPr>
      <w:r>
        <w:t xml:space="preserve">pro prodej zboží prostřednictvím on-line obchodu umístěného na internetové adrese northvaletcg.eu</w:t>
      </w:r>
    </w:p>
    <w:p>
      <w:pPr>
        <w:pStyle w:val="Heading2"/>
      </w:pPr>
      <w:r>
        <w:t xml:space="preserve">1. ÚVODNÍ USTANOVENÍ</w:t>
      </w:r>
    </w:p>
    <w:p>
      <w:pPr>
        <w:spacing w:after="100"/>
      </w:pPr>
      <w:r>
        <w:t xml:space="preserve">1.1. Tyto všeobecné obchodní podmínky (dále jen „obchodní podmínky“) obchodní společnosti NORTHVALE s.r.o., se sídlem Bratří Čapků 1095, 534 01 Holice, IČO: 29618142, zapsané v obchodním rejstříku vedeném Krajským soudem v Hradci Králové, oddíl C, vložka 56872 (dále jen „prodávající“), upravují v souladu s ustanovením § 1751 odst. 1 zákona č. 89/2012 Sb., občanský zákoník, ve znění pozdějších předpisů (dále jen „občanský zákoník“), vzájemná práva a povinnosti smluvních stran vzniklé v souvislosti nebo na základě kupní smlouvy (dále jen „kupní smlouva“) uzavírané mezi prodávajícím a jinou osobou (dále jen „kupující“) prostřednictvím internetového obchodu prodávajícího na adrese northvaletcg.eu (dále jen „e-shop“).</w:t>
      </w:r>
    </w:p>
    <w:p>
      <w:pPr>
        <w:spacing w:after="100"/>
      </w:pPr>
      <w:r>
        <w:t xml:space="preserve">1.2. Spotřebitelem je každý člověk, který mimo rámec své podnikatelské činnosti nebo mimo rámec samostatného výkonu svého povolání uzavírá smlouvu s prodávajícím. Ustanovení těchto obchodních podmínek a právních předpisů určená výhradně na ochranu spotřebitele (zejména čl. 6 – odstoupení od smlouvy bez udání důvodu a příslušná ustanovení čl. 7) se nepoužijí na kupujícího, který je podnikatelem a při objednávce jedná v rámci své podnikatelské činnosti (zejména uvede-li v objednávce své IČO).</w:t>
      </w:r>
    </w:p>
    <w:p>
      <w:pPr>
        <w:spacing w:after="100"/>
      </w:pPr>
      <w:r>
        <w:t xml:space="preserve">1.3. Ustanovení odchylná od obchodních podmínek je možné sjednat v kupní smlouvě. Odchylná ujednání v kupní smlouvě mají přednost před ustanoveními obchodních podmínek.</w:t>
      </w:r>
    </w:p>
    <w:p>
      <w:pPr>
        <w:spacing w:after="100"/>
      </w:pPr>
      <w:r>
        <w:t xml:space="preserve">1.4. Kupní smlouvu lze uzavřít v českém jazyce. Tyto obchodní podmínky jsou vyhotoveny v českém jazyce.</w:t>
      </w:r>
    </w:p>
    <w:p>
      <w:pPr>
        <w:spacing w:after="100"/>
      </w:pPr>
      <w:r>
        <w:t xml:space="preserve">1.5. Znění obchodních podmínek může prodávající měnit či doplňovat. Tímto ustanovením nejsou dotčena práva a povinnosti vzniklá po dobu účinnosti předchozího znění obchodních podmínek. Pro konkrétní kupní smlouvu je rozhodné znění obchodních podmínek účinné ke dni odeslání objednávky.</w:t>
      </w:r>
    </w:p>
    <w:p>
      <w:pPr>
        <w:spacing w:after="100"/>
      </w:pPr>
      <w:r>
        <w:t xml:space="preserve">1.6. Prodávající není ve vztahu ke kupujícímu vázán žádnými kodexy chování ve smyslu § 1820 odst. 1 písm. n) občanského zákoníku.</w:t>
      </w:r>
    </w:p>
    <w:p>
      <w:pPr>
        <w:pStyle w:val="Heading2"/>
      </w:pPr>
      <w:r>
        <w:t xml:space="preserve">2. UŽIVATELSKÝ ÚČET A STORE CREDIT</w:t>
      </w:r>
    </w:p>
    <w:p>
      <w:pPr>
        <w:spacing w:after="100"/>
      </w:pPr>
      <w:r>
        <w:t xml:space="preserve">2.1. Na základě registrace provedené na webové stránce může kupující přistupovat do svého uživatelského rozhraní (dále jen „uživatelský účet“), odkud může provádět objednávání zboží. Objednávat zboží lze i bez registrace přímo z webového rozhraní obchodu.</w:t>
      </w:r>
    </w:p>
    <w:p>
      <w:pPr>
        <w:spacing w:after="100"/>
      </w:pPr>
      <w:r>
        <w:t xml:space="preserve">2.2. Při registraci a při objednávání zboží je kupující povinen uvádět správně a pravdivě všechny údaje a při jakékoliv jejich změně je aktualizovat.</w:t>
      </w:r>
    </w:p>
    <w:p>
      <w:pPr>
        <w:spacing w:after="100"/>
      </w:pPr>
      <w:r>
        <w:t xml:space="preserve">2.3. Přístup k uživatelskému účtu je zabezpečen uživatelským jménem a heslem. Kupující je povinen zachovávat mlčenlivost ohledně informací nezbytných k přístupu do svého uživatelského účtu a není oprávněn umožnit jeho využívání třetím osobám.</w:t>
      </w:r>
    </w:p>
    <w:p>
      <w:pPr>
        <w:spacing w:after="100"/>
      </w:pPr>
      <w:r>
        <w:t xml:space="preserve">2.4. Prodávající může zrušit uživatelský účet, a to zejména v případě, kdy kupující svůj uživatelský účet déle než 24 měsíců nevyužívá, či v případě, kdy kupující poruší své povinnosti z kupní smlouvy nebo těchto obchodních podmínek. Zrušením uživatelského účtu nezaniká nárok kupujícího na vyplacení nebo vyčerpání Store Creditu vzniklého z titulu schváleného výkupu.</w:t>
      </w:r>
    </w:p>
    <w:p>
      <w:pPr>
        <w:spacing w:after="100"/>
      </w:pPr>
      <w:r>
        <w:t xml:space="preserve">2.5. Kupující bere na vědomí, že uživatelský účet nemusí být dostupný nepřetržitě, a to zejména s ohledem na nutnou údržbu hardwarového a softwarového vybavení.</w:t>
      </w:r>
    </w:p>
    <w:p>
      <w:pPr>
        <w:spacing w:after="100"/>
      </w:pPr>
      <w:r>
        <w:t xml:space="preserve">2.6. Store Credit (zákaznický kredit): Registrovaný kupující může disponovat virtuálním kreditem (Store Credit). 1 jednotka kreditu odpovídá hodnotě 1 Kč. Store Credit je vázán na uživatelský účet, je nepřenosný, lze jej uplatnit jako slevu na nákup v e-shopu a nelze jej směnit za hotovost (s výjimkou výplat z titulu schváleného výkupu zboží prodávajícím). Store Credit není úročen.</w:t>
      </w:r>
    </w:p>
    <w:p>
      <w:pPr>
        <w:pStyle w:val="Heading2"/>
      </w:pPr>
      <w:r>
        <w:t xml:space="preserve">3. UZAVŘENÍ KUPNÍ SMLOUVY</w:t>
      </w:r>
    </w:p>
    <w:p>
      <w:pPr>
        <w:spacing w:after="100"/>
      </w:pPr>
      <w:r>
        <w:t xml:space="preserve">3.1. Veškerá prezentace zboží umístěná ve webovém rozhraní obchodu je informativního charakteru a prodávající není povinen uzavřít kupní smlouvu ohledně tohoto zboží. Ustanovení § 1732 odst. 2 občanského zákoníku se nepoužije.</w:t>
      </w:r>
    </w:p>
    <w:p>
      <w:pPr>
        <w:spacing w:after="100"/>
      </w:pPr>
      <w:r>
        <w:t xml:space="preserve">3.2. Webové rozhraní obchodu obsahuje informace o zboží, a to včetně uvedení cen jednotlivého zboží. Ceny zboží jsou uvedeny včetně daně z přidané hodnoty a všech souvisejících poplatků. Ceny zboží zůstávají v platnosti po dobu, kdy jsou zobrazovány ve webovém rozhraní obchodu. Tímto ustanovením není omezena možnost prodávajícího uzavřít kupní smlouvu za individuálně sjednaných podmínek.</w:t>
      </w:r>
    </w:p>
    <w:p>
      <w:pPr>
        <w:spacing w:after="100"/>
      </w:pPr>
      <w:r>
        <w:t xml:space="preserve">3.3. Náklady na balení a dodání zboží se liší podle zvoleného způsobu dopravy, způsobu platby a země doručení. Jejich konkrétní výše je kupujícímu vždy zobrazena v objednávkovém procesu před odesláním objednávky. Přehled způsobů dopravy a plateb je uveden v sekci „Doprava a platba“.</w:t>
      </w:r>
    </w:p>
    <w:p>
      <w:pPr>
        <w:spacing w:after="100"/>
      </w:pPr>
      <w:r>
        <w:t xml:space="preserve">3.4. Pro objednání zboží vyplní kupující objednávkový formulář ve webovém rozhraní obchodu, který obsahuje zejména informace o objednávaném zboží, způsobu úhrady kupní ceny a požadovaném způsobu doručení (dále společně jen „objednávka“).</w:t>
      </w:r>
    </w:p>
    <w:p>
      <w:pPr>
        <w:spacing w:after="100"/>
      </w:pPr>
      <w:r>
        <w:t xml:space="preserve">3.5. Před odesláním objednávky je kupujícímu umožněno zkontrolovat a měnit vstupní údaje, které do objednávky vložil, a to i s ohledem na možnost kupujícího zjišťovat a opravovat chyby vzniklé při zadávání dat do objednávky.</w:t>
      </w:r>
    </w:p>
    <w:p>
      <w:pPr>
        <w:spacing w:after="100"/>
      </w:pPr>
      <w:r>
        <w:t xml:space="preserve">3.6. Kupující odešle objednávku prodávajícímu kliknutím na tlačítko označené „Objednat a zaplatit“. Kupující bere na vědomí, že odesláním objednávky se zavazuje k zaplacení kupní ceny (objednávka zavazující k platbě). Údaje uvedené v objednávce jsou prodávajícím považovány za správné. Prodávající neprodleně po obdržení objednávky toto obdržení kupujícímu potvrdí elektronickou poštou na adresu uvedenou v objednávce; součástí potvrzení je znění těchto obchodních podmínek.</w:t>
      </w:r>
    </w:p>
    <w:p>
      <w:pPr>
        <w:spacing w:after="100"/>
      </w:pPr>
      <w:r>
        <w:t xml:space="preserve">3.7. Smluvní vztah mezi prodávajícím a kupujícím vzniká doručením přijetí objednávky (akceptací), jež je prodávajícím zasláno kupujícímu elektronickou poštou (např. potvrzení objednávky či potvrzení o expedici zboží).</w:t>
      </w:r>
    </w:p>
    <w:p>
      <w:pPr>
        <w:spacing w:after="100"/>
      </w:pPr>
      <w:r>
        <w:t xml:space="preserve">3.8. Kupující souhlasí s použitím komunikačních prostředků na dálku při uzavírání kupní smlouvy. Náklady vzniklé kupujícímu při použití komunikačních prostředků na dálku v souvislosti s uzavřením kupní smlouvy (náklady na internetové připojení, náklady na telefonní hovory) si hradí kupující sám, přičemž tyto náklady se neliší od základní sazby.</w:t>
      </w:r>
    </w:p>
    <w:p>
      <w:pPr>
        <w:spacing w:after="100"/>
      </w:pPr>
      <w:r>
        <w:t xml:space="preserve">3.9. Kupní smlouva včetně obchodních podmínek je archivována prodávajícím v elektronické podobě po dobu stanovenou právními předpisy a není přístupná třetím osobám. Kupujícímu je znění objednávky a obchodních podmínek zasláno e-mailem dle čl. 3.6.</w:t>
      </w:r>
    </w:p>
    <w:p>
      <w:pPr>
        <w:spacing w:after="100"/>
      </w:pPr>
      <w:r>
        <w:t xml:space="preserve">3.10. Storno objednávky kupujícím: Kupující má právo zrušit (stornovat) svou objednávku bez jakýchkoliv sankcí až do okamžiku, kdy je objednávka expedována nebo předána dopravci, a to telefonicky na čísle +420 739 666 779 nebo e-mailem na adrese info@northvaletcg.eu. Tím není dotčeno právo spotřebitele odstoupit od smlouvy dle čl. 6.</w:t>
      </w:r>
    </w:p>
    <w:p>
      <w:pPr>
        <w:spacing w:after="100"/>
      </w:pPr>
      <w:r>
        <w:t xml:space="preserve">3.11. Storno objednávky prodávajícím: Prodávající je oprávněn zrušit objednávku (či její část) v případě zjevné chyby v ceně zboží (např. chybný import dat či systémová chyba), pokud se zboží již nevyrábí či nedodává, nebo pokud je skladová zásoba vyprodaná. O stornu bude kupující bezodkladně informován a již uhrazené peněžní prostředky mu budou vráceny nejpozději do 14 dnů od zrušení objednávky, a to stejným způsobem, jakým byly uhrazeny.</w:t>
      </w:r>
    </w:p>
    <w:p>
      <w:pPr>
        <w:pStyle w:val="Heading2"/>
      </w:pPr>
      <w:r>
        <w:t xml:space="preserve">4. CENA ZBOŽÍ A PLATEBNÍ PODMÍNKY</w:t>
      </w:r>
    </w:p>
    <w:p>
      <w:pPr>
        <w:spacing w:after="100"/>
      </w:pPr>
      <w:r>
        <w:t xml:space="preserve">4.1. Cenu zboží a případné náklady spojené s dodáním zboží dle kupní smlouvy může kupující uhradit prodávajícímu následujícími způsoby: v hotovosti nebo kartou při osobním odběru; bezhotovostně prostřednictvím platební brány GP webpay (provozovatel Global Payments s.r.o.); bezhotovostně převodem na bankovní účet prodávajícího; na dobírku při převzetí zboží; uplatněním Store Creditu.</w:t>
      </w:r>
    </w:p>
    <w:p>
      <w:pPr>
        <w:spacing w:after="100"/>
      </w:pPr>
      <w:r>
        <w:t xml:space="preserve">4.2. Platby platební kartou a zrychleným bankovním převodem jsou zabezpečeny platební bránou GP webpay. Přenos citlivých dat a informací o platbách probíhá v šifrované podobě s využitím standardu SSL/TLS. Prodávající nemá přístup k údajům o platební kartě kupujícího; tyto údaje zpracovává výhradně provozovatel platební brány.</w:t>
      </w:r>
    </w:p>
    <w:p>
      <w:pPr>
        <w:spacing w:after="100"/>
      </w:pPr>
      <w:r>
        <w:t xml:space="preserve">4.3. Společně s kupní cenou je kupující povinen zaplatit prodávajícímu také náklady spojené s balením a dodáním zboží ve smluvené výši. Není-li uvedeno výslovně jinak, rozumí se dále kupní cenou i náklady spojené s dodáním zboží.</w:t>
      </w:r>
    </w:p>
    <w:p>
      <w:pPr>
        <w:spacing w:after="100"/>
      </w:pPr>
      <w:r>
        <w:t xml:space="preserve">4.4. Prodávající nepožaduje od kupujícího zálohu či jinou obdobnou platbu, s výjimkou případů dle čl. 4.7. Tímto není dotčena povinnost uhradit kupní cenu předem u plateb dle čl. 4.5.</w:t>
      </w:r>
    </w:p>
    <w:p>
      <w:pPr>
        <w:spacing w:after="100"/>
      </w:pPr>
      <w:r>
        <w:t xml:space="preserve">4.5. V případě platby v hotovosti či na dobírku je kupní cena splatná při převzetí zboží. V případě bezhotovostního převodu je kupní cena splatná do 5 pracovních dnů od uzavření kupní smlouvy; kupující je povinen uvést variabilní symbol platby (číslo objednávky) a závazek je splněn okamžikem připsání částky na účet prodávajícího. V případě platby přes platební bránu GP webpay je kupní cena splatná ihned po dokončení objednávky.</w:t>
      </w:r>
    </w:p>
    <w:p>
      <w:pPr>
        <w:spacing w:after="100"/>
      </w:pPr>
      <w:r>
        <w:t xml:space="preserve">4.6. Případné slevy z ceny zboží poskytnuté prodávajícím kupujícímu nelze vzájemně kombinovat, není-li výslovně uvedeno jinak.</w:t>
      </w:r>
    </w:p>
    <w:p>
      <w:pPr>
        <w:spacing w:after="100"/>
      </w:pPr>
      <w:r>
        <w:t xml:space="preserve">4.7. Prodávající je oprávněn, zejména v případě, že ze strany kupujícího nedojde k dodatečnému potvrzení objednávky, požadovat uhrazení celé kupní ceny ještě před odesláním zboží kupujícímu. Ustanovení § 2119 odst. 1 občanského zákoníku se nepoužije.</w:t>
      </w:r>
    </w:p>
    <w:p>
      <w:pPr>
        <w:spacing w:after="100"/>
      </w:pPr>
      <w:r>
        <w:t xml:space="preserve">4.8. Informace o slevách: Je-li poskytována sleva z ceny zboží, je jako referenční cena uvedena nejnižší cena, za kterou prodávající zboží nabízel a prodával v období 30 dnů před poskytnutím slevy, v souladu s § 12a zákona č. 634/1992 Sb., o ochraně spotřebitele.</w:t>
      </w:r>
    </w:p>
    <w:p>
      <w:pPr>
        <w:spacing w:after="100"/>
      </w:pPr>
      <w:r>
        <w:t xml:space="preserve">4.9. Je-li to v obchodním styku obvyklé nebo je-li tak stanoveno obecně závaznými právními předpisy, vystaví prodávající ohledně plateb prováděných na základě kupní smlouvy kupujícímu daňový doklad – fakturu. Prodávající je plátcem daně z přidané hodnoty. Daňový doklad vystaví prodávající kupujícímu po uhrazení ceny zboží a zašle jej v elektronické podobě na elektronickou adresu kupujícího, s čímž kupující souhlasí.</w:t>
      </w:r>
    </w:p>
    <w:p>
      <w:pPr>
        <w:pStyle w:val="Heading2"/>
      </w:pPr>
      <w:r>
        <w:t xml:space="preserve">5. PŘEPRAVA A DODÁNÍ ZBOŽÍ</w:t>
      </w:r>
    </w:p>
    <w:p>
      <w:pPr>
        <w:spacing w:after="100"/>
      </w:pPr>
      <w:r>
        <w:t xml:space="preserve">5.1. Zboží doručujeme do České republiky a do dalších členských států Evropské unie. Způsoby doručení: DPD (na výdejní místo nebo na adresu), GLS (na výdejní místo nebo na adresu) a osobní odběr na adrese Bratří Čapků 1095, 534 01 Holice, případně dle domluvy na určeném odběrném místě v Pardubicích. Aktuální ceny dopravy a dodací lhůty pro jednotlivé země jsou uvedeny v sekci „Doprava a platba“ a vždy se zobrazí v objednávkovém procesu před odesláním objednávky.</w:t>
      </w:r>
    </w:p>
    <w:p>
      <w:pPr>
        <w:spacing w:after="100"/>
      </w:pPr>
      <w:r>
        <w:t xml:space="preserve">5.2. V případě, že je způsob dopravy smluven na základě zvláštního požadavku kupujícího, nese kupující riziko a případné dodatečné náklady spojené s tímto způsobem dopravy.</w:t>
      </w:r>
    </w:p>
    <w:p>
      <w:pPr>
        <w:spacing w:after="100"/>
      </w:pPr>
      <w:r>
        <w:t xml:space="preserve">5.3. Je-li prodávající podle kupní smlouvy povinen dodat zboží na místo určené kupujícím v objednávce, je kupující povinen převzít zboží při dodání. Není-li ujednán čas dodání, dodá prodávající zboží bez zbytečného odkladu po uzavření smlouvy, nejpozději však do 30 dnů. To neplatí pro předobjednávky, u nichž je orientační termín dodání uveden u zboží (viz sekce „Doprava a platba“).</w:t>
      </w:r>
    </w:p>
    <w:p>
      <w:pPr>
        <w:spacing w:after="100"/>
      </w:pPr>
      <w:r>
        <w:t xml:space="preserve">5.4. V případě, že je z důvodů na straně kupujícího nutno zboží doručovat opakovaně nebo jiným způsobem, než bylo uvedeno v objednávce, je kupující povinen uhradit náklady spojené s opakovaným doručováním zboží, resp. náklady spojené s jiným způsobem doručení.</w:t>
      </w:r>
    </w:p>
    <w:p>
      <w:pPr>
        <w:spacing w:after="100"/>
      </w:pPr>
      <w:r>
        <w:t xml:space="preserve">5.5. Při převzetí zboží od přepravce doporučujeme kupujícímu zkontrolovat neporušenost obalů zboží a v případě jakýchkoliv závad (proražení krabice, poškozené rohy) toto neprodleně oznámit přepravci a sepsat s ním škodní protokol, případně zásilku nepřevzít. Nevyužití tohoto doporučení nemá vliv na práva kupujícího z vadného plnění.</w:t>
      </w:r>
    </w:p>
    <w:p>
      <w:pPr>
        <w:spacing w:after="100"/>
      </w:pPr>
      <w:r>
        <w:t xml:space="preserve">5.6. Nebezpečí škody na zboží přechází na kupujícího, který je spotřebitelem, převzetím zboží. Na kupujícího, který je podnikatelem, přechází nebezpečí škody na zboží předáním zboží prvnímu dopravci pro přepravu do místa určení.</w:t>
      </w:r>
    </w:p>
    <w:p>
      <w:pPr>
        <w:pStyle w:val="Heading2"/>
      </w:pPr>
      <w:r>
        <w:t xml:space="preserve">6. ODSTOUPENÍ OD KUPNÍ SMLOUVY (POUZE SPOTŘEBITEL)</w:t>
      </w:r>
    </w:p>
    <w:p>
      <w:pPr>
        <w:spacing w:after="100"/>
      </w:pPr>
      <w:r>
        <w:t xml:space="preserve">6.1. Kupující, který je spotřebitelem, má právo odstoupit od kupní smlouvy bez udání důvodu ve lhůtě čtrnácti (14) dnů ode dne, kdy on nebo jím určená třetí osoba (odlišná od dopravce) převezme zboží. Je-li předmětem smlouvy několik druhů zboží nebo dodání několika částí, běží lhůta ode dne převzetí poslední dodávky zboží. Spotřebitel může od smlouvy odstoupit i kdykoliv před dodáním zboží.</w:t>
      </w:r>
    </w:p>
    <w:p>
      <w:pPr>
        <w:spacing w:after="100"/>
      </w:pPr>
      <w:r>
        <w:t xml:space="preserve">6.2. Odstoupení od smlouvy může spotřebitel učinit kterýmkoli z těchto způsobů: (a) prostřednictvím on-line formuláře „Odstoupit od smlouvy“ dostupného na webu v záložce „Odstoupení od smlouvy“ – přijetí odstoupení potvrdíme neprodleně e-mailem; (b) e-mailem na adresu info@northvaletcg.eu; (c) písemně na adresu NORTHVALE s.r.o., Bratří Čapků 1095, 534 01 Holice. Spotřebitel může využít rovněž vzorový formulář pro odstoupení od smlouvy, jehož znění je uvedeno v záložce „Odstoupení od smlouvy“; není to však jeho povinností.</w:t>
      </w:r>
    </w:p>
    <w:p>
      <w:pPr>
        <w:spacing w:after="100"/>
      </w:pPr>
      <w:r>
        <w:t xml:space="preserve">6.3. Lhůta pro odstoupení je zachována, pokud spotřebitel v jejím průběhu odešle prodávajícímu oznámení, že od smlouvy odstupuje.</w:t>
      </w:r>
    </w:p>
    <w:p>
      <w:pPr>
        <w:spacing w:after="100"/>
      </w:pPr>
      <w:r>
        <w:t xml:space="preserve">6.4. Odstoupí-li spotřebitel od kupní smlouvy, zašle nebo předá prodávajícímu bez zbytečného odkladu, nejpozději do čtrnácti (14) dnů od odstoupení od smlouvy, zboží, které od něho obdržel. Přímé náklady spojené s vrácením zboží (zejména poštovné a balné) nese spotřebitel. Zásilky zaslané na dobírku nemůžeme z provozních důvodů přijmout; tím není dotčeno právo spotřebitele odstoupit od smlouvy.</w:t>
      </w:r>
    </w:p>
    <w:p>
      <w:pPr>
        <w:spacing w:after="100"/>
      </w:pPr>
      <w:r>
        <w:t xml:space="preserve">6.5. Odstoupí-li spotřebitel od kupní smlouvy, vrátí mu prodávající bez zbytečného odkladu, nejpozději do čtrnácti (14) dnů od odstoupení od smlouvy, všechny peněžní prostředky včetně nákladů na dodání, které od něho na základě smlouvy přijal, a to stejným způsobem, jakým je přijal (v případě platby kartou zpětnou transakcí na platební kartu), případně jiným způsobem určeným spotřebitelem, pokud s tím spotřebitel souhlasí a nevzniknou mu tím další náklady. Jestliže spotřebitel zvolil jiný než nejlevnější způsob dodání zboží, který prodávající nabízí, vrátí prodávající spotřebiteli náklady na dodání zboží pouze ve výši odpovídající nejlevnějšímu nabízenému způsobu dodání zboží.</w:t>
      </w:r>
    </w:p>
    <w:p>
      <w:pPr>
        <w:spacing w:after="100"/>
      </w:pPr>
      <w:r>
        <w:t xml:space="preserve">6.6. Prodávající není povinen vrátit přijaté peněžní prostředky spotřebiteli dříve, než obdrží vrácené zboží zpět, nebo než spotřebitel prokáže, že zboží prodávajícímu odeslal, podle toho, co nastane dříve.</w:t>
      </w:r>
    </w:p>
    <w:p>
      <w:pPr>
        <w:spacing w:after="100"/>
      </w:pPr>
      <w:r>
        <w:t xml:space="preserve">6.7. Odpovědnost za snížení hodnoty zboží: Spotřebitel odpovídá prodávajícímu za snížení hodnoty zboží, které vzniklo v důsledku nakládání s tímto zbožím jinak, než je nutné k tomu, aby se seznámil s jeho povahou, vlastnostmi a funkčností (§ 1833 občanského zákoníku). Kupující bere na vědomí, že u originálně balených sběratelských produktů (např. Booster Boxy, Elite Trainer Boxy, dárkové sety) je nedílnou součástí hodnoty zboží neporušenost originální smršťovací fólie výrobce (shrink wrap); jejím porušením dochází k podstatnému snížení sběratelské hodnoty zboží. Výše náhrady se v takovém případě určuje individuálně podle skutečného snížení tržní hodnoty konkrétního zboží a může u těchto produktů dosáhnout až 30–50 % kupní ceny. Obdobně spotřebitel odpovídá za zhoršení stavu kusových karet (např. poškrábání, ohnutí rohů, otlačení). Nárok na náhradu je prodávající oprávněn jednostranně započíst proti nároku spotřebitele na vrácení kupní ceny.</w:t>
      </w:r>
    </w:p>
    <w:p>
      <w:pPr>
        <w:spacing w:after="100"/>
      </w:pPr>
      <w:r>
        <w:t xml:space="preserve">6.8. Spotřebitel nemůže odstoupit od smluv uvedených v § 1837 občanského zákoníku, zejména od smlouvy o dodávce zboží vyrobeného podle požadavků spotřebitele nebo přizpůsobeného jeho osobním potřebám.</w:t>
      </w:r>
    </w:p>
    <w:p>
      <w:pPr>
        <w:spacing w:after="100"/>
      </w:pPr>
      <w:r>
        <w:t xml:space="preserve">6.9. Právo odstoupit od smlouvy dle tohoto článku se vztahuje i na předobjednávky, přičemž lhůta 14 dnů běží od převzetí zboží.</w:t>
      </w:r>
    </w:p>
    <w:p>
      <w:pPr>
        <w:pStyle w:val="Heading2"/>
      </w:pPr>
      <w:r>
        <w:t xml:space="preserve">7. PRÁVA Z VADNÉHO PLNĚNÍ (REKLAMACE)</w:t>
      </w:r>
    </w:p>
    <w:p>
      <w:pPr>
        <w:spacing w:after="100"/>
      </w:pPr>
      <w:r>
        <w:t xml:space="preserve">7.1. Práva a povinnosti smluvních stran ohledně práv z vadného plnění se řídí příslušnými obecně závaznými právními předpisy, zejména § 1914 až 1925, § 2099 až 2117 a § 2161 až 2174b občanského zákoníku a zákonem č. 634/1992 Sb., o ochraně spotřebitele.</w:t>
      </w:r>
    </w:p>
    <w:p>
      <w:pPr>
        <w:spacing w:after="100"/>
      </w:pPr>
      <w:r>
        <w:t xml:space="preserve">7.2. Prodávající odpovídá kupujícímu, že zboží při převzetí nemá vady. Zejména odpovídá za to, že zboží odpovídá ujednanému popisu, druhu a množství, jakosti a jiným ujednaným vlastnostem, je vhodné k účelu, pro který jej kupující požaduje a s nímž prodávající souhlasil, a je dodáno s ujednaným příslušenstvím a pokyny k použití.</w:t>
      </w:r>
    </w:p>
    <w:p>
      <w:pPr>
        <w:spacing w:after="100"/>
      </w:pPr>
      <w:r>
        <w:t xml:space="preserve">7.3. Kupující, který je spotřebitelem, může vytknout vadu, která se na zboží projeví v době dvou (2) let od převzetí. Projeví-li se vada v průběhu jednoho (1) roku od převzetí, má se za to, že zboží bylo vadné již při převzetí, ledaže to povaha zboží nebo vady vylučuje.</w:t>
      </w:r>
    </w:p>
    <w:p>
      <w:pPr>
        <w:spacing w:after="100"/>
      </w:pPr>
      <w:r>
        <w:t xml:space="preserve">7.4. Má-li zboží vadu, může kupující požadovat její odstranění. Podle své volby může požadovat dodání nového zboží bez vady nebo opravu zboží, ledaže je zvolený způsob odstranění vady nemožný nebo ve srovnání s druhým nepřiměřeně nákladný. Kupující může požadovat přiměřenou slevu nebo odstoupit od smlouvy, pokud prodávající vadu odmítl odstranit nebo ji neodstranil v přiměřené době, vada se projeví opakovaně, vada je podstatným porušením smlouvy, nebo je z prohlášení prodávajícího nebo z okolností zjevné, že vada nebude odstraněna v přiměřené době nebo bez značných obtíží pro kupujícího.</w:t>
      </w:r>
    </w:p>
    <w:p>
      <w:pPr>
        <w:spacing w:after="100"/>
      </w:pPr>
      <w:r>
        <w:t xml:space="preserve">7.5. Práva z vadného plnění uplatňuje kupující u prodávajícího na adrese NORTHVALE s.r.o., Bratří Čapků 1095, 534 01 Holice, nebo e-mailem na info@northvaletcg.eu. Prodávající vydá kupujícímu při uplatnění reklamace písemné potvrzení, ve kterém uvede datum uplatnění reklamace, její obsah, požadovaný způsob vyřízení a kontaktní údaje kupujícího pro účely poskytnutí informace o vyřízení reklamace.</w:t>
      </w:r>
    </w:p>
    <w:p>
      <w:pPr>
        <w:spacing w:after="100"/>
      </w:pPr>
      <w:r>
        <w:t xml:space="preserve">7.6. Reklamace včetně odstranění vady musí být vyřízena a kupující, který je spotřebitelem, o tom musí být informován nejpozději do třiceti (30) dnů ode dne uplatnění reklamace, pokud se prodávající s kupujícím nedohodne na delší lhůtě. Marné uplynutí této lhůty se považuje za podstatné porušení smlouvy a kupující má právo od kupní smlouvy odstoupit nebo požadovat přiměřenou slevu. O vyřízení reklamace vydá prodávající kupujícímu potvrzení obsahující datum a způsob vyřízení reklamace, včetně potvrzení o provedení opravy a době jejího trvání, případně písemné odůvodnění zamítnutí reklamace.</w:t>
      </w:r>
    </w:p>
    <w:p>
      <w:pPr>
        <w:spacing w:after="100"/>
      </w:pPr>
      <w:r>
        <w:t xml:space="preserve">7.7. Právo z vadného plnění kupujícímu nenáleží, pokud vadu sám způsobil. Vadou zboží není opotřebení způsobené jeho obvyklým užíváním ani mechanické poškození vzniklé po přechodu nebezpečí škody na kupujícího (např. ohnutí rohů karet, poškrábání či otlačení od alb). Kupující bere na vědomí, že drobné výrobní odchylky dané technologií výrobce sběratelských karet (např. mírně odchylné centrování tisku), které nevybočují z běžného standardu výrobce, nepředstavují vadu zboží; tím nejsou dotčena práva kupujícího, pokud takové odchylky odporují ujednaným vlastnostem zboží (např. deklarovanému stavu kusové karty).</w:t>
      </w:r>
    </w:p>
    <w:p>
      <w:pPr>
        <w:pStyle w:val="Heading2"/>
      </w:pPr>
      <w:r>
        <w:t xml:space="preserve">8. RECENZE ZÁKAZNÍKŮ</w:t>
      </w:r>
    </w:p>
    <w:p>
      <w:pPr>
        <w:spacing w:after="100"/>
      </w:pPr>
      <w:r>
        <w:t xml:space="preserve">8.1. Recenze zboží zveřejněné v e-shopu nejsou prodávajícím ověřované. Prodávající neověřuje, zda recenze pochází od zákazníka, který zboží skutečně zakoupil či užil; recenzi může vložit kterýkoli návštěvník e-shopu.</w:t>
      </w:r>
    </w:p>
    <w:p>
      <w:pPr>
        <w:spacing w:after="100"/>
      </w:pPr>
      <w:r>
        <w:t xml:space="preserve">8.2. Prodávající nezveřejňuje recenze, o nichž ví, že jsou nepravdivé, ani recenze upravené za účelem zkreslení jejich vyznění. Recenze mohou být odstraněny pouze z důvodů uvedených v čl. 9.</w:t>
      </w:r>
    </w:p>
    <w:p>
      <w:pPr>
        <w:pStyle w:val="Heading2"/>
      </w:pPr>
      <w:r>
        <w:t xml:space="preserve">9. OBSAH VYTVÁŘENÝ UŽIVATELI</w:t>
      </w:r>
    </w:p>
    <w:p>
      <w:pPr>
        <w:spacing w:after="100"/>
      </w:pPr>
      <w:r>
        <w:t xml:space="preserve">9.1. Umožňuje-li e-shop vkládání uživatelského obsahu (zejména recenzí a hodnocení), nesmí tento obsah být protiprávní, nepravdivý, urážlivý, vulgární, porušovat práva třetích osob (včetně práv autorských) ani mít povahu nevyžádané reklamy (spam).</w:t>
      </w:r>
    </w:p>
    <w:p>
      <w:pPr>
        <w:spacing w:after="100"/>
      </w:pPr>
      <w:r>
        <w:t xml:space="preserve">9.2. Obsah porušující čl. 9.1 je prodávající oprávněn nezveřejnit nebo odstranit. O odstranění zveřejněného obsahu a jeho důvodech prodávající autora obsahu informuje, je-li to možné, a autor má možnost se proti tomuto rozhodnutí ohradit e-mailem.</w:t>
      </w:r>
    </w:p>
    <w:p>
      <w:pPr>
        <w:spacing w:after="100"/>
      </w:pPr>
      <w:r>
        <w:t xml:space="preserve">9.3. Závadný obsah může kdokoli nahlásit na e-mailové adrese info@northvaletcg.eu. Tato adresa slouží současně jako kontaktní místo pro komunikaci s orgány veřejné moci a uživateli ve smyslu nařízení (EU) 2022/2065 o digitálních službách (DSA); komunikovat lze v českém a anglickém jazyce.</w:t>
      </w:r>
    </w:p>
    <w:p>
      <w:pPr>
        <w:pStyle w:val="Heading2"/>
      </w:pPr>
      <w:r>
        <w:t xml:space="preserve">10. MIMOSOUDNÍ ŘEŠENÍ SPOTŘEBITELSKÝCH SPORŮ</w:t>
      </w:r>
    </w:p>
    <w:p>
      <w:pPr>
        <w:spacing w:after="100"/>
      </w:pPr>
      <w:r>
        <w:t xml:space="preserve">10.1. Vyřizování stížností spotřebitelů zajišťuje prodávající prostřednictvím elektronické adresy info@northvaletcg.eu. Informaci o vyřízení stížnosti kupujícího zašle prodávající na elektronickou adresu kupujícího.</w:t>
      </w:r>
    </w:p>
    <w:p>
      <w:pPr>
        <w:spacing w:after="100"/>
      </w:pPr>
      <w:r>
        <w:t xml:space="preserve">10.2. K mimosoudnímu řešení spotřebitelských sporů z kupní smlouvy je příslušná Česká obchodní inspekce, se sídlem Štěpánská 796/44, 110 00 Praha 1, IČO: 000 20 869, internetová adresa: www.coi.cz. Návrh na zahájení mimosoudního řešení spotřebitelského sporu (ADR) lze podat prostřednictvím formuláře dostupného na adrese adr.coi.cz.</w:t>
      </w:r>
    </w:p>
    <w:p>
      <w:pPr>
        <w:spacing w:after="100"/>
      </w:pPr>
      <w:r>
        <w:t xml:space="preserve">10.3. Spotřebitelé s bydlištěm v jiném členském státě EU se mohou v případě přeshraničního sporu obrátit rovněž na Evropské spotřebitelské centrum ČR, se sídlem Štěpánská 796/44, 110 00 Praha 1, internetová adresa: evropskyspotrebitel.cz, které poskytuje bezplatnou pomoc při řešení přeshraničních spotřebitelských sporů.</w:t>
      </w:r>
    </w:p>
    <w:p>
      <w:pPr>
        <w:spacing w:after="100"/>
      </w:pPr>
      <w:r>
        <w:t xml:space="preserve">10.4. Prodávající je oprávněn k prodeji zboží na základě živnostenského oprávnění. Živnostenskou kontrolu provádí v rámci své působnosti příslušný živnostenský úřad. Dozor nad oblastí ochrany osobních údajů vykonává Úřad pro ochranu osobních údajů. Česká obchodní inspekce vykonává ve vymezeném rozsahu mimo jiné dozor nad dodržováním zákona č. 634/1992 Sb., o ochraně spotřebitele.</w:t>
      </w:r>
    </w:p>
    <w:p>
      <w:pPr>
        <w:pStyle w:val="Heading2"/>
      </w:pPr>
      <w:r>
        <w:t xml:space="preserve">11. OCHRANA OSOBNÍCH ÚDAJŮ</w:t>
      </w:r>
    </w:p>
    <w:p>
      <w:pPr>
        <w:spacing w:after="100"/>
      </w:pPr>
      <w:r>
        <w:t xml:space="preserve">11.1. Informace o zpracování osobních údajů kupujícího, včetně informací o používání souborů cookies, jsou uvedeny v samostatném dokumentu „Zásady ochrany osobních údajů“ dostupném na webu prodávajícího v záložce „Ochrana osobních údajů“.</w:t>
      </w:r>
    </w:p>
    <w:p>
      <w:pPr>
        <w:pStyle w:val="Heading2"/>
      </w:pPr>
      <w:r>
        <w:t xml:space="preserve">12. ZÁVĚREČNÁ USTANOVENÍ</w:t>
      </w:r>
    </w:p>
    <w:p>
      <w:pPr>
        <w:spacing w:after="100"/>
      </w:pPr>
      <w:r>
        <w:t xml:space="preserve">12.1. Pokud vztah založený kupní smlouvou obsahuje mezinárodní (zahraniční) prvek, pak strany sjednávají, že vztah se řídí českým právem. Volbou českého práva není spotřebitel s obvyklým bydlištěm v jiném členském státě EU zbaven ochrany, kterou mu poskytují ustanovení právního řádu tohoto státu, od nichž se nelze smluvně odchýlit (čl. 6 odst. 2 nařízení Řím I).</w:t>
      </w:r>
    </w:p>
    <w:p>
      <w:pPr>
        <w:spacing w:after="100"/>
      </w:pPr>
      <w:r>
        <w:t xml:space="preserve">12.2. Je-li některé ustanovení obchodních podmínek neplatné nebo neúčinné, nebo se takovým stane, namísto neplatných ustanovení nastoupí ustanovení, jehož smysl se neplatnému ustanovení co nejvíce přibližuje. Neplatností nebo neúčinností jednoho ustanovení není dotčena platnost ostatních ustanovení.</w:t>
      </w:r>
    </w:p>
    <w:p>
      <w:pPr>
        <w:spacing w:after="100"/>
      </w:pPr>
      <w:r>
        <w:t xml:space="preserve">12.3. Přílohu obchodních podmínek tvoří vzorový formulář pro odstoupení od kupní smlouvy (dostupný v záložce „Odstoupení od smlouvy“).</w:t>
      </w:r>
    </w:p>
    <w:p>
      <w:pPr>
        <w:spacing w:after="100"/>
      </w:pPr>
      <w:r>
        <w:t xml:space="preserve">12.4. Kontaktní údaje prodávajícího: adresa pro doručování NORTHVALE s.r.o., Bratří Čapků 1095, 534 01 Holice; e-mail: info@northvaletcg.eu; telefon: +420 739 666 779.</w:t>
      </w:r>
    </w:p>
    <w:p>
      <w:pPr>
        <w:spacing w:after="100"/>
      </w:pPr>
      <w:r>
        <w:t xml:space="preserve">Tyto obchodní podmínky nabývají účinnosti dne 2. 7.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0"/>
      <w:szCs w:val="30"/>
    </w:rPr>
  </w:style>
  <w:style w:type="paragraph" w:styleId="Heading2">
    <w:name w:val="Heading 2"/>
    <w:basedOn w:val="Normal"/>
    <w:next w:val="Normal"/>
    <w:qFormat/>
    <w:pPr>
      <w:spacing w:after="14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2026-07-02T10:19:39.886Z</dcterms:created>
  <dcterms:modified xsi:type="dcterms:W3CDTF">2026-07-02T10:19:39.886Z</dcterms:modified>
</cp:coreProperties>
</file>

<file path=docProps/custom.xml><?xml version="1.0" encoding="utf-8"?>
<Properties xmlns="http://schemas.openxmlformats.org/officeDocument/2006/custom-properties" xmlns:vt="http://schemas.openxmlformats.org/officeDocument/2006/docPropsVTypes"/>
</file>