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DOPRAVA A PLATBA</w:t>
      </w:r>
    </w:p>
    <w:p>
      <w:pPr>
        <w:spacing w:after="100"/>
      </w:pPr>
      <w:r>
        <w:t xml:space="preserve">Na e-shopu northvaletcg.eu si zakládáme na rychlém doručení, bezpečných platbách a především na nekompromisním standardu balení. Víme, jakou hodnotu pro vás sběratelské karty mají, a děláme vše pro to, aby dorazily v bezchybném stavu.</w:t>
      </w:r>
    </w:p>
    <w:p>
      <w:pPr>
        <w:pStyle w:val="Heading2"/>
      </w:pPr>
      <w:r>
        <w:t xml:space="preserve">1. ZPŮSOBY A CENY DORUČENÍ – ČESKÁ REPUBLIKA</w:t>
      </w:r>
    </w:p>
    <w:p>
      <w:pPr>
        <w:spacing w:after="100"/>
      </w:pPr>
      <w:r>
        <w:t xml:space="preserve">U objednávek v hodnotě nad 2 000 Kč je doprava ZDARMA (platí pro DPD a GLS).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DPD – výdejní místo (DPD Pickup): 79 Kč. Vyzvednutí na výdejním místě DPD, obvykle do druhého pracovního dne od expedice.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DPD – doručení na adresu: 109 Kč. Do druhého pracovního dne od expedice, s možností změny termínu doručení.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GLS – výdejní místo (Parcel Shop): 89 Kč. Vyzvednutí na výdejním místě GLS, obvykle do druhého pracovního dne od expedice.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GLS – doručení na adresu: 129 Kč. Do druhého pracovního dne od expedice, kurýrem domů nebo do zaměstnání.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Osobní odběr: ZDARMA. Bratří Čapků 1095, 534 01 Holice, případně dle domluvy na určeném odběrném místě v Pardubicích.</w:t>
      </w:r>
    </w:p>
    <w:p>
      <w:pPr>
        <w:pStyle w:val="Heading2"/>
      </w:pPr>
      <w:r>
        <w:t xml:space="preserve">2. DORUČENÍ DO ZAHRANIČÍ (EU)</w:t>
      </w:r>
    </w:p>
    <w:p>
      <w:pPr>
        <w:spacing w:after="100"/>
      </w:pPr>
      <w:r>
        <w:t xml:space="preserve">Zboží doručujeme do všech členských států Evropské unie prostřednictvím služeb DPD a GLS. Cena dopravy se liší podle země doručení a hmotnosti zásilky; její přesná výše se vám vždy zobrazí v košíku a v objednávkovém procesu před odesláním objednávky (před kliknutím na tlačítko „Objednat a zaplatit“). Dodací lhůta do zahraničí činí obvykle 2–7 pracovních dnů od expedice podle země doručení.</w:t>
      </w:r>
    </w:p>
    <w:p>
      <w:pPr>
        <w:pStyle w:val="Heading2"/>
      </w:pPr>
      <w:r>
        <w:t xml:space="preserve">3. SBĚRATELSKÝ STANDARD BALENÍ (PACK SAFETY)</w:t>
      </w:r>
    </w:p>
    <w:p>
      <w:pPr>
        <w:spacing w:after="100"/>
      </w:pPr>
      <w:r>
        <w:rPr>
          <w:b/>
          <w:bCs/>
        </w:rPr>
        <w:t xml:space="preserve">Jak balíme kusové karty (singles):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Penny sleeve: každou kusovou kartu nejprve vložíme do tenkého ochranného obalu hlavou dolů, aby se při otřesech nevysunula.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Pull-tab (poutko): na zadní stranu obalu nalepíme vytahovací poutko – kartu z toploaderu snadno vytáhnete bez rizika ohnutí hran.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Toploader: karta v obalu se zasune do pevného plastového pouzdra, které zabrání mechanickému poškození.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Kartonový sendvič: toploader vložíme mezi dva silné pláty vlnité lepenky přesahující rozměry toploaderu a zafixujeme papírovou malířskou páskou (nezanechává stopy lepidla).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Bublinková obálka: celý sendvič vložíme do kvalitní bublinkové obálky. Karta je tak plně chráněna proti nárazům.</w:t>
      </w:r>
    </w:p>
    <w:p>
      <w:pPr>
        <w:spacing w:after="100"/>
      </w:pPr>
      <w:r>
        <w:rPr>
          <w:b/>
          <w:bCs/>
        </w:rPr>
        <w:t xml:space="preserve">Jak balíme balené produkty: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Displeje, Booster Boxy a Elite Trainer Boxy (ETB) balíme výhradně do pevných, nových pětivrstvých kartonových krabic.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Produkty obalujeme silnou vrstvou bublinkové fólie a zbylý prostor vyplňujeme papírovou střiží nebo vzduchovými polštářky.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Rohy krabic zpevňujeme lepicí páskou. Děláme maximum pro to, aby originální smršťovací fólie (shrink wrap) s logem výrobce dorazila neporušená.</w:t>
      </w:r>
    </w:p>
    <w:p>
      <w:pPr>
        <w:pStyle w:val="Heading2"/>
      </w:pPr>
      <w:r>
        <w:t xml:space="preserve">4. MOŽNOSTI PLATBY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Platební brána GP webpay (zdarma): rychlá platba kartami Visa a Mastercard nebo zrychleným bankovním převodem. Provozovatelem platební brány je společnost Global Payments s.r.o. Veškeré transakce jsou zabezpečené a šifrované (SSL/TLS); k údajům o vaší kartě nemáme přístup.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Klasický bankovní převod (zdarma): po dokončení objednávky obdržíte e-mail s podklady pro platbu (číslo účtu, variabilní symbol a QR kód). Kupní cena je splatná do 5 pracovních dnů.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Platba na dobírku (příplatek 25 Kč): objednávku zaplatíte hotově nebo kartou přímo kurýrovi či ve výdejním místě při převzetí zásilky.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Hotově nebo kartou při osobním odběru (zdarma).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Credit – zákaznický kredit (zdarma): zůstatek Store Creditu na vašem uživatelském účtu (např. z výkupu) můžete uplatnit jako slevu na celou objednávku nebo její část.</w:t>
      </w:r>
    </w:p>
    <w:p>
      <w:pPr>
        <w:pStyle w:val="Heading2"/>
      </w:pPr>
      <w:r>
        <w:t xml:space="preserve">5. JAK FUNGUJÍ PŘEDOBJEDNÁVKY?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Garance alokace: předobjednávkou si zajišťujete kus z budoucí alokace výrobce. Garantujeme rezervaci zakoupeného počtu kusů z našich potvrzených dodávek.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Garance ceny: cena, za kterou produkt předobjednáte, je konečná a pevná. Pokud se tržní cena po vydání zvýší, nic nedoplácíte.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Společné odeslání zásilky (důležité): pokud v rámci jedné objednávky zakoupíte předobjednávku i produkty skladem, celou zásilku odešleme společně, jakmile bude předobjednaný produkt naskladněn. Chcete-li skladové produkty obdržet ihned, vytvořte prosím dvě samostatné objednávky.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Očekávané termíny vydání: očekávané datum vydání uvádíme na základě oficiálních informací výrobce/distributora. V případě zpoždění ze strany výrobce vás budeme neprodleně informovat a máte právo objednávku bezplatně zrušit.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Odstoupení a storno: i u předobjednávek můžete objednávku kdykoli do expedice bezplatně stornovat a jako spotřebitel máte právo odstoupit od smlouvy do 14 dnů od převzetí zboží.</w:t>
      </w:r>
    </w:p>
    <w:p>
      <w:pPr>
        <w:pStyle w:val="Heading2"/>
      </w:pPr>
      <w:r>
        <w:t xml:space="preserve">6. KONTROLA ZÁSILKY PŘI PŘEVZETÍ</w:t>
      </w:r>
    </w:p>
    <w:p>
      <w:pPr>
        <w:spacing w:after="100"/>
      </w:pPr>
      <w:r>
        <w:t xml:space="preserve">Při převzetí zásilky doporučujeme zkontrolovat neporušenost obalu. V případě zjevného poškození (proražení krabice, poškozené rohy) doporučujeme zásilku nepřevzít, případně s dopravcem sepsat škodní protokol a neprodleně nás kontaktovat na info@northvaletcg.eu. Usnadní to vyřízení celé situace – vaše práva z vadného plnění tím ale nejsou podmíněna.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2026-07-02T10:19:39.949Z</dcterms:created>
  <dcterms:modified xsi:type="dcterms:W3CDTF">2026-07-02T10:19:39.949Z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