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Iter2.10 Experiment Design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i w:val="1"/>
          <w:color w:val="666666"/>
          <w:sz w:val="26"/>
          <w:szCs w:val="26"/>
          <w:rtl w:val="0"/>
        </w:rPr>
        <w:t xml:space="preserve">&lt;TeamID&gt;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Independent Variable</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4d34og8">
            <w:r w:rsidDel="00000000" w:rsidR="00000000" w:rsidRPr="00000000">
              <w:rPr>
                <w:color w:val="1155cc"/>
                <w:u w:val="single"/>
                <w:rtl w:val="0"/>
              </w:rPr>
              <w:t xml:space="preserve">Experiment Screenshots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2et92p0">
            <w:r w:rsidDel="00000000" w:rsidR="00000000" w:rsidRPr="00000000">
              <w:rPr>
                <w:color w:val="1155cc"/>
                <w:u w:val="single"/>
                <w:rtl w:val="0"/>
              </w:rPr>
              <w:t xml:space="preserve">Within or Between Subjects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tyjcwt">
            <w:r w:rsidDel="00000000" w:rsidR="00000000" w:rsidRPr="00000000">
              <w:rPr>
                <w:color w:val="1155cc"/>
                <w:u w:val="single"/>
                <w:rtl w:val="0"/>
              </w:rPr>
              <w:t xml:space="preserve">Dependent Variable(s)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2s8eyo1">
            <w:r w:rsidDel="00000000" w:rsidR="00000000" w:rsidRPr="00000000">
              <w:rPr>
                <w:color w:val="1155cc"/>
                <w:u w:val="single"/>
                <w:rtl w:val="0"/>
              </w:rPr>
              <w:t xml:space="preserve">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Goal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&lt;You are allowed only one goal. State it here.&gt;</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Variables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Independent Variable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&lt;Your variable must be the version of your prototype. Describe how Version A will be different from Version B. Screenshots can be helpful here.&gt;</w:t>
      </w:r>
    </w:p>
    <w:p w:rsidR="00000000" w:rsidDel="00000000" w:rsidP="00000000" w:rsidRDefault="00000000" w:rsidRPr="00000000" w14:paraId="00000011">
      <w:pPr>
        <w:pStyle w:val="Heading3"/>
        <w:rPr/>
      </w:pPr>
      <w:bookmarkStart w:colFirst="0" w:colLast="0" w:name="_4d34og8" w:id="4"/>
      <w:bookmarkEnd w:id="4"/>
      <w:r w:rsidDel="00000000" w:rsidR="00000000" w:rsidRPr="00000000">
        <w:rPr>
          <w:rtl w:val="0"/>
        </w:rPr>
        <w:t xml:space="preserve">Experiment Screenshots</w:t>
      </w:r>
    </w:p>
    <w:p w:rsidR="00000000" w:rsidDel="00000000" w:rsidP="00000000" w:rsidRDefault="00000000" w:rsidRPr="00000000" w14:paraId="00000012">
      <w:pPr>
        <w:rPr/>
      </w:pPr>
      <w:r w:rsidDel="00000000" w:rsidR="00000000" w:rsidRPr="00000000">
        <w:rPr>
          <w:rtl w:val="0"/>
        </w:rPr>
        <w:t xml:space="preserve">&lt;Include screenshots that differentiate A from B. Highlight or circle the differences.&gt;</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2et92p0" w:id="5"/>
      <w:bookmarkEnd w:id="5"/>
      <w:r w:rsidDel="00000000" w:rsidR="00000000" w:rsidRPr="00000000">
        <w:rPr>
          <w:rtl w:val="0"/>
        </w:rPr>
        <w:t xml:space="preserve">Within or Between Subjects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&lt;Here, simply state whether your independent variable will vary </w:t>
      </w:r>
      <w:r w:rsidDel="00000000" w:rsidR="00000000" w:rsidRPr="00000000">
        <w:rPr>
          <w:b w:val="1"/>
          <w:i w:val="1"/>
          <w:rtl w:val="0"/>
        </w:rPr>
        <w:t xml:space="preserve">between subjects </w:t>
      </w:r>
      <w:r w:rsidDel="00000000" w:rsidR="00000000" w:rsidRPr="00000000">
        <w:rPr>
          <w:rtl w:val="0"/>
        </w:rPr>
        <w:t xml:space="preserve">or</w:t>
      </w:r>
      <w:r w:rsidDel="00000000" w:rsidR="00000000" w:rsidRPr="00000000">
        <w:rPr>
          <w:b w:val="1"/>
          <w:i w:val="1"/>
          <w:rtl w:val="0"/>
        </w:rPr>
        <w:t xml:space="preserve"> within subjects</w:t>
      </w:r>
      <w:r w:rsidDel="00000000" w:rsidR="00000000" w:rsidRPr="00000000">
        <w:rPr>
          <w:rtl w:val="0"/>
        </w:rPr>
        <w:t xml:space="preserve">.&gt; </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tyjcwt" w:id="6"/>
      <w:bookmarkEnd w:id="6"/>
      <w:r w:rsidDel="00000000" w:rsidR="00000000" w:rsidRPr="00000000">
        <w:rPr>
          <w:rtl w:val="0"/>
        </w:rPr>
        <w:t xml:space="preserve">Dependent Variable(s)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&lt;Describe the one or at most two dependent variables you will measure in this experiment. Also explain how you will collect each dependent variable. If you will use special software to collect this variable, describe that software. If you will modify your prototype to collect this variable, describe the modifications you will make.&gt; </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2s8eyo1" w:id="7"/>
      <w:bookmarkEnd w:id="7"/>
      <w:r w:rsidDel="00000000" w:rsidR="00000000" w:rsidRPr="00000000">
        <w:rPr>
          <w:rtl w:val="0"/>
        </w:rPr>
        <w:t xml:space="preserve">Links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b w:val="1"/>
          <w:rtl w:val="0"/>
        </w:rPr>
        <w:t xml:space="preserve">Experiment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&lt;Link to your live experiment. This experiment should stay active until the end of day of your final presentation.&gt;</w:t>
      </w:r>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&lt;If you have multiple links, include them all.&gt;</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1"/>
        </w:rPr>
      </w:pPr>
      <w:r w:rsidDel="00000000" w:rsidR="00000000" w:rsidRPr="00000000">
        <w:rPr>
          <w:b w:val="1"/>
          <w:rtl w:val="0"/>
        </w:rPr>
        <w:t xml:space="preserve">(Optional) Experiment Walk-through Video</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&lt;Here you must link to walk-through videos that show how a participant would perform each task in your study.&gt;</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&lt;If this is a between subjects experiment, you should have a separate video for each condition.&gt;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6838" w:w="11906"/>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