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7202" w14:textId="77777777" w:rsidR="00EE12DE" w:rsidRDefault="00000000" w:rsidP="00F10BEC">
      <w:pPr>
        <w:spacing w:after="240"/>
        <w:ind w:firstLine="0"/>
        <w:jc w:val="center"/>
        <w:rPr>
          <w:lang w:eastAsia="zh-CN"/>
        </w:rPr>
      </w:pPr>
      <w:r>
        <w:rPr>
          <w:rFonts w:ascii="Times New Roman" w:hAnsi="Times New Roman" w:eastAsia="宋体"/>
          <w:b/>
          <w:sz w:val="32"/>
          <w:lang w:eastAsia="zh-CN"/>
        </w:rPr>
        <w:t>摘要</w:t>
      </w:r>
    </w:p>
    <w:p w14:paraId="50CAA09D" w14:textId="4664CE34" w:rsidR="00F10BEC" w:rsidRDefault="00F10BEC" w:rsidP="00F10BEC">
      <w:pPr>
        <w:jc w:val="left"/>
        <w:rPr>
          <w:lang w:eastAsia="zh-CN"/>
        </w:rPr>
      </w:pPr>
      <w:r>
        <w:rPr>
          <w:rFonts w:ascii="Times New Roman" w:hAnsi="Times New Roman" w:eastAsia="宋体"/>
        </w:rPr>
        <w:t>本工程实现了一个“无源”交流电流表及无线读表器。由电流互感取能与传感模块、SS16 桥式整流及储能稳压模块、MOS 管分时取电与传感开关、可编程增益测量模块、本地显示与蓝牙通信模块、Android 无线读表器六个部分组成。空闲期以取电储能为主，测量窗口由GPIO控制 PMOS、NMOS 接入传感前端；控制器完成自动量程和真有效值计算，手机端完成远程读取、报警、记录与趋势显示。</w:t>
      </w:r>
    </w:p>
    <w:p w14:paraId="77E302AE" w14:textId="77777777" w:rsidR="00EE12DE" w:rsidRDefault="00000000">
      <w:pPr>
        <w:ind w:firstLine="0"/>
        <w:rPr>
          <w:lang w:eastAsia="zh-CN"/>
        </w:rPr>
      </w:pPr>
      <w:r>
        <w:rPr>
          <w:rFonts w:ascii="Times New Roman" w:hAnsi="Times New Roman" w:eastAsia="宋体"/>
          <w:b/>
        </w:rPr>
        <w:t>关键词：</w:t>
      </w:r>
      <w:r>
        <w:rPr>
          <w:rFonts w:ascii="Times New Roman" w:hAnsi="Times New Roman" w:eastAsia="宋体"/>
          <w:b w:val="0"/>
        </w:rPr>
        <w:t>无源电流表；MSPM0G3507；真有效值；分时取能；低功耗；BLE</w:t>
      </w:r>
    </w:p>
    <w:p w14:paraId="5AEAD714" w14:textId="77777777" w:rsidR="00EE12DE" w:rsidRDefault="00EE12DE">
      <w:pPr>
        <w:rPr>
          <w:lang w:eastAsia="zh-CN"/>
        </w:rPr>
        <w:sectPr w:rsidR="00EE12DE">
          <w:pgSz w:w="11906" w:h="16838"/>
          <w:pgMar w:top="1701" w:right="1800" w:bottom="1440" w:left="1800" w:header="720" w:footer="652" w:gutter="0"/>
          <w:cols w:space="720"/>
          <w:docGrid w:linePitch="360"/>
        </w:sectPr>
      </w:pPr>
    </w:p>
    <w:p w14:paraId="7E49FC7E" w14:textId="77777777" w:rsidR="00EE12DE" w:rsidRDefault="00000000">
      <w:pPr>
        <w:pStyle w:val="1"/>
        <w:rPr>
          <w:lang w:eastAsia="zh-CN"/>
        </w:rPr>
      </w:pPr>
      <w:r>
        <w:rPr>
          <w:rFonts w:ascii="Times New Roman" w:eastAsia="宋体" w:hAnsi="Times New Roman"/>
          <w:lang w:eastAsia="zh-CN"/>
        </w:rPr>
        <w:lastRenderedPageBreak/>
        <w:t>一</w:t>
      </w:r>
      <w:proofErr w:type="gramStart"/>
      <w:r>
        <w:rPr>
          <w:rFonts w:ascii="Times New Roman" w:eastAsia="宋体" w:hAnsi="Times New Roman"/>
          <w:lang w:eastAsia="zh-CN"/>
        </w:rPr>
        <w:t>、　方案</w:t>
      </w:r>
      <w:proofErr w:type="gramEnd"/>
      <w:r>
        <w:rPr>
          <w:rFonts w:ascii="Times New Roman" w:eastAsia="宋体" w:hAnsi="Times New Roman"/>
          <w:lang w:eastAsia="zh-CN"/>
        </w:rPr>
        <w:t>比较与论证</w:t>
      </w:r>
    </w:p>
    <w:p w14:paraId="776872FE" w14:textId="77777777" w:rsidR="00EE12DE" w:rsidRDefault="00000000">
      <w:pPr>
        <w:pStyle w:val="21"/>
        <w:rPr>
          <w:lang w:eastAsia="zh-CN"/>
        </w:rPr>
      </w:pPr>
      <w:r>
        <w:rPr>
          <w:rFonts w:ascii="Times New Roman" w:eastAsia="宋体" w:hAnsi="Times New Roman"/>
          <w:lang w:eastAsia="zh-CN"/>
        </w:rPr>
        <w:t>1</w:t>
      </w:r>
      <w:r>
        <w:rPr>
          <w:rFonts w:ascii="Times New Roman" w:eastAsia="宋体" w:hAnsi="Times New Roman"/>
          <w:lang w:eastAsia="zh-CN"/>
        </w:rPr>
        <w:t>．取能与传感方案</w:t>
      </w:r>
    </w:p>
    <w:p w14:paraId="7D1078F9" w14:textId="77777777" w:rsidR="00EE12DE" w:rsidRDefault="00000000">
      <w:pPr>
        <w:rPr>
          <w:lang w:eastAsia="zh-CN"/>
        </w:rPr>
      </w:pPr>
      <w:r>
        <w:rPr>
          <w:rFonts w:ascii="Times New Roman" w:hAnsi="Times New Roman" w:eastAsia="宋体"/>
          <w:lang w:eastAsia="zh-CN"/>
        </w:rPr>
        <w:t>方案一：两组独立次级绕组，分别驱动取电电路和传感电路。两条通道互相隔离，但两组绕组同时占用磁芯窗口，绕制量大，匝数和耦合差异会引入一致性误差。</w:t>
      </w:r>
    </w:p>
    <w:p w14:paraId="7BFDEEA6" w14:textId="77777777" w:rsidR="00EE12DE" w:rsidRDefault="00000000">
      <w:pPr>
        <w:rPr>
          <w:lang w:eastAsia="zh-CN"/>
        </w:rPr>
      </w:pPr>
      <w:r>
        <w:rPr>
          <w:rFonts w:ascii="Times New Roman" w:hAnsi="Times New Roman" w:eastAsia="宋体"/>
          <w:lang w:eastAsia="zh-CN"/>
        </w:rPr>
        <w:t>方案二：一组带抽头的次级绕组，用</w:t>
      </w:r>
      <w:r>
        <w:rPr>
          <w:rFonts w:ascii="Times New Roman" w:hAnsi="Times New Roman" w:eastAsia="宋体"/>
          <w:lang w:eastAsia="zh-CN"/>
        </w:rPr>
        <w:t>MOS</w:t>
      </w:r>
      <w:r>
        <w:rPr>
          <w:rFonts w:ascii="Times New Roman" w:hAnsi="Times New Roman" w:eastAsia="宋体"/>
          <w:lang w:eastAsia="zh-CN"/>
        </w:rPr>
        <w:t>开关对取电和传感分时复用。空闲期断开传感前端，互感器输出全部经全桥向储能电容充电；测量时接入传感前端，系统改由储能电容供电。</w:t>
      </w:r>
    </w:p>
    <w:p w14:paraId="57B962CB" w14:textId="77777777" w:rsidR="00EE12DE" w:rsidRDefault="00000000">
      <w:pPr>
        <w:rPr>
          <w:lang w:eastAsia="zh-CN"/>
        </w:rPr>
      </w:pPr>
      <w:r>
        <w:rPr>
          <w:rFonts w:ascii="Times New Roman" w:hAnsi="Times New Roman" w:eastAsia="宋体"/>
          <w:lang w:eastAsia="zh-CN"/>
        </w:rPr>
        <w:t>采用方案二。决定性的差别在冷启动：线路电流小时互感器给出的功率也小，任何常驻负载都会拖慢甚至阻止储能电压建立，而分时复用让传感前端在充电阶段完全不取电。次级共</w:t>
      </w:r>
      <w:r>
        <w:rPr>
          <w:rFonts w:ascii="Times New Roman" w:hAnsi="Times New Roman" w:eastAsia="宋体"/>
          <w:lang w:eastAsia="zh-CN"/>
        </w:rPr>
        <w:t>270</w:t>
      </w:r>
      <w:r>
        <w:rPr>
          <w:rFonts w:ascii="Times New Roman" w:hAnsi="Times New Roman" w:eastAsia="宋体"/>
          <w:lang w:eastAsia="zh-CN"/>
        </w:rPr>
        <w:t>匝并设抽头，实测后以</w:t>
      </w:r>
      <w:r>
        <w:rPr>
          <w:rFonts w:ascii="Times New Roman" w:hAnsi="Times New Roman" w:eastAsia="宋体"/>
          <w:lang w:eastAsia="zh-CN"/>
        </w:rPr>
        <w:t>170</w:t>
      </w:r>
      <w:r>
        <w:rPr>
          <w:rFonts w:ascii="Times New Roman" w:hAnsi="Times New Roman" w:eastAsia="宋体"/>
          <w:lang w:eastAsia="zh-CN"/>
        </w:rPr>
        <w:t>匝接入整流桥。</w:t>
      </w:r>
    </w:p>
    <w:p w14:paraId="7E0FF5C3" w14:textId="77777777" w:rsidR="00EE12DE" w:rsidRDefault="00000000">
      <w:pPr>
        <w:pStyle w:val="21"/>
        <w:rPr>
          <w:lang w:eastAsia="zh-CN"/>
        </w:rPr>
      </w:pPr>
      <w:r>
        <w:rPr>
          <w:rFonts w:ascii="Times New Roman" w:eastAsia="宋体" w:hAnsi="Times New Roman"/>
          <w:lang w:eastAsia="zh-CN"/>
        </w:rPr>
        <w:t>2</w:t>
      </w:r>
      <w:r>
        <w:rPr>
          <w:rFonts w:ascii="Times New Roman" w:eastAsia="宋体" w:hAnsi="Times New Roman"/>
          <w:lang w:eastAsia="zh-CN"/>
        </w:rPr>
        <w:t>．整流与稳压电源方案</w:t>
      </w:r>
    </w:p>
    <w:p w14:paraId="455428E2" w14:textId="77777777" w:rsidR="00EE12DE" w:rsidRDefault="00000000">
      <w:pPr>
        <w:rPr>
          <w:lang w:eastAsia="zh-CN"/>
        </w:rPr>
      </w:pPr>
      <w:r>
        <w:rPr>
          <w:rFonts w:ascii="Times New Roman" w:hAnsi="Times New Roman" w:eastAsia="宋体"/>
          <w:lang w:eastAsia="zh-CN"/>
        </w:rPr>
        <w:t>三个方案的前段相同：次级经全桥整流后向储能电容充电，齐纳二极管</w:t>
      </w:r>
      <w:r>
        <w:rPr>
          <w:rFonts w:ascii="Times New Roman" w:hAnsi="Times New Roman" w:eastAsia="宋体"/>
          <w:lang w:eastAsia="zh-CN"/>
        </w:rPr>
        <w:t>D_Z</w:t>
      </w:r>
      <w:r>
        <w:rPr>
          <w:rFonts w:ascii="Times New Roman" w:hAnsi="Times New Roman" w:eastAsia="宋体"/>
          <w:lang w:eastAsia="zh-CN"/>
        </w:rPr>
        <w:t>限制储能节点电压</w:t>
      </w:r>
      <w:r>
        <w:rPr>
          <w:rFonts w:ascii="Times New Roman" w:hAnsi="Times New Roman" w:eastAsia="宋体"/>
          <w:lang w:eastAsia="zh-CN"/>
        </w:rPr>
        <w:t>——</w:t>
      </w:r>
      <w:r>
        <w:rPr>
          <w:rFonts w:ascii="Times New Roman" w:hAnsi="Times New Roman" w:eastAsia="宋体"/>
          <w:lang w:eastAsia="zh-CN"/>
        </w:rPr>
        <w:t>线路电流达</w:t>
      </w:r>
      <w:r>
        <w:rPr>
          <w:rFonts w:ascii="Times New Roman" w:hAnsi="Times New Roman" w:eastAsia="宋体"/>
          <w:lang w:eastAsia="zh-CN"/>
        </w:rPr>
        <w:t>2.2 A</w:t>
      </w:r>
      <w:r>
        <w:rPr>
          <w:rFonts w:ascii="Times New Roman" w:hAnsi="Times New Roman" w:eastAsia="宋体"/>
          <w:lang w:eastAsia="zh-CN"/>
        </w:rPr>
        <w:t>时次级开路电压远高于器件耐压，钳位不可省略。区别只在储能节点之后靠什么得到工作电压，电路见附录图</w:t>
      </w:r>
      <w:r>
        <w:rPr>
          <w:rFonts w:ascii="Times New Roman" w:hAnsi="Times New Roman" w:eastAsia="宋体"/>
          <w:lang w:eastAsia="zh-CN"/>
        </w:rPr>
        <w:t>4</w:t>
      </w:r>
      <w:r>
        <w:rPr>
          <w:rFonts w:ascii="Times New Roman" w:hAnsi="Times New Roman" w:eastAsia="宋体"/>
          <w:lang w:eastAsia="zh-CN"/>
        </w:rPr>
        <w:t>。</w:t>
      </w:r>
    </w:p>
    <w:p w14:paraId="48B1476F" w14:textId="77777777" w:rsidR="00EE12DE" w:rsidRDefault="00000000">
      <w:pPr>
        <w:rPr>
          <w:lang w:eastAsia="zh-CN"/>
        </w:rPr>
      </w:pPr>
      <w:r>
        <w:rPr>
          <w:rFonts w:ascii="Times New Roman" w:hAnsi="Times New Roman" w:eastAsia="宋体"/>
          <w:lang w:eastAsia="zh-CN"/>
        </w:rPr>
        <w:t>方案一：不设稳压器，钳位点即工作电压。器件最少、没有压差损耗，但工作电压就是储能电压，在充放电之间一直在动，齐纳的钳位点本身又随电流和温度漂，</w:t>
      </w:r>
      <w:r>
        <w:rPr>
          <w:rFonts w:ascii="Times New Roman" w:hAnsi="Times New Roman" w:eastAsia="宋体"/>
          <w:lang w:eastAsia="zh-CN"/>
        </w:rPr>
        <w:t>MCU</w:t>
      </w:r>
      <w:r>
        <w:rPr>
          <w:rFonts w:ascii="Times New Roman" w:hAnsi="Times New Roman" w:eastAsia="宋体"/>
          <w:lang w:eastAsia="zh-CN"/>
        </w:rPr>
        <w:t>、</w:t>
      </w:r>
      <w:r>
        <w:rPr>
          <w:rFonts w:ascii="Times New Roman" w:hAnsi="Times New Roman" w:eastAsia="宋体"/>
          <w:lang w:eastAsia="zh-CN"/>
        </w:rPr>
        <w:t>OLED</w:t>
      </w:r>
      <w:r>
        <w:rPr>
          <w:rFonts w:ascii="Times New Roman" w:hAnsi="Times New Roman" w:eastAsia="宋体"/>
          <w:lang w:eastAsia="zh-CN"/>
        </w:rPr>
        <w:t>和蓝牙全挂在这条摆动的轨上。</w:t>
      </w:r>
    </w:p>
    <w:p w14:paraId="540E454A" w14:textId="77777777" w:rsidR="00EE12DE" w:rsidRDefault="00000000">
      <w:pPr>
        <w:rPr>
          <w:lang w:eastAsia="zh-CN"/>
        </w:rPr>
      </w:pPr>
      <w:r>
        <w:rPr>
          <w:rFonts w:ascii="Times New Roman" w:hAnsi="Times New Roman" w:eastAsia="宋体"/>
          <w:lang w:eastAsia="zh-CN"/>
        </w:rPr>
        <w:t>方案二：钳位点取在略高于</w:t>
      </w:r>
      <w:r>
        <w:rPr>
          <w:rFonts w:ascii="Times New Roman" w:hAnsi="Times New Roman" w:eastAsia="宋体"/>
          <w:lang w:eastAsia="zh-CN"/>
        </w:rPr>
        <w:t>3.6 V</w:t>
      </w:r>
      <w:r>
        <w:rPr>
          <w:rFonts w:ascii="Times New Roman" w:hAnsi="Times New Roman" w:eastAsia="宋体"/>
          <w:lang w:eastAsia="zh-CN"/>
        </w:rPr>
        <w:t>处，再由低压差、低噪声</w:t>
      </w:r>
      <w:r>
        <w:rPr>
          <w:rFonts w:ascii="Times New Roman" w:hAnsi="Times New Roman" w:eastAsia="宋体"/>
          <w:lang w:eastAsia="zh-CN"/>
        </w:rPr>
        <w:t>LDO</w:t>
      </w:r>
      <w:r>
        <w:rPr>
          <w:rFonts w:ascii="Times New Roman" w:hAnsi="Times New Roman" w:eastAsia="宋体"/>
          <w:lang w:eastAsia="zh-CN"/>
        </w:rPr>
        <w:t>（</w:t>
      </w:r>
      <w:r>
        <w:rPr>
          <w:rFonts w:ascii="Times New Roman" w:hAnsi="Times New Roman" w:eastAsia="宋体"/>
          <w:lang w:eastAsia="zh-CN"/>
        </w:rPr>
        <w:t>TPS7A4701</w:t>
      </w:r>
      <w:r>
        <w:rPr>
          <w:rFonts w:ascii="Times New Roman" w:hAnsi="Times New Roman" w:eastAsia="宋体"/>
          <w:lang w:eastAsia="zh-CN"/>
        </w:rPr>
        <w:t>）稳到</w:t>
      </w:r>
      <w:r>
        <w:rPr>
          <w:rFonts w:ascii="Times New Roman" w:hAnsi="Times New Roman" w:eastAsia="宋体"/>
          <w:lang w:eastAsia="zh-CN"/>
        </w:rPr>
        <w:t>3.4 V</w:t>
      </w:r>
      <w:r>
        <w:rPr>
          <w:rFonts w:ascii="Times New Roman" w:hAnsi="Times New Roman" w:eastAsia="宋体"/>
          <w:lang w:eastAsia="zh-CN"/>
        </w:rPr>
        <w:t>。压差只有</w:t>
      </w:r>
      <w:r>
        <w:rPr>
          <w:rFonts w:ascii="Times New Roman" w:hAnsi="Times New Roman" w:eastAsia="宋体"/>
          <w:lang w:eastAsia="zh-CN"/>
        </w:rPr>
        <w:t>0.2 V</w:t>
      </w:r>
      <w:r>
        <w:rPr>
          <w:rFonts w:ascii="Times New Roman" w:hAnsi="Times New Roman" w:eastAsia="宋体"/>
          <w:lang w:eastAsia="zh-CN"/>
        </w:rPr>
        <w:t>，线性稳压丢掉的那部分能量可以忽略；换来的是一条不随储能电压摆动的轨，整流纹波和</w:t>
      </w:r>
      <w:r>
        <w:rPr>
          <w:rFonts w:ascii="Times New Roman" w:hAnsi="Times New Roman" w:eastAsia="宋体"/>
          <w:lang w:eastAsia="zh-CN"/>
        </w:rPr>
        <w:t>MOS</w:t>
      </w:r>
      <w:r>
        <w:rPr>
          <w:rFonts w:ascii="Times New Roman" w:hAnsi="Times New Roman" w:eastAsia="宋体"/>
          <w:lang w:eastAsia="zh-CN"/>
        </w:rPr>
        <w:t>开关切换的扰动也被挡在模拟前端之外。代价是多一级器件及其静态电流。</w:t>
      </w:r>
    </w:p>
    <w:p w14:paraId="42850B2A" w14:textId="77777777" w:rsidR="00EE12DE" w:rsidRDefault="00000000">
      <w:pPr>
        <w:rPr>
          <w:lang w:eastAsia="zh-CN"/>
        </w:rPr>
      </w:pPr>
      <w:r>
        <w:rPr>
          <w:rFonts w:ascii="Times New Roman" w:hAnsi="Times New Roman" w:eastAsia="宋体"/>
        </w:rPr>
        <w:t>方案三：改用降压型开关变换器（BUCK电路）。其问题是储能电压仅略高于3.4 V时可用压差不足，难以进入稳定降压区；启动门限、静态电流和开关节点漏电会在冷启动阶段持续消耗毫瓦级取能功率，电感和开关纹波还可能干扰模拟采样。因此在本系统的低压差、小功率工况下，BUCK电路的效率优势难以发挥。</w:t>
      </w:r>
    </w:p>
    <w:p w14:paraId="050A1796" w14:textId="77777777" w:rsidR="00EE12DE" w:rsidRDefault="00000000">
      <w:pPr>
        <w:rPr>
          <w:lang w:eastAsia="zh-CN"/>
        </w:rPr>
      </w:pPr>
      <w:r>
        <w:rPr>
          <w:rFonts w:ascii="Times New Roman" w:hAnsi="Times New Roman" w:eastAsia="宋体"/>
        </w:rPr>
        <w:t>采用方案二。储能节点约3.6 V、输出3.4 V时，LDO压差仅0.2 V，理论效率约94%，且外围简单、静态电流低、无开关纹波；相比之下，BUCK电路需要更高输入余量和更多外围器件，冷启动与模拟噪声风险更大。</w:t>
      </w:r>
    </w:p>
    <w:p w14:paraId="6F379A59" w14:textId="77777777" w:rsidR="00EE12DE" w:rsidRDefault="00000000">
      <w:pPr>
        <w:pStyle w:val="21"/>
        <w:rPr>
          <w:lang w:eastAsia="zh-CN"/>
        </w:rPr>
      </w:pPr>
      <w:r>
        <w:rPr>
          <w:rFonts w:ascii="Times New Roman" w:eastAsia="宋体" w:hAnsi="Times New Roman"/>
          <w:lang w:eastAsia="zh-CN"/>
        </w:rPr>
        <w:lastRenderedPageBreak/>
        <w:t>3</w:t>
      </w:r>
      <w:r>
        <w:rPr>
          <w:rFonts w:ascii="Times New Roman" w:eastAsia="宋体" w:hAnsi="Times New Roman"/>
          <w:lang w:eastAsia="zh-CN"/>
        </w:rPr>
        <w:t>．电流有效值测量与量程方案</w:t>
      </w:r>
    </w:p>
    <w:p w14:paraId="432945C3" w14:textId="77777777" w:rsidR="00EE12DE" w:rsidRDefault="00000000">
      <w:pPr>
        <w:rPr>
          <w:lang w:eastAsia="zh-CN"/>
        </w:rPr>
      </w:pPr>
      <w:r>
        <w:rPr>
          <w:rFonts w:ascii="Times New Roman" w:hAnsi="Times New Roman" w:eastAsia="宋体"/>
          <w:lang w:eastAsia="zh-CN"/>
        </w:rPr>
        <w:t>方案一：外部偏置与外部运放。电路独立、调试直观，但要增加运放、基准和增益切换器件，占板面积并带来额外静态功耗。</w:t>
      </w:r>
    </w:p>
    <w:p w14:paraId="21662661" w14:textId="77777777" w:rsidR="00EE12DE" w:rsidRDefault="00000000">
      <w:pPr>
        <w:rPr>
          <w:lang w:eastAsia="zh-CN"/>
        </w:rPr>
      </w:pPr>
      <w:r>
        <w:rPr>
          <w:rFonts w:ascii="Times New Roman" w:hAnsi="Times New Roman" w:eastAsia="宋体"/>
          <w:lang w:eastAsia="zh-CN"/>
        </w:rPr>
        <w:t>方案二：用</w:t>
      </w:r>
      <w:r>
        <w:rPr>
          <w:rFonts w:ascii="Times New Roman" w:hAnsi="Times New Roman" w:eastAsia="宋体"/>
          <w:lang w:eastAsia="zh-CN"/>
        </w:rPr>
        <w:t>MSPM0G3507</w:t>
      </w:r>
      <w:r>
        <w:rPr>
          <w:rFonts w:ascii="Times New Roman" w:hAnsi="Times New Roman" w:eastAsia="宋体"/>
          <w:lang w:eastAsia="zh-CN"/>
        </w:rPr>
        <w:t>片内</w:t>
      </w:r>
      <w:r>
        <w:rPr>
          <w:rFonts w:ascii="Times New Roman" w:hAnsi="Times New Roman" w:eastAsia="宋体"/>
          <w:lang w:eastAsia="zh-CN"/>
        </w:rPr>
        <w:t>OPA</w:t>
      </w:r>
      <w:r>
        <w:rPr>
          <w:rFonts w:ascii="Times New Roman" w:hAnsi="Times New Roman" w:eastAsia="宋体"/>
          <w:lang w:eastAsia="zh-CN"/>
        </w:rPr>
        <w:t>和</w:t>
      </w:r>
      <w:r>
        <w:rPr>
          <w:rFonts w:ascii="Times New Roman" w:hAnsi="Times New Roman" w:eastAsia="宋体"/>
          <w:lang w:eastAsia="zh-CN"/>
        </w:rPr>
        <w:t>DAC</w:t>
      </w:r>
      <w:r>
        <w:rPr>
          <w:rFonts w:ascii="Times New Roman" w:hAnsi="Times New Roman" w:eastAsia="宋体"/>
          <w:lang w:eastAsia="zh-CN"/>
        </w:rPr>
        <w:t>。</w:t>
      </w:r>
      <w:r>
        <w:rPr>
          <w:rFonts w:ascii="Times New Roman" w:hAnsi="Times New Roman" w:eastAsia="宋体"/>
          <w:lang w:eastAsia="zh-CN"/>
        </w:rPr>
        <w:t>DAC</w:t>
      </w:r>
      <w:r>
        <w:rPr>
          <w:rFonts w:ascii="Times New Roman" w:hAnsi="Times New Roman" w:eastAsia="宋体"/>
          <w:lang w:eastAsia="zh-CN"/>
        </w:rPr>
        <w:t>产生偏置，</w:t>
      </w:r>
      <w:r>
        <w:rPr>
          <w:rFonts w:ascii="Times New Roman" w:hAnsi="Times New Roman" w:eastAsia="宋体"/>
          <w:lang w:eastAsia="zh-CN"/>
        </w:rPr>
        <w:t>OPA</w:t>
      </w:r>
      <w:r>
        <w:rPr>
          <w:rFonts w:ascii="Times New Roman" w:hAnsi="Times New Roman" w:eastAsia="宋体"/>
          <w:lang w:eastAsia="zh-CN"/>
        </w:rPr>
        <w:t>完成放大，</w:t>
      </w:r>
      <w:r>
        <w:rPr>
          <w:rFonts w:ascii="Times New Roman" w:hAnsi="Times New Roman" w:eastAsia="宋体"/>
          <w:lang w:eastAsia="zh-CN"/>
        </w:rPr>
        <w:t>1</w:t>
      </w:r>
      <w:r>
        <w:rPr>
          <w:rFonts w:ascii="Times New Roman" w:hAnsi="Times New Roman" w:eastAsia="宋体"/>
          <w:lang w:eastAsia="zh-CN"/>
        </w:rPr>
        <w:t>～</w:t>
      </w:r>
      <w:r>
        <w:rPr>
          <w:rFonts w:ascii="Times New Roman" w:hAnsi="Times New Roman" w:eastAsia="宋体"/>
          <w:lang w:eastAsia="zh-CN"/>
        </w:rPr>
        <w:t>32</w:t>
      </w:r>
      <w:r>
        <w:rPr>
          <w:rFonts w:ascii="Times New Roman" w:hAnsi="Times New Roman" w:eastAsia="宋体"/>
          <w:lang w:eastAsia="zh-CN"/>
        </w:rPr>
        <w:t>倍增益由软件配置并按采样幅值切换。</w:t>
      </w:r>
    </w:p>
    <w:p w14:paraId="66DB173A" w14:textId="77777777" w:rsidR="00EE12DE" w:rsidRDefault="00000000">
      <w:pPr>
        <w:rPr>
          <w:lang w:eastAsia="zh-CN"/>
        </w:rPr>
      </w:pPr>
      <w:r>
        <w:rPr>
          <w:rFonts w:ascii="Times New Roman" w:hAnsi="Times New Roman" w:eastAsia="宋体"/>
          <w:lang w:eastAsia="zh-CN"/>
        </w:rPr>
        <w:t>采用方案二，并用</w:t>
      </w:r>
      <w:r>
        <w:rPr>
          <w:rFonts w:ascii="Times New Roman" w:hAnsi="Times New Roman" w:eastAsia="宋体"/>
          <w:lang w:eastAsia="zh-CN"/>
        </w:rPr>
        <w:t>ADC</w:t>
      </w:r>
      <w:r>
        <w:rPr>
          <w:rFonts w:ascii="Times New Roman" w:hAnsi="Times New Roman" w:eastAsia="宋体"/>
          <w:lang w:eastAsia="zh-CN"/>
        </w:rPr>
        <w:t>采样序列直接算真有效值，而不是整流滤波测平均值再折算</w:t>
      </w:r>
      <w:r>
        <w:rPr>
          <w:rFonts w:ascii="Times New Roman" w:hAnsi="Times New Roman" w:eastAsia="宋体"/>
          <w:lang w:eastAsia="zh-CN"/>
        </w:rPr>
        <w:t>——</w:t>
      </w:r>
      <w:r>
        <w:rPr>
          <w:rFonts w:ascii="Times New Roman" w:hAnsi="Times New Roman" w:eastAsia="宋体"/>
          <w:lang w:eastAsia="zh-CN"/>
        </w:rPr>
        <w:t>后者只对正弦成立，而标定要对标的是标准表的真有效值读数。</w:t>
      </w:r>
    </w:p>
    <w:p w14:paraId="7E16EA8D" w14:textId="77777777" w:rsidR="00EE12DE" w:rsidRDefault="00000000">
      <w:pPr>
        <w:pStyle w:val="1"/>
        <w:rPr>
          <w:lang w:eastAsia="zh-CN"/>
        </w:rPr>
      </w:pPr>
      <w:r>
        <w:rPr>
          <w:rFonts w:ascii="Times New Roman" w:hAnsi="Times New Roman" w:eastAsia="宋体"/>
          <w:b/>
        </w:rPr>
        <w:t>二、 理论分析与计算</w:t>
      </w:r>
    </w:p>
    <w:p w14:paraId="5031254C" w14:textId="77777777" w:rsidR="00EE12DE" w:rsidRDefault="00000000">
      <w:pPr>
        <w:pStyle w:val="21"/>
        <w:rPr>
          <w:lang w:eastAsia="zh-CN"/>
        </w:rPr>
      </w:pPr>
      <w:r>
        <w:rPr>
          <w:rFonts w:ascii="Times New Roman" w:eastAsia="宋体" w:hAnsi="Times New Roman"/>
          <w:lang w:eastAsia="zh-CN"/>
        </w:rPr>
        <w:t>1</w:t>
      </w:r>
      <w:r>
        <w:rPr>
          <w:rFonts w:ascii="Times New Roman" w:eastAsia="宋体" w:hAnsi="Times New Roman"/>
          <w:lang w:eastAsia="zh-CN"/>
        </w:rPr>
        <w:t>．电路关键参数计算</w:t>
      </w:r>
    </w:p>
    <w:p w14:paraId="0870BB0A" w14:textId="77777777" w:rsidR="00EE12DE" w:rsidRDefault="00000000">
      <w:pPr>
        <w:rPr>
          <w:lang w:eastAsia="zh-CN"/>
        </w:rPr>
      </w:pPr>
      <w:r>
        <w:rPr>
          <w:rFonts w:ascii="Times New Roman" w:hAnsi="Times New Roman" w:eastAsia="宋体"/>
          <w:lang w:eastAsia="zh-CN"/>
        </w:rPr>
        <w:t>忽略励磁电流与损耗时，互感器原、副边安匝平衡，</w:t>
      </w:r>
    </w:p>
    <w:p w14:paraId="67C42DB8" w14:textId="77777777" w:rsidR="00EE12DE" w:rsidRDefault="00000000">
      <w:pPr>
        <w:pStyle w:val="Equation"/>
        <w:tabs>
          <w:tab w:val="center" w:pos="4153"/>
          <w:tab w:val="right" w:pos="8306"/>
        </w:tabs>
        <w:rPr>
          <w:lang w:eastAsia="zh-CN"/>
        </w:rPr>
      </w:pPr>
      <w:r>
        <w:rPr>
          <w:rFonts w:ascii="Times New Roman" w:hAnsi="Times New Roman" w:eastAsia="宋体"/>
          <w:lang w:eastAsia="zh-CN"/>
        </w:rPr>
        <w:tab/>
      </w:r>
      <m:oMath>
        <m:r>
          <m:rPr>
            <m:sty m:val="p"/>
          </m:rPr>
          <w:rPr>
            <w:rFonts w:ascii="Cambria Math" w:hAnsi="Cambria Math"/>
            <w:lang w:eastAsia="zh-CN"/>
          </w:rPr>
          <m:t>N₁I₁ = N₂I₂,</m:t>
        </m:r>
      </m:oMath>
      <w:r>
        <w:rPr>
          <w:rFonts w:ascii="Times New Roman" w:hAnsi="Times New Roman" w:eastAsia="宋体"/>
          <w:lang w:eastAsia="zh-CN"/>
        </w:rPr>
        <w:tab/>
        <w:t>(1)</w:t>
      </w:r>
    </w:p>
    <w:p w14:paraId="6C1AE9CC" w14:textId="77777777" w:rsidR="00EE12DE" w:rsidRDefault="00000000">
      <w:pPr>
        <w:rPr>
          <w:lang w:eastAsia="zh-CN"/>
        </w:rPr>
      </w:pPr>
      <w:r>
        <w:rPr>
          <w:rFonts w:ascii="Times New Roman" w:hAnsi="Times New Roman" w:eastAsia="宋体"/>
          <w:lang w:eastAsia="zh-CN"/>
        </w:rPr>
        <w:t>故副边电流为</w:t>
      </w:r>
    </w:p>
    <w:p w14:paraId="5F881DE9" w14:textId="77777777" w:rsidR="00EE12DE" w:rsidRDefault="00000000">
      <w:pPr>
        <w:pStyle w:val="Equation"/>
        <w:tabs>
          <w:tab w:val="center" w:pos="4153"/>
          <w:tab w:val="right" w:pos="8306"/>
        </w:tabs>
        <w:rPr>
          <w:lang w:eastAsia="zh-CN"/>
        </w:rPr>
      </w:pPr>
      <w:r>
        <w:rPr>
          <w:rFonts w:ascii="Times New Roman" w:hAnsi="Times New Roman" w:eastAsia="宋体"/>
          <w:lang w:eastAsia="zh-CN"/>
        </w:rPr>
        <w:tab/>
      </w:r>
      <m:oMath>
        <m:r>
          <m:rPr>
            <m:sty m:val="p"/>
          </m:rPr>
          <w:rPr>
            <w:rFonts w:ascii="Cambria Math" w:hAnsi="Cambria Math"/>
            <w:lang w:eastAsia="zh-CN"/>
          </w:rPr>
          <m:t>I₂ = (N₁/N₂)I₁.</m:t>
        </m:r>
      </m:oMath>
      <w:r>
        <w:rPr>
          <w:rFonts w:ascii="Times New Roman" w:hAnsi="Times New Roman" w:eastAsia="宋体"/>
          <w:lang w:eastAsia="zh-CN"/>
        </w:rPr>
        <w:tab/>
        <w:t>(2)</w:t>
      </w:r>
    </w:p>
    <w:p w14:paraId="03F05594" w14:textId="77777777" w:rsidR="00EE12DE" w:rsidRDefault="00000000">
      <w:pPr>
        <w:rPr>
          <w:lang w:eastAsia="zh-CN"/>
        </w:rPr>
      </w:pPr>
      <w:r>
        <w:rPr>
          <w:rFonts w:ascii="Times New Roman" w:hAnsi="Times New Roman" w:eastAsia="宋体"/>
          <w:lang w:eastAsia="zh-CN"/>
        </w:rPr>
        <w:t>取</w:t>
      </w:r>
      <w:r>
        <w:rPr>
          <w:rFonts w:ascii="Times New Roman" w:hAnsi="Times New Roman" w:eastAsia="宋体"/>
          <w:lang w:eastAsia="zh-CN"/>
        </w:rPr>
        <w:t>N₁=5</w:t>
      </w:r>
      <w:r>
        <w:rPr>
          <w:rFonts w:ascii="Times New Roman" w:hAnsi="Times New Roman" w:eastAsia="宋体"/>
          <w:lang w:eastAsia="zh-CN"/>
        </w:rPr>
        <w:t>、接入匝数</w:t>
      </w:r>
      <w:r>
        <w:rPr>
          <w:rFonts w:ascii="Times New Roman" w:hAnsi="Times New Roman" w:eastAsia="宋体"/>
          <w:lang w:eastAsia="zh-CN"/>
        </w:rPr>
        <w:t>N₂=170</w:t>
      </w:r>
      <w:r>
        <w:rPr>
          <w:rFonts w:ascii="Times New Roman" w:hAnsi="Times New Roman" w:eastAsia="宋体"/>
          <w:lang w:eastAsia="zh-CN"/>
        </w:rPr>
        <w:t>，原边</w:t>
      </w:r>
      <w:r>
        <w:rPr>
          <w:rFonts w:ascii="Times New Roman" w:hAnsi="Times New Roman" w:eastAsia="宋体"/>
          <w:lang w:eastAsia="zh-CN"/>
        </w:rPr>
        <w:t>2.0 A</w:t>
      </w:r>
      <w:r>
        <w:rPr>
          <w:rFonts w:ascii="Times New Roman" w:hAnsi="Times New Roman" w:eastAsia="宋体"/>
          <w:lang w:eastAsia="zh-CN"/>
        </w:rPr>
        <w:t>对应副边</w:t>
      </w:r>
      <w:r>
        <w:rPr>
          <w:rFonts w:ascii="Times New Roman" w:hAnsi="Times New Roman" w:eastAsia="宋体"/>
          <w:lang w:eastAsia="zh-CN"/>
        </w:rPr>
        <w:t>58.8 mA</w:t>
      </w:r>
      <w:r>
        <w:rPr>
          <w:rFonts w:ascii="Times New Roman" w:hAnsi="Times New Roman" w:eastAsia="宋体"/>
          <w:lang w:eastAsia="zh-CN"/>
        </w:rPr>
        <w:t>。副边匝数越多，低电流下的感应电压越高，绕组电阻和分布参数也越大。</w:t>
      </w:r>
    </w:p>
    <w:p w14:paraId="360FD1C1" w14:textId="77777777" w:rsidR="00EE12DE" w:rsidRDefault="00000000">
      <w:pPr>
        <w:rPr>
          <w:lang w:eastAsia="zh-CN"/>
        </w:rPr>
      </w:pPr>
      <w:r>
        <w:rPr>
          <w:rFonts w:ascii="Times New Roman" w:hAnsi="Times New Roman" w:eastAsia="宋体"/>
          <w:lang w:eastAsia="zh-CN"/>
        </w:rPr>
        <w:t>桥式整流每半周有两只二极管串联导通。设次级瞬时电压为</w:t>
      </w:r>
      <w:r>
        <w:rPr>
          <w:rFonts w:ascii="Times New Roman" w:hAnsi="Times New Roman" w:eastAsia="宋体"/>
          <w:lang w:eastAsia="zh-CN"/>
        </w:rPr>
        <w:t>u₂</w:t>
      </w:r>
      <w:proofErr w:type="gramStart"/>
      <w:r>
        <w:rPr>
          <w:rFonts w:ascii="Times New Roman" w:hAnsi="Times New Roman" w:eastAsia="宋体"/>
          <w:lang w:eastAsia="zh-CN"/>
        </w:rPr>
        <w:t>(t)</w:t>
      </w:r>
      <w:proofErr w:type="gramEnd"/>
      <w:r>
        <w:rPr>
          <w:rFonts w:ascii="Times New Roman" w:hAnsi="Times New Roman" w:eastAsia="宋体"/>
          <w:lang w:eastAsia="zh-CN"/>
        </w:rPr>
        <w:t>、单只二极管正向压降为</w:t>
      </w:r>
      <w:r>
        <w:rPr>
          <w:rFonts w:ascii="Times New Roman" w:hAnsi="Times New Roman" w:eastAsia="宋体"/>
          <w:lang w:eastAsia="zh-CN"/>
        </w:rPr>
        <w:t>V_F</w:t>
      </w:r>
      <w:r>
        <w:rPr>
          <w:rFonts w:ascii="Times New Roman" w:hAnsi="Times New Roman" w:eastAsia="宋体"/>
          <w:lang w:eastAsia="zh-CN"/>
        </w:rPr>
        <w:t>，则整流后瞬时电压为</w:t>
      </w:r>
    </w:p>
    <w:p w14:paraId="17EE9B6D" w14:textId="77777777" w:rsidR="00EE12DE" w:rsidRDefault="00000000">
      <w:pPr>
        <w:pStyle w:val="Equation"/>
        <w:tabs>
          <w:tab w:val="center" w:pos="4153"/>
          <w:tab w:val="right" w:pos="8306"/>
        </w:tabs>
      </w:pPr>
      <w:r>
        <w:rPr>
          <w:rFonts w:ascii="Times New Roman" w:hAnsi="Times New Roman" w:eastAsia="宋体"/>
          <w:lang w:eastAsia="zh-CN"/>
        </w:rPr>
        <w:tab/>
      </w:r>
      <m:oMath>
        <m:r>
          <m:rPr>
            <m:sty m:val="p"/>
          </m:rPr>
          <w:rPr>
            <w:rFonts w:ascii="Cambria Math" w:hAnsi="Cambria Math"/>
          </w:rPr>
          <m:t>uᵣ(t) = max(|u₂(t)| - 2V_F, 0).</m:t>
        </m:r>
      </m:oMath>
      <w:r>
        <w:rPr>
          <w:rFonts w:ascii="Times New Roman" w:hAnsi="Times New Roman" w:eastAsia="宋体"/>
        </w:rPr>
        <w:tab/>
        <w:t>(3)</w:t>
      </w:r>
    </w:p>
    <w:p w14:paraId="37CD74EC" w14:textId="77777777" w:rsidR="00EE12DE" w:rsidRDefault="00000000">
      <w:pPr>
        <w:rPr>
          <w:lang w:eastAsia="zh-CN"/>
        </w:rPr>
      </w:pPr>
      <w:r>
        <w:rPr>
          <w:rFonts w:ascii="Times New Roman" w:hAnsi="Times New Roman" w:eastAsia="宋体"/>
          <w:lang w:eastAsia="zh-CN"/>
        </w:rPr>
        <w:t>输入电压越低，</w:t>
      </w:r>
      <w:r>
        <w:rPr>
          <w:rFonts w:ascii="Times New Roman" w:hAnsi="Times New Roman" w:eastAsia="宋体"/>
          <w:lang w:eastAsia="zh-CN"/>
        </w:rPr>
        <w:t>2V_F</w:t>
      </w:r>
      <w:r>
        <w:rPr>
          <w:rFonts w:ascii="Times New Roman" w:hAnsi="Times New Roman" w:eastAsia="宋体"/>
          <w:lang w:eastAsia="zh-CN"/>
        </w:rPr>
        <w:t>占比越大，故全桥和隔离二极管一律选肖特基。</w:t>
      </w:r>
    </w:p>
    <w:p w14:paraId="600B50C8" w14:textId="77777777" w:rsidR="00EE12DE" w:rsidRDefault="00000000">
      <w:pPr>
        <w:rPr>
          <w:lang w:eastAsia="zh-CN"/>
        </w:rPr>
      </w:pPr>
      <w:r>
        <w:rPr>
          <w:rFonts w:ascii="Times New Roman" w:hAnsi="Times New Roman" w:eastAsia="宋体"/>
          <w:lang w:eastAsia="zh-CN"/>
        </w:rPr>
        <w:t>储能电容要独立支撑一次测量。设测量窗口内储能电压由</w:t>
      </w:r>
      <w:r>
        <w:rPr>
          <w:rFonts w:ascii="Times New Roman" w:hAnsi="Times New Roman" w:eastAsia="宋体"/>
          <w:lang w:eastAsia="zh-CN"/>
        </w:rPr>
        <w:t>V_H</w:t>
      </w:r>
      <w:r>
        <w:rPr>
          <w:rFonts w:ascii="Times New Roman" w:hAnsi="Times New Roman" w:eastAsia="宋体"/>
          <w:lang w:eastAsia="zh-CN"/>
        </w:rPr>
        <w:t>降到</w:t>
      </w:r>
      <w:r>
        <w:rPr>
          <w:rFonts w:ascii="Times New Roman" w:hAnsi="Times New Roman" w:eastAsia="宋体"/>
          <w:lang w:eastAsia="zh-CN"/>
        </w:rPr>
        <w:t>V_L</w:t>
      </w:r>
      <w:r>
        <w:rPr>
          <w:rFonts w:ascii="Times New Roman" w:hAnsi="Times New Roman" w:eastAsia="宋体"/>
          <w:lang w:eastAsia="zh-CN"/>
        </w:rPr>
        <w:t>，线性稳压交付负载的是电荷，故容量下限为</w:t>
      </w:r>
    </w:p>
    <w:p w14:paraId="2D26FAB3" w14:textId="77777777" w:rsidR="00EE12DE" w:rsidRDefault="00000000">
      <w:pPr>
        <w:pStyle w:val="Equation"/>
        <w:tabs>
          <w:tab w:val="center" w:pos="4153"/>
          <w:tab w:val="right" w:pos="8306"/>
        </w:tabs>
      </w:pPr>
      <w:r>
        <w:rPr>
          <w:rFonts w:ascii="Times New Roman" w:hAnsi="Times New Roman" w:eastAsia="宋体"/>
          <w:lang w:eastAsia="zh-CN"/>
        </w:rPr>
        <w:tab/>
      </w:r>
      <m:oMath>
        <m:r>
          <m:rPr>
            <m:sty m:val="p"/>
          </m:rPr>
          <w:rPr>
            <w:rFonts w:ascii="Cambria Math" w:hAnsi="Cambria Math"/>
          </w:rPr>
          <m:t>VₒCₛ(V_H - V_L) ≥ E_measure,</m:t>
        </m:r>
      </m:oMath>
      <w:r>
        <w:rPr>
          <w:rFonts w:ascii="Times New Roman" w:hAnsi="Times New Roman" w:eastAsia="宋体"/>
        </w:rPr>
        <w:tab/>
        <w:t>(4)</w:t>
      </w:r>
    </w:p>
    <w:p w14:paraId="4B6C6A09" w14:textId="77777777" w:rsidR="00EE12DE" w:rsidRDefault="00000000">
      <w:r>
        <w:rPr>
          <w:rFonts w:ascii="Times New Roman" w:hAnsi="Times New Roman" w:eastAsia="宋体"/>
        </w:rPr>
        <w:t>其中</w:t>
      </w:r>
      <w:r>
        <w:rPr>
          <w:rFonts w:ascii="Times New Roman" w:hAnsi="Times New Roman" w:eastAsia="宋体"/>
        </w:rPr>
        <w:t>Vₒ=3.4 V</w:t>
      </w:r>
      <w:r>
        <w:rPr>
          <w:rFonts w:ascii="Times New Roman" w:hAnsi="Times New Roman" w:eastAsia="宋体"/>
        </w:rPr>
        <w:t>，</w:t>
      </w:r>
      <w:r>
        <w:rPr>
          <w:rFonts w:ascii="Times New Roman" w:hAnsi="Times New Roman" w:eastAsia="宋体"/>
        </w:rPr>
        <w:t>E_measure</w:t>
      </w:r>
      <w:r>
        <w:rPr>
          <w:rFonts w:ascii="Times New Roman" w:hAnsi="Times New Roman" w:eastAsia="宋体"/>
        </w:rPr>
        <w:t>为一次约</w:t>
      </w:r>
      <w:r>
        <w:rPr>
          <w:rFonts w:ascii="Times New Roman" w:hAnsi="Times New Roman" w:eastAsia="宋体"/>
        </w:rPr>
        <w:t>260 ms</w:t>
      </w:r>
      <w:r>
        <w:rPr>
          <w:rFonts w:ascii="Times New Roman" w:hAnsi="Times New Roman" w:eastAsia="宋体"/>
        </w:rPr>
        <w:t>窗口的能耗，</w:t>
      </w:r>
      <w:r>
        <w:rPr>
          <w:rFonts w:ascii="Times New Roman" w:hAnsi="Times New Roman" w:eastAsia="宋体"/>
        </w:rPr>
        <w:t>V_L</w:t>
      </w:r>
      <w:r>
        <w:rPr>
          <w:rFonts w:ascii="Times New Roman" w:hAnsi="Times New Roman" w:eastAsia="宋体"/>
        </w:rPr>
        <w:t>不得低于</w:t>
      </w:r>
      <w:r>
        <w:rPr>
          <w:rFonts w:ascii="Times New Roman" w:hAnsi="Times New Roman" w:eastAsia="宋体"/>
        </w:rPr>
        <w:t>3.4 V</w:t>
      </w:r>
      <w:r>
        <w:rPr>
          <w:rFonts w:ascii="Times New Roman" w:hAnsi="Times New Roman" w:eastAsia="宋体"/>
        </w:rPr>
        <w:t>加</w:t>
      </w:r>
      <w:r>
        <w:rPr>
          <w:rFonts w:ascii="Times New Roman" w:hAnsi="Times New Roman" w:eastAsia="宋体"/>
        </w:rPr>
        <w:t>LDO</w:t>
      </w:r>
      <w:r>
        <w:rPr>
          <w:rFonts w:ascii="Times New Roman" w:hAnsi="Times New Roman" w:eastAsia="宋体"/>
        </w:rPr>
        <w:t>压差。压差越低</w:t>
      </w:r>
      <w:r>
        <w:rPr>
          <w:rFonts w:ascii="Times New Roman" w:hAnsi="Times New Roman" w:eastAsia="宋体"/>
        </w:rPr>
        <w:t>V_L</w:t>
      </w:r>
      <w:r>
        <w:rPr>
          <w:rFonts w:ascii="Times New Roman" w:hAnsi="Times New Roman" w:eastAsia="宋体"/>
        </w:rPr>
        <w:t>越低，同一只电容能交出的电荷越多，这是选低压差器件的直接原因。</w:t>
      </w:r>
    </w:p>
    <w:p>
      <w:pPr>
        <w:pStyle w:val="1"/>
      </w:pPr>
      <w:r>
        <w:rPr>
          <w:rFonts w:ascii="Times New Roman" w:hAnsi="Times New Roman" w:eastAsia="宋体"/>
          <w:b/>
        </w:rPr>
        <w:t>三、 电路与程序设计</w:t>
      </w:r>
    </w:p>
    <w:p w14:paraId="7AC8F665" w14:textId="77777777" w:rsidR="00EE12DE" w:rsidRDefault="00000000">
      <w:pPr>
        <w:pStyle w:val="21"/>
        <w:rPr>
          <w:lang w:eastAsia="zh-CN"/>
        </w:rPr>
      </w:pPr>
      <w:r>
        <w:rPr>
          <w:rFonts w:ascii="Times New Roman" w:eastAsia="宋体" w:hAnsi="Times New Roman"/>
          <w:lang w:eastAsia="zh-CN"/>
        </w:rPr>
        <w:t>2</w:t>
      </w:r>
      <w:r>
        <w:rPr>
          <w:rFonts w:ascii="Times New Roman" w:eastAsia="宋体" w:hAnsi="Times New Roman"/>
          <w:lang w:eastAsia="zh-CN"/>
        </w:rPr>
        <w:t>．硬件电路设计</w:t>
      </w:r>
    </w:p>
    <w:p w14:paraId="0AA1750F" w14:textId="77777777" w:rsidR="00EE12DE" w:rsidRDefault="00000000">
      <w:pPr>
        <w:rPr>
          <w:lang w:eastAsia="zh-CN"/>
        </w:rPr>
      </w:pPr>
      <w:r>
        <w:rPr>
          <w:rFonts w:ascii="Times New Roman" w:hAnsi="Times New Roman" w:eastAsia="宋体"/>
        </w:rPr>
        <w:t>系统框图如图1所示。</w:t>
      </w:r>
    </w:p>
    <w:p w14:paraId="6F14775E" w14:textId="77777777" w:rsidR="00EE12DE" w:rsidRDefault="00000000">
      <w:pPr>
        <w:keepNext/>
        <w:ind w:firstLine="0"/>
        <w:jc w:val="center"/>
      </w:pPr>
      <w:r>
        <w:rPr>
          <w:rFonts w:ascii="Times New Roman" w:hAnsi="Times New Roman" w:eastAsia="宋体"/>
        </w:rPr>
        <w:drawing>
          <wp:inline xmlns:a="http://schemas.openxmlformats.org/drawingml/2006/main" xmlns:pic="http://schemas.openxmlformats.org/drawingml/2006/picture">
            <wp:extent cx="5184000" cy="1982176"/>
            <wp:docPr id="5" name="Picture 5"/>
            <wp:cNvGraphicFramePr>
              <a:graphicFrameLocks noChangeAspect="1"/>
            </wp:cNvGraphicFramePr>
            <a:graphic>
              <a:graphicData uri="http://schemas.openxmlformats.org/drawingml/2006/picture">
                <pic:pic>
                  <pic:nvPicPr>
                    <pic:cNvPr id="0" name="system_block.png"/>
                    <pic:cNvPicPr/>
                  </pic:nvPicPr>
                  <pic:blipFill>
                    <a:blip r:embed="rId15"/>
                    <a:stretch>
                      <a:fillRect/>
                    </a:stretch>
                  </pic:blipFill>
                  <pic:spPr>
                    <a:xfrm>
                      <a:off x="0" y="0"/>
                      <a:ext cx="5184000" cy="1982176"/>
                    </a:xfrm>
                    <a:prstGeom prst="rect"/>
                  </pic:spPr>
                </pic:pic>
              </a:graphicData>
            </a:graphic>
          </wp:inline>
        </w:drawing>
      </w:r>
    </w:p>
    <w:p w14:paraId="7F3456D1" w14:textId="77777777" w:rsidR="00EE12DE" w:rsidRDefault="00000000">
      <w:pPr>
        <w:pStyle w:val="af7"/>
        <w:keepNext w:val="0"/>
        <w:rPr>
          <w:lang w:eastAsia="zh-CN"/>
        </w:rPr>
      </w:pPr>
      <w:r>
        <w:rPr>
          <w:rFonts w:ascii="Times New Roman" w:hAnsi="Times New Roman" w:eastAsia="宋体"/>
          <w:lang w:eastAsia="zh-CN"/>
        </w:rPr>
        <w:t>图</w:t>
      </w:r>
      <w:proofErr w:type="gramStart"/>
      <w:r>
        <w:rPr>
          <w:rFonts w:ascii="Times New Roman" w:hAnsi="Times New Roman" w:eastAsia="宋体"/>
          <w:lang w:eastAsia="zh-CN"/>
        </w:rPr>
        <w:t>1</w:t>
      </w:r>
      <w:r>
        <w:rPr>
          <w:rFonts w:ascii="Times New Roman" w:hAnsi="Times New Roman" w:eastAsia="宋体"/>
          <w:lang w:eastAsia="zh-CN"/>
        </w:rPr>
        <w:t xml:space="preserve">　系统</w:t>
      </w:r>
      <w:proofErr w:type="gramEnd"/>
      <w:r>
        <w:rPr>
          <w:rFonts w:ascii="Times New Roman" w:hAnsi="Times New Roman" w:eastAsia="宋体"/>
          <w:lang w:eastAsia="zh-CN"/>
        </w:rPr>
        <w:t>框图</w:t>
      </w:r>
    </w:p>
    <w:p w14:paraId="15F391EE" w14:textId="77777777" w:rsidR="00EE12DE" w:rsidRDefault="00000000">
      <w:pPr>
        <w:rPr>
          <w:lang w:eastAsia="zh-CN"/>
        </w:rPr>
      </w:pPr>
      <w:r>
        <w:rPr>
          <w:rFonts w:ascii="Times New Roman" w:hAnsi="Times New Roman" w:eastAsia="宋体"/>
          <w:lang w:eastAsia="zh-CN"/>
        </w:rPr>
        <w:t>整流输出记为节点</w:t>
      </w:r>
      <w:r>
        <w:rPr>
          <w:rFonts w:ascii="Times New Roman" w:hAnsi="Times New Roman" w:eastAsia="宋体"/>
          <w:lang w:eastAsia="zh-CN"/>
        </w:rPr>
        <w:t>A</w:t>
      </w:r>
      <w:r>
        <w:rPr>
          <w:rFonts w:ascii="Times New Roman" w:hAnsi="Times New Roman" w:eastAsia="宋体"/>
          <w:lang w:eastAsia="zh-CN"/>
        </w:rPr>
        <w:t>，</w:t>
      </w:r>
      <w:r>
        <w:rPr>
          <w:rFonts w:ascii="Times New Roman" w:hAnsi="Times New Roman" w:eastAsia="宋体"/>
          <w:lang w:eastAsia="zh-CN"/>
        </w:rPr>
        <w:t>A</w:t>
      </w:r>
      <w:r>
        <w:rPr>
          <w:rFonts w:ascii="Times New Roman" w:hAnsi="Times New Roman" w:eastAsia="宋体"/>
          <w:lang w:eastAsia="zh-CN"/>
        </w:rPr>
        <w:t>与储能电容之间串一只肖特基</w:t>
      </w:r>
      <w:r>
        <w:rPr>
          <w:rFonts w:ascii="Times New Roman" w:hAnsi="Times New Roman" w:eastAsia="宋体"/>
          <w:lang w:eastAsia="zh-CN"/>
        </w:rPr>
        <w:t>D₅</w:t>
      </w:r>
      <w:r>
        <w:rPr>
          <w:rFonts w:ascii="Times New Roman" w:hAnsi="Times New Roman" w:eastAsia="宋体"/>
          <w:lang w:eastAsia="zh-CN"/>
        </w:rPr>
        <w:t>：采集支路接入时把</w:t>
      </w:r>
      <w:r>
        <w:rPr>
          <w:rFonts w:ascii="Times New Roman" w:hAnsi="Times New Roman" w:eastAsia="宋体"/>
          <w:lang w:eastAsia="zh-CN"/>
        </w:rPr>
        <w:t>A</w:t>
      </w:r>
      <w:r>
        <w:rPr>
          <w:rFonts w:ascii="Times New Roman" w:hAnsi="Times New Roman" w:eastAsia="宋体"/>
          <w:lang w:eastAsia="zh-CN"/>
        </w:rPr>
        <w:t>拉低，若无</w:t>
      </w:r>
      <w:r>
        <w:rPr>
          <w:rFonts w:ascii="Times New Roman" w:hAnsi="Times New Roman" w:eastAsia="宋体"/>
          <w:lang w:eastAsia="zh-CN"/>
        </w:rPr>
        <w:t>D₅</w:t>
      </w:r>
      <w:r>
        <w:rPr>
          <w:rFonts w:ascii="Times New Roman" w:hAnsi="Times New Roman" w:eastAsia="宋体"/>
          <w:lang w:eastAsia="zh-CN"/>
        </w:rPr>
        <w:t>，冷启动积攒的能量会经采集支路反向放掉；有了</w:t>
      </w:r>
      <w:r>
        <w:rPr>
          <w:rFonts w:ascii="Times New Roman" w:hAnsi="Times New Roman" w:eastAsia="宋体"/>
          <w:lang w:eastAsia="zh-CN"/>
        </w:rPr>
        <w:t>D₅</w:t>
      </w:r>
      <w:r>
        <w:rPr>
          <w:rFonts w:ascii="Times New Roman" w:hAnsi="Times New Roman" w:eastAsia="宋体"/>
          <w:lang w:eastAsia="zh-CN"/>
        </w:rPr>
        <w:t>能量只能单向流入电容。储能电容并接一只串限流电阻的按钮，按下即放净残余电量。</w:t>
      </w:r>
    </w:p>
    <w:p w14:paraId="3C3210A2" w14:textId="77777777" w:rsidR="00EE12DE" w:rsidRDefault="00000000">
      <w:pPr>
        <w:rPr>
          <w:lang w:eastAsia="zh-CN"/>
        </w:rPr>
      </w:pPr>
      <w:r>
        <w:rPr>
          <w:rFonts w:ascii="Times New Roman" w:hAnsi="Times New Roman" w:eastAsia="宋体"/>
          <w:lang w:eastAsia="zh-CN"/>
        </w:rPr>
        <w:lastRenderedPageBreak/>
        <w:t>采集支路自</w:t>
      </w:r>
      <w:r>
        <w:rPr>
          <w:rFonts w:ascii="Times New Roman" w:hAnsi="Times New Roman" w:eastAsia="宋体"/>
          <w:lang w:eastAsia="zh-CN"/>
        </w:rPr>
        <w:t>A</w:t>
      </w:r>
      <w:r>
        <w:rPr>
          <w:rFonts w:ascii="Times New Roman" w:hAnsi="Times New Roman" w:eastAsia="宋体"/>
          <w:lang w:eastAsia="zh-CN"/>
        </w:rPr>
        <w:t>取出，由</w:t>
      </w:r>
      <w:r>
        <w:rPr>
          <w:rFonts w:ascii="Times New Roman" w:hAnsi="Times New Roman" w:eastAsia="宋体"/>
          <w:lang w:eastAsia="zh-CN"/>
        </w:rPr>
        <w:t>PMOS</w:t>
      </w:r>
      <w:r>
        <w:rPr>
          <w:rFonts w:ascii="Times New Roman" w:hAnsi="Times New Roman" w:eastAsia="宋体"/>
          <w:lang w:eastAsia="zh-CN"/>
        </w:rPr>
        <w:t>高边和</w:t>
      </w:r>
      <w:r>
        <w:rPr>
          <w:rFonts w:ascii="Times New Roman" w:hAnsi="Times New Roman" w:eastAsia="宋体"/>
          <w:lang w:eastAsia="zh-CN"/>
        </w:rPr>
        <w:t>NMOS</w:t>
      </w:r>
      <w:r>
        <w:rPr>
          <w:rFonts w:ascii="Times New Roman" w:hAnsi="Times New Roman" w:eastAsia="宋体"/>
          <w:lang w:eastAsia="zh-CN"/>
        </w:rPr>
        <w:t>低边双端把关，采样电阻</w:t>
      </w:r>
      <w:r>
        <w:rPr>
          <w:rFonts w:ascii="Times New Roman" w:hAnsi="Times New Roman" w:eastAsia="宋体"/>
          <w:lang w:eastAsia="zh-CN"/>
        </w:rPr>
        <w:t>Rₛ</w:t>
      </w:r>
      <w:r>
        <w:rPr>
          <w:rFonts w:ascii="Times New Roman" w:hAnsi="Times New Roman" w:eastAsia="宋体"/>
          <w:lang w:eastAsia="zh-CN"/>
        </w:rPr>
        <w:t>串在两者之间，</w:t>
      </w:r>
      <w:r>
        <w:rPr>
          <w:rFonts w:ascii="Times New Roman" w:hAnsi="Times New Roman" w:eastAsia="宋体"/>
          <w:lang w:eastAsia="zh-CN"/>
        </w:rPr>
        <w:t>PMOS</w:t>
      </w:r>
      <w:r>
        <w:rPr>
          <w:rFonts w:ascii="Times New Roman" w:hAnsi="Times New Roman" w:eastAsia="宋体"/>
          <w:lang w:eastAsia="zh-CN"/>
        </w:rPr>
        <w:t>漏极与</w:t>
      </w:r>
      <w:r>
        <w:rPr>
          <w:rFonts w:ascii="Times New Roman" w:hAnsi="Times New Roman" w:eastAsia="宋体"/>
          <w:lang w:eastAsia="zh-CN"/>
        </w:rPr>
        <w:t>Rₛ</w:t>
      </w:r>
      <w:r>
        <w:rPr>
          <w:rFonts w:ascii="Times New Roman" w:hAnsi="Times New Roman" w:eastAsia="宋体"/>
          <w:lang w:eastAsia="zh-CN"/>
        </w:rPr>
        <w:t>的交点送</w:t>
      </w:r>
      <w:r>
        <w:rPr>
          <w:rFonts w:ascii="Times New Roman" w:hAnsi="Times New Roman" w:eastAsia="宋体"/>
          <w:lang w:eastAsia="zh-CN"/>
        </w:rPr>
        <w:t>PA18</w:t>
      </w:r>
      <w:r>
        <w:rPr>
          <w:rFonts w:ascii="Times New Roman" w:hAnsi="Times New Roman" w:eastAsia="宋体"/>
          <w:lang w:eastAsia="zh-CN"/>
        </w:rPr>
        <w:t>。用两只管子而不是一只，是要让窗口之外整条支路两端都断开，不给取能功率留旁路。</w:t>
      </w:r>
      <w:r>
        <w:rPr>
          <w:rFonts w:ascii="Times New Roman" w:hAnsi="Times New Roman" w:eastAsia="宋体"/>
          <w:lang w:eastAsia="zh-CN"/>
        </w:rPr>
        <w:t>PA26</w:t>
      </w:r>
      <w:r>
        <w:rPr>
          <w:rFonts w:ascii="Times New Roman" w:hAnsi="Times New Roman" w:eastAsia="宋体"/>
          <w:lang w:eastAsia="zh-CN"/>
        </w:rPr>
        <w:t>经</w:t>
      </w:r>
      <w:r>
        <w:rPr>
          <w:rFonts w:ascii="Times New Roman" w:hAnsi="Times New Roman" w:eastAsia="宋体"/>
          <w:lang w:eastAsia="zh-CN"/>
        </w:rPr>
        <w:t xml:space="preserve">10 </w:t>
      </w:r>
      <w:proofErr w:type="spellStart"/>
      <w:r>
        <w:rPr>
          <w:rFonts w:ascii="Times New Roman" w:hAnsi="Times New Roman" w:eastAsia="宋体"/>
          <w:lang w:eastAsia="zh-CN"/>
        </w:rPr>
        <w:t>k</w:t>
      </w:r>
      <w:r>
        <w:rPr>
          <w:rFonts w:ascii="Times New Roman" w:hAnsi="Times New Roman" w:eastAsia="宋体"/>
        </w:rPr>
        <w:t>Ω</w:t>
      </w:r>
      <w:proofErr w:type="spellEnd"/>
      <w:r>
        <w:rPr>
          <w:rFonts w:ascii="Times New Roman" w:hAnsi="Times New Roman" w:eastAsia="宋体"/>
          <w:lang w:eastAsia="zh-CN"/>
        </w:rPr>
        <w:t>上拉至</w:t>
      </w:r>
      <w:r>
        <w:rPr>
          <w:rFonts w:ascii="Times New Roman" w:hAnsi="Times New Roman" w:eastAsia="宋体"/>
          <w:lang w:eastAsia="zh-CN"/>
        </w:rPr>
        <w:t>A</w:t>
      </w:r>
      <w:r>
        <w:rPr>
          <w:rFonts w:ascii="Times New Roman" w:hAnsi="Times New Roman" w:eastAsia="宋体"/>
          <w:lang w:eastAsia="zh-CN"/>
        </w:rPr>
        <w:t>、</w:t>
      </w:r>
      <w:r>
        <w:rPr>
          <w:rFonts w:ascii="Times New Roman" w:hAnsi="Times New Roman" w:eastAsia="宋体"/>
          <w:lang w:eastAsia="zh-CN"/>
        </w:rPr>
        <w:t>PA8</w:t>
      </w:r>
      <w:r>
        <w:rPr>
          <w:rFonts w:ascii="Times New Roman" w:hAnsi="Times New Roman" w:eastAsia="宋体"/>
          <w:lang w:eastAsia="zh-CN"/>
        </w:rPr>
        <w:t>经</w:t>
      </w:r>
      <w:r>
        <w:rPr>
          <w:rFonts w:ascii="Times New Roman" w:hAnsi="Times New Roman" w:eastAsia="宋体"/>
          <w:lang w:eastAsia="zh-CN"/>
        </w:rPr>
        <w:t xml:space="preserve">10 </w:t>
      </w:r>
      <w:proofErr w:type="spellStart"/>
      <w:r>
        <w:rPr>
          <w:rFonts w:ascii="Times New Roman" w:hAnsi="Times New Roman" w:eastAsia="宋体"/>
          <w:lang w:eastAsia="zh-CN"/>
        </w:rPr>
        <w:t>k</w:t>
      </w:r>
      <w:r>
        <w:rPr>
          <w:rFonts w:ascii="Times New Roman" w:hAnsi="Times New Roman" w:eastAsia="宋体"/>
        </w:rPr>
        <w:t>Ω</w:t>
      </w:r>
      <w:proofErr w:type="spellEnd"/>
      <w:r>
        <w:rPr>
          <w:rFonts w:ascii="Times New Roman" w:hAnsi="Times New Roman" w:eastAsia="宋体"/>
          <w:lang w:eastAsia="zh-CN"/>
        </w:rPr>
        <w:t>下拉至地：上电到</w:t>
      </w:r>
      <w:r>
        <w:rPr>
          <w:rFonts w:ascii="Times New Roman" w:hAnsi="Times New Roman" w:eastAsia="宋体"/>
          <w:lang w:eastAsia="zh-CN"/>
        </w:rPr>
        <w:t>MCU</w:t>
      </w:r>
      <w:r>
        <w:rPr>
          <w:rFonts w:ascii="Times New Roman" w:hAnsi="Times New Roman" w:eastAsia="宋体"/>
          <w:lang w:eastAsia="zh-CN"/>
        </w:rPr>
        <w:t>接管</w:t>
      </w:r>
      <w:r>
        <w:rPr>
          <w:rFonts w:ascii="Times New Roman" w:hAnsi="Times New Roman" w:eastAsia="宋体"/>
          <w:lang w:eastAsia="zh-CN"/>
        </w:rPr>
        <w:t>GPIO</w:t>
      </w:r>
      <w:r>
        <w:rPr>
          <w:rFonts w:ascii="Times New Roman" w:hAnsi="Times New Roman" w:eastAsia="宋体"/>
          <w:lang w:eastAsia="zh-CN"/>
        </w:rPr>
        <w:t>之前引脚是输入而非输出，这两只电阻使支路保持断开，而这段窗口恰好是储能电压最弱的时候。</w:t>
      </w:r>
    </w:p>
    <w:p w14:paraId="67B4E107" w14:textId="77777777" w:rsidR="00EE12DE" w:rsidRDefault="00000000">
      <w:pPr>
        <w:rPr>
          <w:lang w:eastAsia="zh-CN"/>
        </w:rPr>
      </w:pPr>
      <w:r>
        <w:rPr>
          <w:rFonts w:ascii="Times New Roman" w:hAnsi="Times New Roman" w:eastAsia="宋体"/>
        </w:rPr>
        <w:t>模拟前端如图2所示。PA18一路经ADC1通道3构成X1直采通道，另一路送入片内OPA1同相端；OPA1反相端接可编程反馈电阻梯，梯底由DAC12提供偏置，形成X2、X4、X8、X16、X32五档增益。OPA1输出由PA16接入ADC1通道1；ADC1与DAC12共用片内2.5 V基准。</w:t>
      </w:r>
    </w:p>
    <w:p w14:paraId="2129C301" w14:textId="77777777" w:rsidR="00EE12DE" w:rsidRDefault="00000000">
      <w:pPr>
        <w:keepNext/>
        <w:ind w:firstLine="0"/>
        <w:jc w:val="center"/>
      </w:pPr>
      <w:r>
        <w:rPr>
          <w:rFonts w:ascii="Times New Roman" w:hAnsi="Times New Roman" w:eastAsia="宋体"/>
        </w:rPr>
        <w:drawing>
          <wp:inline xmlns:a="http://schemas.openxmlformats.org/drawingml/2006/main" xmlns:pic="http://schemas.openxmlformats.org/drawingml/2006/picture">
            <wp:extent cx="5184000" cy="2657211"/>
            <wp:docPr id="6" name="Picture 6"/>
            <wp:cNvGraphicFramePr>
              <a:graphicFrameLocks noChangeAspect="1"/>
            </wp:cNvGraphicFramePr>
            <a:graphic>
              <a:graphicData uri="http://schemas.openxmlformats.org/drawingml/2006/picture">
                <pic:pic>
                  <pic:nvPicPr>
                    <pic:cNvPr id="0" name="analog_frontend.png"/>
                    <pic:cNvPicPr/>
                  </pic:nvPicPr>
                  <pic:blipFill>
                    <a:blip r:embed="rId16"/>
                    <a:stretch>
                      <a:fillRect/>
                    </a:stretch>
                  </pic:blipFill>
                  <pic:spPr>
                    <a:xfrm>
                      <a:off x="0" y="0"/>
                      <a:ext cx="5184000" cy="2657211"/>
                    </a:xfrm>
                    <a:prstGeom prst="rect"/>
                  </pic:spPr>
                </pic:pic>
              </a:graphicData>
            </a:graphic>
          </wp:inline>
        </w:drawing>
      </w:r>
    </w:p>
    <w:p w14:paraId="5A2AC1B2" w14:textId="77777777" w:rsidR="00EE12DE" w:rsidRDefault="00000000">
      <w:pPr>
        <w:pStyle w:val="af7"/>
        <w:keepNext w:val="0"/>
        <w:jc w:val="center"/>
        <w:rPr>
          <w:lang w:eastAsia="zh-CN"/>
        </w:rPr>
      </w:pPr>
      <w:r>
        <w:rPr>
          <w:rFonts w:ascii="Times New Roman" w:hAnsi="Times New Roman" w:eastAsia="宋体"/>
        </w:rPr>
        <w:t>图2 模拟前端原理图</w:t>
      </w:r>
    </w:p>
    <w:p w14:paraId="3555BCAE" w14:textId="77777777" w:rsidR="00EE12DE" w:rsidRDefault="00000000">
      <w:pPr>
        <w:pStyle w:val="21"/>
        <w:rPr>
          <w:lang w:eastAsia="zh-CN"/>
        </w:rPr>
      </w:pPr>
      <w:r>
        <w:rPr>
          <w:rFonts w:ascii="Times New Roman" w:eastAsia="宋体" w:hAnsi="Times New Roman"/>
          <w:lang w:eastAsia="zh-CN"/>
        </w:rPr>
        <w:t>3</w:t>
      </w:r>
      <w:r>
        <w:rPr>
          <w:rFonts w:ascii="Times New Roman" w:eastAsia="宋体" w:hAnsi="Times New Roman"/>
          <w:lang w:eastAsia="zh-CN"/>
        </w:rPr>
        <w:t>．软件设计</w:t>
      </w:r>
    </w:p>
    <w:p w14:paraId="35343215" w14:textId="77777777" w:rsidR="00EE12DE" w:rsidRDefault="00000000">
      <w:pPr>
        <w:rPr>
          <w:lang w:eastAsia="zh-CN"/>
        </w:rPr>
      </w:pPr>
      <w:r>
        <w:rPr>
          <w:rFonts w:ascii="Times New Roman" w:hAnsi="Times New Roman" w:eastAsia="宋体"/>
          <w:lang w:eastAsia="zh-CN"/>
        </w:rPr>
        <w:t>程序上电后先把</w:t>
      </w:r>
      <w:r>
        <w:rPr>
          <w:rFonts w:ascii="Times New Roman" w:hAnsi="Times New Roman" w:eastAsia="宋体"/>
          <w:lang w:eastAsia="zh-CN"/>
        </w:rPr>
        <w:t>PA26/PA8</w:t>
      </w:r>
      <w:r>
        <w:rPr>
          <w:rFonts w:ascii="Times New Roman" w:hAnsi="Times New Roman" w:eastAsia="宋体"/>
          <w:lang w:eastAsia="zh-CN"/>
        </w:rPr>
        <w:t>置为取电空闲态，</w:t>
      </w:r>
      <w:r>
        <w:rPr>
          <w:rFonts w:ascii="Times New Roman" w:hAnsi="Times New Roman" w:eastAsia="宋体"/>
          <w:lang w:eastAsia="zh-CN"/>
        </w:rPr>
        <w:t>PB17</w:t>
      </w:r>
      <w:r>
        <w:rPr>
          <w:rFonts w:ascii="Times New Roman" w:hAnsi="Times New Roman" w:eastAsia="宋体"/>
          <w:lang w:eastAsia="zh-CN"/>
        </w:rPr>
        <w:t>拉低使蓝牙断电，</w:t>
      </w:r>
      <w:r>
        <w:rPr>
          <w:rFonts w:ascii="Times New Roman" w:hAnsi="Times New Roman" w:eastAsia="宋体"/>
          <w:lang w:eastAsia="zh-CN"/>
        </w:rPr>
        <w:t>OLED</w:t>
      </w:r>
      <w:r>
        <w:rPr>
          <w:rFonts w:ascii="Times New Roman" w:hAnsi="Times New Roman" w:eastAsia="宋体"/>
          <w:lang w:eastAsia="zh-CN"/>
        </w:rPr>
        <w:t>不发送初始化命令，指示</w:t>
      </w:r>
      <w:r>
        <w:rPr>
          <w:rFonts w:ascii="Times New Roman" w:hAnsi="Times New Roman" w:eastAsia="宋体"/>
          <w:lang w:eastAsia="zh-CN"/>
        </w:rPr>
        <w:t>LED</w:t>
      </w:r>
      <w:r>
        <w:rPr>
          <w:rFonts w:ascii="Times New Roman" w:hAnsi="Times New Roman" w:eastAsia="宋体"/>
          <w:lang w:eastAsia="zh-CN"/>
        </w:rPr>
        <w:t>也不点亮，随后停下来等电源：每</w:t>
      </w:r>
      <w:proofErr w:type="gramStart"/>
      <w:r>
        <w:rPr>
          <w:rFonts w:ascii="Times New Roman" w:hAnsi="Times New Roman" w:eastAsia="宋体"/>
          <w:lang w:eastAsia="zh-CN"/>
        </w:rPr>
        <w:t xml:space="preserve">20 </w:t>
      </w:r>
      <w:proofErr w:type="spellStart"/>
      <w:r>
        <w:rPr>
          <w:rFonts w:ascii="Times New Roman" w:hAnsi="Times New Roman" w:eastAsia="宋体"/>
          <w:lang w:eastAsia="zh-CN"/>
        </w:rPr>
        <w:t>ms</w:t>
      </w:r>
      <w:proofErr w:type="spellEnd"/>
      <w:proofErr w:type="gramEnd"/>
      <w:r>
        <w:rPr>
          <w:rFonts w:ascii="Times New Roman" w:hAnsi="Times New Roman" w:eastAsia="宋体"/>
          <w:lang w:eastAsia="zh-CN"/>
        </w:rPr>
        <w:t>用</w:t>
      </w:r>
      <w:r>
        <w:rPr>
          <w:rFonts w:ascii="Times New Roman" w:hAnsi="Times New Roman" w:eastAsia="宋体"/>
          <w:lang w:eastAsia="zh-CN"/>
        </w:rPr>
        <w:t>ADC0</w:t>
      </w:r>
      <w:r>
        <w:rPr>
          <w:rFonts w:ascii="Times New Roman" w:hAnsi="Times New Roman" w:eastAsia="宋体"/>
          <w:lang w:eastAsia="zh-CN"/>
        </w:rPr>
        <w:t>读一次</w:t>
      </w:r>
      <w:r>
        <w:rPr>
          <w:rFonts w:ascii="Times New Roman" w:hAnsi="Times New Roman" w:eastAsia="宋体"/>
          <w:lang w:eastAsia="zh-CN"/>
        </w:rPr>
        <w:t>V_DD</w:t>
      </w:r>
      <w:r>
        <w:rPr>
          <w:rFonts w:ascii="Times New Roman" w:hAnsi="Times New Roman" w:eastAsia="宋体"/>
          <w:lang w:eastAsia="zh-CN"/>
        </w:rPr>
        <w:t>，不到</w:t>
      </w:r>
      <w:r>
        <w:rPr>
          <w:rFonts w:ascii="Times New Roman" w:hAnsi="Times New Roman" w:eastAsia="宋体"/>
          <w:lang w:eastAsia="zh-CN"/>
        </w:rPr>
        <w:t>3.3 V</w:t>
      </w:r>
      <w:r>
        <w:rPr>
          <w:rFonts w:ascii="Times New Roman" w:hAnsi="Times New Roman" w:eastAsia="宋体"/>
          <w:lang w:eastAsia="zh-CN"/>
        </w:rPr>
        <w:t>就不往下走。储能电容的充电不被任何固件开启的负载打断；基准和</w:t>
      </w:r>
      <w:r>
        <w:rPr>
          <w:rFonts w:ascii="Times New Roman" w:hAnsi="Times New Roman" w:eastAsia="宋体"/>
          <w:lang w:eastAsia="zh-CN"/>
        </w:rPr>
        <w:t>ADC0</w:t>
      </w:r>
      <w:r>
        <w:rPr>
          <w:rFonts w:ascii="Times New Roman" w:hAnsi="Times New Roman" w:eastAsia="宋体"/>
          <w:lang w:eastAsia="zh-CN"/>
        </w:rPr>
        <w:t>本身也是读完即掉电，仅占</w:t>
      </w:r>
      <w:r>
        <w:rPr>
          <w:rFonts w:ascii="Times New Roman" w:hAnsi="Times New Roman" w:eastAsia="宋体"/>
          <w:lang w:eastAsia="zh-CN"/>
        </w:rPr>
        <w:t>1.5%</w:t>
      </w:r>
      <w:r>
        <w:rPr>
          <w:rFonts w:ascii="Times New Roman" w:hAnsi="Times New Roman" w:eastAsia="宋体"/>
          <w:lang w:eastAsia="zh-CN"/>
        </w:rPr>
        <w:t>的占空比。</w:t>
      </w:r>
    </w:p>
    <w:p w14:paraId="2E72256C" w14:textId="77777777" w:rsidR="00EE12DE" w:rsidRDefault="00000000">
      <w:pPr>
        <w:rPr>
          <w:lang w:eastAsia="zh-CN"/>
        </w:rPr>
      </w:pPr>
      <w:r>
        <w:rPr>
          <w:rFonts w:ascii="Times New Roman" w:hAnsi="Times New Roman" w:eastAsia="宋体"/>
          <w:lang w:eastAsia="zh-CN"/>
        </w:rPr>
        <w:t>电压到位后不等请求先完成一次测量。这次测量结束后把</w:t>
      </w:r>
      <w:r>
        <w:rPr>
          <w:rFonts w:ascii="Times New Roman" w:hAnsi="Times New Roman" w:eastAsia="宋体"/>
          <w:lang w:eastAsia="zh-CN"/>
        </w:rPr>
        <w:t>PB17</w:t>
      </w:r>
      <w:r>
        <w:rPr>
          <w:rFonts w:ascii="Times New Roman" w:hAnsi="Times New Roman" w:eastAsia="宋体"/>
          <w:lang w:eastAsia="zh-CN"/>
        </w:rPr>
        <w:t>置高、等待</w:t>
      </w:r>
      <w:proofErr w:type="gramStart"/>
      <w:r>
        <w:rPr>
          <w:rFonts w:ascii="Times New Roman" w:hAnsi="Times New Roman" w:eastAsia="宋体"/>
          <w:lang w:eastAsia="zh-CN"/>
        </w:rPr>
        <w:t xml:space="preserve">350 </w:t>
      </w:r>
      <w:proofErr w:type="spellStart"/>
      <w:r>
        <w:rPr>
          <w:rFonts w:ascii="Times New Roman" w:hAnsi="Times New Roman" w:eastAsia="宋体"/>
          <w:lang w:eastAsia="zh-CN"/>
        </w:rPr>
        <w:t>ms</w:t>
      </w:r>
      <w:proofErr w:type="spellEnd"/>
      <w:proofErr w:type="gramEnd"/>
      <w:r>
        <w:rPr>
          <w:rFonts w:ascii="Times New Roman" w:hAnsi="Times New Roman" w:eastAsia="宋体"/>
          <w:lang w:eastAsia="zh-CN"/>
        </w:rPr>
        <w:t>并初始化</w:t>
      </w:r>
      <w:r>
        <w:rPr>
          <w:rFonts w:ascii="Times New Roman" w:hAnsi="Times New Roman" w:eastAsia="宋体"/>
          <w:lang w:eastAsia="zh-CN"/>
        </w:rPr>
        <w:t>UART2</w:t>
      </w:r>
      <w:r>
        <w:rPr>
          <w:rFonts w:ascii="Times New Roman" w:hAnsi="Times New Roman" w:eastAsia="宋体"/>
          <w:lang w:eastAsia="zh-CN"/>
        </w:rPr>
        <w:t>。</w:t>
      </w:r>
    </w:p>
    <w:p w14:paraId="6C12793F" w14:textId="77777777" w:rsidR="00EE12DE" w:rsidRDefault="00000000">
      <w:pPr>
        <w:rPr>
          <w:lang w:eastAsia="zh-CN"/>
        </w:rPr>
      </w:pPr>
      <w:r>
        <w:rPr>
          <w:rFonts w:ascii="Times New Roman" w:hAnsi="Times New Roman" w:eastAsia="宋体"/>
          <w:lang w:eastAsia="zh-CN"/>
        </w:rPr>
        <w:t>此后主循环等待三件事之一：</w:t>
      </w:r>
      <w:r>
        <w:rPr>
          <w:rFonts w:ascii="Times New Roman" w:hAnsi="Times New Roman" w:eastAsia="宋体"/>
          <w:lang w:eastAsia="zh-CN"/>
        </w:rPr>
        <w:t>S2</w:t>
      </w:r>
      <w:r>
        <w:rPr>
          <w:rFonts w:ascii="Times New Roman" w:hAnsi="Times New Roman" w:eastAsia="宋体"/>
          <w:lang w:eastAsia="zh-CN"/>
        </w:rPr>
        <w:t>下降沿、蓝牙收到</w:t>
      </w:r>
      <w:r>
        <w:rPr>
          <w:rFonts w:ascii="Times New Roman" w:hAnsi="Times New Roman" w:eastAsia="宋体"/>
          <w:lang w:eastAsia="zh-CN"/>
        </w:rPr>
        <w:t>MEAS</w:t>
      </w:r>
      <w:r>
        <w:rPr>
          <w:rFonts w:ascii="Times New Roman" w:hAnsi="Times New Roman" w:eastAsia="宋体"/>
          <w:lang w:eastAsia="zh-CN"/>
        </w:rPr>
        <w:t>、</w:t>
      </w:r>
      <w:proofErr w:type="gramStart"/>
      <w:r>
        <w:rPr>
          <w:rFonts w:ascii="Times New Roman" w:hAnsi="Times New Roman" w:eastAsia="宋体"/>
          <w:lang w:eastAsia="zh-CN"/>
        </w:rPr>
        <w:t>2 s</w:t>
      </w:r>
      <w:proofErr w:type="gramEnd"/>
      <w:r>
        <w:rPr>
          <w:rFonts w:ascii="Times New Roman" w:hAnsi="Times New Roman" w:eastAsia="宋体"/>
          <w:lang w:eastAsia="zh-CN"/>
        </w:rPr>
        <w:t>心跳到期。前两者完全等价，走同一条测量路径；心跳只发一帧保活。测量期间到达的请求一律丢弃而不排队，测量结束时清空串口积压字节，使下一次等待从静默开始。</w:t>
      </w:r>
    </w:p>
    <w:p w14:paraId="1BC25E00" w14:textId="77777777" w:rsidR="00EE12DE" w:rsidRDefault="00000000">
      <w:pPr>
        <w:rPr>
          <w:lang w:eastAsia="zh-CN"/>
        </w:rPr>
      </w:pPr>
      <w:r>
        <w:rPr>
          <w:rFonts w:ascii="Times New Roman" w:hAnsi="Times New Roman" w:eastAsia="宋体"/>
          <w:lang w:eastAsia="zh-CN"/>
        </w:rPr>
        <w:t>一次测量的时序如图</w:t>
      </w:r>
      <w:r>
        <w:rPr>
          <w:rFonts w:ascii="Times New Roman" w:hAnsi="Times New Roman" w:eastAsia="宋体"/>
          <w:lang w:eastAsia="zh-CN"/>
        </w:rPr>
        <w:t>3</w:t>
      </w:r>
      <w:r>
        <w:rPr>
          <w:rFonts w:ascii="Times New Roman" w:hAnsi="Times New Roman" w:eastAsia="宋体"/>
          <w:lang w:eastAsia="zh-CN"/>
        </w:rPr>
        <w:t>：切换为传感态并等</w:t>
      </w:r>
      <w:proofErr w:type="gramStart"/>
      <w:r>
        <w:rPr>
          <w:rFonts w:ascii="Times New Roman" w:hAnsi="Times New Roman" w:eastAsia="宋体"/>
          <w:lang w:eastAsia="zh-CN"/>
        </w:rPr>
        <w:t xml:space="preserve">20 </w:t>
      </w:r>
      <w:proofErr w:type="spellStart"/>
      <w:r>
        <w:rPr>
          <w:rFonts w:ascii="Times New Roman" w:hAnsi="Times New Roman" w:eastAsia="宋体"/>
          <w:lang w:eastAsia="zh-CN"/>
        </w:rPr>
        <w:t>ms</w:t>
      </w:r>
      <w:proofErr w:type="spellEnd"/>
      <w:proofErr w:type="gramEnd"/>
      <w:r>
        <w:rPr>
          <w:rFonts w:ascii="Times New Roman" w:hAnsi="Times New Roman" w:eastAsia="宋体"/>
          <w:lang w:eastAsia="zh-CN"/>
        </w:rPr>
        <w:t>建立，采</w:t>
      </w:r>
      <w:r>
        <w:rPr>
          <w:rFonts w:ascii="Times New Roman" w:hAnsi="Times New Roman" w:eastAsia="宋体"/>
          <w:lang w:eastAsia="zh-CN"/>
        </w:rPr>
        <w:t>160</w:t>
      </w:r>
      <w:r>
        <w:rPr>
          <w:rFonts w:ascii="Times New Roman" w:hAnsi="Times New Roman" w:eastAsia="宋体"/>
          <w:lang w:eastAsia="zh-CN"/>
        </w:rPr>
        <w:t>点</w:t>
      </w:r>
      <w:r>
        <w:rPr>
          <w:rFonts w:ascii="Times New Roman" w:hAnsi="Times New Roman" w:eastAsia="宋体"/>
          <w:lang w:eastAsia="zh-CN"/>
        </w:rPr>
        <w:t>/</w:t>
      </w:r>
      <w:proofErr w:type="gramStart"/>
      <w:r>
        <w:rPr>
          <w:rFonts w:ascii="Times New Roman" w:hAnsi="Times New Roman" w:eastAsia="宋体"/>
          <w:lang w:eastAsia="zh-CN"/>
        </w:rPr>
        <w:t xml:space="preserve">40 </w:t>
      </w:r>
      <w:proofErr w:type="spellStart"/>
      <w:r>
        <w:rPr>
          <w:rFonts w:ascii="Times New Roman" w:hAnsi="Times New Roman" w:eastAsia="宋体"/>
          <w:lang w:eastAsia="zh-CN"/>
        </w:rPr>
        <w:t>ms</w:t>
      </w:r>
      <w:proofErr w:type="spellEnd"/>
      <w:proofErr w:type="gramEnd"/>
      <w:r>
        <w:rPr>
          <w:rFonts w:ascii="Times New Roman" w:hAnsi="Times New Roman" w:eastAsia="宋体"/>
          <w:lang w:eastAsia="zh-CN"/>
        </w:rPr>
        <w:t>探测帧定增益与</w:t>
      </w:r>
      <w:r>
        <w:rPr>
          <w:rFonts w:ascii="Times New Roman" w:hAnsi="Times New Roman" w:eastAsia="宋体"/>
          <w:lang w:eastAsia="zh-CN"/>
        </w:rPr>
        <w:t>DAC</w:t>
      </w:r>
      <w:r>
        <w:rPr>
          <w:rFonts w:ascii="Times New Roman" w:hAnsi="Times New Roman" w:eastAsia="宋体"/>
          <w:lang w:eastAsia="zh-CN"/>
        </w:rPr>
        <w:t>偏置，再采</w:t>
      </w:r>
      <w:r>
        <w:rPr>
          <w:rFonts w:ascii="Times New Roman" w:hAnsi="Times New Roman" w:eastAsia="宋体"/>
          <w:lang w:eastAsia="zh-CN"/>
        </w:rPr>
        <w:t>800</w:t>
      </w:r>
      <w:r>
        <w:rPr>
          <w:rFonts w:ascii="Times New Roman" w:hAnsi="Times New Roman" w:eastAsia="宋体"/>
          <w:lang w:eastAsia="zh-CN"/>
        </w:rPr>
        <w:t>点</w:t>
      </w:r>
      <w:r>
        <w:rPr>
          <w:rFonts w:ascii="Times New Roman" w:hAnsi="Times New Roman" w:eastAsia="宋体"/>
          <w:lang w:eastAsia="zh-CN"/>
        </w:rPr>
        <w:t>/</w:t>
      </w:r>
      <w:proofErr w:type="gramStart"/>
      <w:r>
        <w:rPr>
          <w:rFonts w:ascii="Times New Roman" w:hAnsi="Times New Roman" w:eastAsia="宋体"/>
          <w:lang w:eastAsia="zh-CN"/>
        </w:rPr>
        <w:t xml:space="preserve">200 </w:t>
      </w:r>
      <w:proofErr w:type="spellStart"/>
      <w:r>
        <w:rPr>
          <w:rFonts w:ascii="Times New Roman" w:hAnsi="Times New Roman" w:eastAsia="宋体"/>
          <w:lang w:eastAsia="zh-CN"/>
        </w:rPr>
        <w:t>ms</w:t>
      </w:r>
      <w:proofErr w:type="spellEnd"/>
      <w:proofErr w:type="gramEnd"/>
      <w:r>
        <w:rPr>
          <w:rFonts w:ascii="Times New Roman" w:hAnsi="Times New Roman" w:eastAsia="宋体"/>
          <w:lang w:eastAsia="zh-CN"/>
        </w:rPr>
        <w:t>正式帧；然后按</w:t>
      </w:r>
      <w:r>
        <w:rPr>
          <w:rFonts w:ascii="Times New Roman" w:hAnsi="Times New Roman" w:eastAsia="宋体"/>
          <w:lang w:eastAsia="zh-CN"/>
        </w:rPr>
        <w:t>TIMG6/ADC1</w:t>
      </w:r>
      <w:r>
        <w:rPr>
          <w:rFonts w:ascii="Times New Roman" w:hAnsi="Times New Roman" w:eastAsia="宋体"/>
          <w:lang w:eastAsia="zh-CN"/>
        </w:rPr>
        <w:t>、</w:t>
      </w:r>
      <w:r>
        <w:rPr>
          <w:rFonts w:ascii="Times New Roman" w:hAnsi="Times New Roman" w:eastAsia="宋体"/>
          <w:lang w:eastAsia="zh-CN"/>
        </w:rPr>
        <w:t>OPA1/DAC12</w:t>
      </w:r>
      <w:r>
        <w:rPr>
          <w:rFonts w:ascii="Times New Roman" w:hAnsi="Times New Roman" w:eastAsia="宋体"/>
          <w:lang w:eastAsia="zh-CN"/>
        </w:rPr>
        <w:t>、基准、外部</w:t>
      </w:r>
      <w:r>
        <w:rPr>
          <w:rFonts w:ascii="Times New Roman" w:hAnsi="Times New Roman" w:eastAsia="宋体"/>
          <w:lang w:eastAsia="zh-CN"/>
        </w:rPr>
        <w:t>MOS</w:t>
      </w:r>
      <w:r>
        <w:rPr>
          <w:rFonts w:ascii="Times New Roman" w:hAnsi="Times New Roman" w:eastAsia="宋体"/>
          <w:lang w:eastAsia="zh-CN"/>
        </w:rPr>
        <w:t>开关的顺序关断，最后才计算有效值并查表。关断顺序不可颠倒：先断外部开关会让最后一段采样落在正在塌陷的输入上。基准未就绪、输入越出转换窗口或采集帧未完成时，该次读数不可信，固件只发调试帧并给出原因，不发读数帧。</w:t>
      </w:r>
    </w:p>
    <w:p w14:paraId="0A9CE013" w14:textId="77777777" w:rsidR="00EE12DE" w:rsidRDefault="00000000">
      <w:pPr>
        <w:keepNext/>
        <w:pageBreakBefore/>
        <w:ind w:firstLine="0"/>
        <w:jc w:val="center"/>
      </w:pPr>
      <w:r>
        <w:rPr>
          <w:rFonts w:ascii="Times New Roman" w:hAnsi="Times New Roman" w:eastAsia="宋体"/>
        </w:rPr>
        <w:drawing>
          <wp:inline xmlns:a="http://schemas.openxmlformats.org/drawingml/2006/main" xmlns:pic="http://schemas.openxmlformats.org/drawingml/2006/picture">
            <wp:extent cx="5184000" cy="3959209"/>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84000" cy="3959209"/>
                    </a:xfrm>
                    <a:prstGeom prst="rect"/>
                  </pic:spPr>
                </pic:pic>
              </a:graphicData>
            </a:graphic>
          </wp:inline>
        </w:drawing>
      </w:r>
    </w:p>
    <w:p w14:paraId="3F4CE39D" w14:textId="77777777" w:rsidR="00EE12DE" w:rsidRDefault="00000000">
      <w:pPr>
        <w:pStyle w:val="af7"/>
        <w:keepNext w:val="0"/>
        <w:rPr>
          <w:lang w:eastAsia="zh-CN"/>
        </w:rPr>
      </w:pPr>
      <w:r>
        <w:rPr>
          <w:rFonts w:ascii="Times New Roman" w:hAnsi="Times New Roman" w:eastAsia="宋体"/>
          <w:lang w:eastAsia="zh-CN"/>
        </w:rPr>
        <w:t>图</w:t>
      </w:r>
      <w:proofErr w:type="gramStart"/>
      <w:r>
        <w:rPr>
          <w:rFonts w:ascii="Times New Roman" w:hAnsi="Times New Roman" w:eastAsia="宋体"/>
          <w:lang w:eastAsia="zh-CN"/>
        </w:rPr>
        <w:t>3</w:t>
      </w:r>
      <w:r>
        <w:rPr>
          <w:rFonts w:ascii="Times New Roman" w:hAnsi="Times New Roman" w:eastAsia="宋体"/>
          <w:lang w:eastAsia="zh-CN"/>
        </w:rPr>
        <w:t xml:space="preserve">　程序</w:t>
      </w:r>
      <w:proofErr w:type="gramEnd"/>
      <w:r>
        <w:rPr>
          <w:rFonts w:ascii="Times New Roman" w:hAnsi="Times New Roman" w:eastAsia="宋体"/>
          <w:lang w:eastAsia="zh-CN"/>
        </w:rPr>
        <w:t>流程图</w:t>
      </w:r>
    </w:p>
    <w:p w14:paraId="03C4C60C" w14:textId="77777777" w:rsidR="00EE12DE" w:rsidRDefault="00000000">
      <w:pPr>
        <w:pStyle w:val="21"/>
        <w:rPr>
          <w:lang w:eastAsia="zh-CN"/>
        </w:rPr>
      </w:pPr>
      <w:r>
        <w:rPr>
          <w:rFonts w:ascii="Times New Roman" w:eastAsia="宋体" w:hAnsi="Times New Roman"/>
          <w:lang w:eastAsia="zh-CN"/>
        </w:rPr>
        <w:lastRenderedPageBreak/>
        <w:t>4</w:t>
      </w:r>
      <w:r>
        <w:rPr>
          <w:rFonts w:ascii="Times New Roman" w:eastAsia="宋体" w:hAnsi="Times New Roman"/>
          <w:lang w:eastAsia="zh-CN"/>
        </w:rPr>
        <w:t>．通信协议设计</w:t>
      </w:r>
    </w:p>
    <w:p w14:paraId="2EEE5CD4" w14:textId="77777777" w:rsidR="00EE12DE" w:rsidRDefault="00000000">
      <w:pPr>
        <w:rPr>
          <w:lang w:eastAsia="zh-CN"/>
        </w:rPr>
      </w:pPr>
      <w:r>
        <w:rPr>
          <w:rFonts w:ascii="Times New Roman" w:hAnsi="Times New Roman" w:eastAsia="宋体"/>
          <w:lang w:eastAsia="zh-CN"/>
        </w:rPr>
        <w:t>链路为</w:t>
      </w:r>
      <w:r>
        <w:rPr>
          <w:rFonts w:ascii="Times New Roman" w:hAnsi="Times New Roman" w:eastAsia="宋体"/>
          <w:lang w:eastAsia="zh-CN"/>
        </w:rPr>
        <w:t>HC-42</w:t>
      </w:r>
      <w:r>
        <w:rPr>
          <w:rFonts w:ascii="Times New Roman" w:hAnsi="Times New Roman" w:eastAsia="宋体"/>
          <w:lang w:eastAsia="zh-CN"/>
        </w:rPr>
        <w:t>透传串口（</w:t>
      </w:r>
      <w:r>
        <w:rPr>
          <w:rFonts w:ascii="Times New Roman" w:hAnsi="Times New Roman" w:eastAsia="宋体"/>
          <w:lang w:eastAsia="zh-CN"/>
        </w:rPr>
        <w:t>FFE0</w:t>
      </w:r>
      <w:r>
        <w:rPr>
          <w:rFonts w:ascii="Times New Roman" w:hAnsi="Times New Roman" w:eastAsia="宋体"/>
          <w:lang w:eastAsia="zh-CN"/>
        </w:rPr>
        <w:t>服务、</w:t>
      </w:r>
      <w:r>
        <w:rPr>
          <w:rFonts w:ascii="Times New Roman" w:hAnsi="Times New Roman" w:eastAsia="宋体"/>
          <w:lang w:eastAsia="zh-CN"/>
        </w:rPr>
        <w:t>FFE1</w:t>
      </w:r>
      <w:r>
        <w:rPr>
          <w:rFonts w:ascii="Times New Roman" w:hAnsi="Times New Roman" w:eastAsia="宋体"/>
          <w:lang w:eastAsia="zh-CN"/>
        </w:rPr>
        <w:t>通知特征），速率</w:t>
      </w:r>
      <w:r>
        <w:rPr>
          <w:rFonts w:ascii="Times New Roman" w:hAnsi="Times New Roman" w:eastAsia="宋体"/>
          <w:lang w:eastAsia="zh-CN"/>
        </w:rPr>
        <w:t>115200 bit/s</w:t>
      </w:r>
      <w:r>
        <w:rPr>
          <w:rFonts w:ascii="Times New Roman" w:hAnsi="Times New Roman" w:eastAsia="宋体"/>
          <w:lang w:eastAsia="zh-CN"/>
        </w:rPr>
        <w:t>。透传不提供分包与长度字段，故用面向行的</w:t>
      </w:r>
      <w:r>
        <w:rPr>
          <w:rFonts w:ascii="Times New Roman" w:hAnsi="Times New Roman" w:eastAsia="宋体"/>
          <w:lang w:eastAsia="zh-CN"/>
        </w:rPr>
        <w:t>ASCII</w:t>
      </w:r>
      <w:r>
        <w:rPr>
          <w:rFonts w:ascii="Times New Roman" w:hAnsi="Times New Roman" w:eastAsia="宋体"/>
          <w:lang w:eastAsia="zh-CN"/>
        </w:rPr>
        <w:t>协议，以换行作自同步定界符：接收端在任意位置接入或丢失字节后，都能在下一个换行重新对齐。读数一律由读表器请求产生。</w:t>
      </w:r>
    </w:p>
    <w:p w14:paraId="096BF9C6" w14:textId="77777777" w:rsidR="00EE12DE" w:rsidRDefault="00000000">
      <w:pPr>
        <w:ind w:firstLine="0"/>
        <w:rPr>
          <w:lang w:eastAsia="zh-CN"/>
        </w:rPr>
      </w:pPr>
      <w:r>
        <w:rPr>
          <w:rFonts w:ascii="Times New Roman" w:hAnsi="Times New Roman" w:eastAsia="宋体"/>
          <w:lang w:eastAsia="zh-CN"/>
        </w:rPr>
        <w:t>（</w:t>
      </w:r>
      <w:r>
        <w:rPr>
          <w:rFonts w:ascii="Times New Roman" w:hAnsi="Times New Roman" w:eastAsia="宋体"/>
          <w:lang w:eastAsia="zh-CN"/>
        </w:rPr>
        <w:t>1</w:t>
      </w:r>
      <w:r>
        <w:rPr>
          <w:rFonts w:ascii="Times New Roman" w:hAnsi="Times New Roman" w:eastAsia="宋体"/>
          <w:lang w:eastAsia="zh-CN"/>
        </w:rPr>
        <w:t>）读表器</w:t>
      </w:r>
      <w:r>
        <w:rPr>
          <w:rFonts w:ascii="Times New Roman" w:hAnsi="Times New Roman" w:eastAsia="宋体"/>
          <w:lang w:eastAsia="zh-CN"/>
        </w:rPr>
        <w:t>→</w:t>
      </w:r>
      <w:r>
        <w:rPr>
          <w:rFonts w:ascii="Times New Roman" w:hAnsi="Times New Roman" w:eastAsia="宋体"/>
          <w:lang w:eastAsia="zh-CN"/>
        </w:rPr>
        <w:t>电流表，请求帧：</w:t>
      </w:r>
    </w:p>
    <w:p w14:paraId="0E59E2B8" w14:textId="77777777" w:rsidR="00EE12DE" w:rsidRDefault="00000000">
      <w:pPr>
        <w:ind w:firstLine="0"/>
        <w:jc w:val="center"/>
        <w:rPr>
          <w:lang w:eastAsia="zh-CN"/>
        </w:rPr>
      </w:pPr>
      <w:r>
        <w:rPr>
          <w:rFonts w:ascii="Times New Roman" w:hAnsi="Times New Roman" w:eastAsia="宋体"/>
          <w:lang w:eastAsia="zh-CN"/>
        </w:rPr>
        <w:t>MEAS</w:t>
      </w:r>
      <w:r>
        <w:rPr>
          <w:rFonts w:ascii="Times New Roman" w:hAnsi="Times New Roman" w:eastAsia="宋体"/>
          <w:lang w:eastAsia="zh-CN"/>
        </w:rPr>
        <w:t xml:space="preserve">　或　</w:t>
      </w:r>
      <w:r>
        <w:rPr>
          <w:rFonts w:ascii="Times New Roman" w:hAnsi="Times New Roman" w:eastAsia="宋体"/>
          <w:lang w:eastAsia="zh-CN"/>
        </w:rPr>
        <w:t>MEAS,ADDR=dd</w:t>
      </w:r>
    </w:p>
    <w:p w14:paraId="295B72C1" w14:textId="77777777" w:rsidR="00EE12DE" w:rsidRDefault="00000000">
      <w:pPr>
        <w:rPr>
          <w:lang w:eastAsia="zh-CN"/>
        </w:rPr>
      </w:pPr>
      <w:r>
        <w:rPr>
          <w:rFonts w:ascii="Times New Roman" w:hAnsi="Times New Roman" w:eastAsia="宋体"/>
          <w:lang w:eastAsia="zh-CN"/>
        </w:rPr>
        <w:t>前者为广播，后者仅编码开关为</w:t>
      </w:r>
      <w:r>
        <w:rPr>
          <w:rFonts w:ascii="Times New Roman" w:hAnsi="Times New Roman" w:eastAsia="宋体"/>
          <w:lang w:eastAsia="zh-CN"/>
        </w:rPr>
        <w:t>dd</w:t>
      </w:r>
      <w:r>
        <w:rPr>
          <w:rFonts w:ascii="Times New Roman" w:hAnsi="Times New Roman" w:eastAsia="宋体"/>
          <w:lang w:eastAsia="zh-CN"/>
        </w:rPr>
        <w:t>的电流表应答。命令带地址，是因为同一台电流表在不同时刻可以被拨成不同地址，仅凭连接无法确定对端身份。</w:t>
      </w:r>
    </w:p>
    <w:p w14:paraId="344E1BA6" w14:textId="77777777" w:rsidR="00EE12DE" w:rsidRDefault="00000000">
      <w:pPr>
        <w:ind w:firstLine="0"/>
        <w:rPr>
          <w:lang w:eastAsia="zh-CN"/>
        </w:rPr>
      </w:pPr>
      <w:r>
        <w:rPr>
          <w:rFonts w:ascii="Times New Roman" w:hAnsi="Times New Roman" w:eastAsia="宋体"/>
          <w:lang w:eastAsia="zh-CN"/>
        </w:rPr>
        <w:t>（</w:t>
      </w:r>
      <w:r>
        <w:rPr>
          <w:rFonts w:ascii="Times New Roman" w:hAnsi="Times New Roman" w:eastAsia="宋体"/>
          <w:lang w:eastAsia="zh-CN"/>
        </w:rPr>
        <w:t>2</w:t>
      </w:r>
      <w:r>
        <w:rPr>
          <w:rFonts w:ascii="Times New Roman" w:hAnsi="Times New Roman" w:eastAsia="宋体"/>
          <w:lang w:eastAsia="zh-CN"/>
        </w:rPr>
        <w:t>）电流表</w:t>
      </w:r>
      <w:r>
        <w:rPr>
          <w:rFonts w:ascii="Times New Roman" w:hAnsi="Times New Roman" w:eastAsia="宋体"/>
          <w:lang w:eastAsia="zh-CN"/>
        </w:rPr>
        <w:t>→</w:t>
      </w:r>
      <w:r>
        <w:rPr>
          <w:rFonts w:ascii="Times New Roman" w:hAnsi="Times New Roman" w:eastAsia="宋体"/>
          <w:lang w:eastAsia="zh-CN"/>
        </w:rPr>
        <w:t>读表器，读数帧与调试帧：</w:t>
      </w:r>
    </w:p>
    <w:p w14:paraId="3387785C" w14:textId="77777777" w:rsidR="00EE12DE" w:rsidRDefault="00000000">
      <w:pPr>
        <w:ind w:firstLine="0"/>
        <w:jc w:val="center"/>
      </w:pPr>
      <w:r>
        <w:rPr>
          <w:rFonts w:ascii="Times New Roman" w:hAnsi="Times New Roman" w:eastAsia="宋体"/>
        </w:rPr>
        <w:t>METER_</w:t>
      </w:r>
      <w:proofErr w:type="gramStart"/>
      <w:r>
        <w:rPr>
          <w:rFonts w:ascii="Times New Roman" w:hAnsi="Times New Roman" w:eastAsia="宋体"/>
        </w:rPr>
        <w:t>TEST,ADDR</w:t>
      </w:r>
      <w:proofErr w:type="gramEnd"/>
      <w:r>
        <w:rPr>
          <w:rFonts w:ascii="Times New Roman" w:hAnsi="Times New Roman" w:eastAsia="宋体"/>
        </w:rPr>
        <w:t>=</w:t>
      </w:r>
      <w:proofErr w:type="spellStart"/>
      <w:proofErr w:type="gramStart"/>
      <w:r>
        <w:rPr>
          <w:rFonts w:ascii="Times New Roman" w:hAnsi="Times New Roman" w:eastAsia="宋体"/>
        </w:rPr>
        <w:t>dd,CURRENT</w:t>
      </w:r>
      <w:proofErr w:type="gramEnd"/>
      <w:r>
        <w:rPr>
          <w:rFonts w:ascii="Times New Roman" w:hAnsi="Times New Roman" w:eastAsia="宋体"/>
        </w:rPr>
        <w:t>_MA</w:t>
      </w:r>
      <w:proofErr w:type="spellEnd"/>
      <w:r>
        <w:rPr>
          <w:rFonts w:ascii="Times New Roman" w:hAnsi="Times New Roman" w:eastAsia="宋体"/>
        </w:rPr>
        <w:t>=</w:t>
      </w:r>
      <w:proofErr w:type="spellStart"/>
      <w:proofErr w:type="gramStart"/>
      <w:r>
        <w:rPr>
          <w:rFonts w:ascii="Times New Roman" w:hAnsi="Times New Roman" w:eastAsia="宋体"/>
        </w:rPr>
        <w:t>iiii,STATUS</w:t>
      </w:r>
      <w:proofErr w:type="spellEnd"/>
      <w:proofErr w:type="gramEnd"/>
      <w:r>
        <w:rPr>
          <w:rFonts w:ascii="Times New Roman" w:hAnsi="Times New Roman" w:eastAsia="宋体"/>
        </w:rPr>
        <w:t>=</w:t>
      </w:r>
      <w:proofErr w:type="spellStart"/>
      <w:r>
        <w:rPr>
          <w:rFonts w:ascii="Times New Roman" w:hAnsi="Times New Roman" w:eastAsia="宋体"/>
        </w:rPr>
        <w:t>ssss</w:t>
      </w:r>
      <w:proofErr w:type="spellEnd"/>
    </w:p>
    <w:p w14:paraId="6F213F14" w14:textId="77777777" w:rsidR="00EE12DE" w:rsidRDefault="00000000">
      <w:pPr>
        <w:ind w:firstLine="0"/>
        <w:jc w:val="center"/>
      </w:pPr>
      <w:r>
        <w:rPr>
          <w:rFonts w:ascii="Times New Roman" w:hAnsi="Times New Roman" w:eastAsia="宋体"/>
        </w:rPr>
        <w:t>METER_CAL,ADDR=dd,RMS=257.83,GAIN=1,FLAG=OK,MEAN=501,PP=856</w:t>
      </w:r>
    </w:p>
    <w:p w14:paraId="697DE46A" w14:textId="77777777" w:rsidR="00EE12DE" w:rsidRDefault="00000000">
      <w:pPr>
        <w:rPr>
          <w:lang w:eastAsia="zh-CN"/>
        </w:rPr>
      </w:pPr>
      <w:r>
        <w:rPr>
          <w:rFonts w:ascii="Times New Roman" w:hAnsi="Times New Roman" w:eastAsia="宋体"/>
        </w:rPr>
        <w:t>CURRENT_MA</w:t>
      </w:r>
      <w:r>
        <w:rPr>
          <w:rFonts w:ascii="Times New Roman" w:hAnsi="Times New Roman" w:eastAsia="宋体"/>
        </w:rPr>
        <w:t>为有效值，单位</w:t>
      </w:r>
      <w:r>
        <w:rPr>
          <w:rFonts w:ascii="Times New Roman" w:hAnsi="Times New Roman" w:eastAsia="宋体"/>
        </w:rPr>
        <w:t>mA</w:t>
      </w:r>
      <w:r>
        <w:rPr>
          <w:rFonts w:ascii="Times New Roman" w:hAnsi="Times New Roman" w:eastAsia="宋体"/>
        </w:rPr>
        <w:t>；</w:t>
      </w:r>
      <w:r>
        <w:rPr>
          <w:rFonts w:ascii="Times New Roman" w:hAnsi="Times New Roman" w:eastAsia="宋体"/>
        </w:rPr>
        <w:t>STATUS</w:t>
      </w:r>
      <w:r>
        <w:rPr>
          <w:rFonts w:ascii="Times New Roman" w:hAnsi="Times New Roman" w:eastAsia="宋体"/>
        </w:rPr>
        <w:t>取</w:t>
      </w:r>
      <w:r>
        <w:rPr>
          <w:rFonts w:ascii="Times New Roman" w:hAnsi="Times New Roman" w:eastAsia="宋体"/>
        </w:rPr>
        <w:t>NORMAL</w:t>
      </w:r>
      <w:r>
        <w:rPr>
          <w:rFonts w:ascii="Times New Roman" w:hAnsi="Times New Roman" w:eastAsia="宋体"/>
        </w:rPr>
        <w:t>、</w:t>
      </w:r>
      <w:r>
        <w:rPr>
          <w:rFonts w:ascii="Times New Roman" w:hAnsi="Times New Roman" w:eastAsia="宋体"/>
        </w:rPr>
        <w:t>LOW</w:t>
      </w:r>
      <w:r>
        <w:rPr>
          <w:rFonts w:ascii="Times New Roman" w:hAnsi="Times New Roman" w:eastAsia="宋体"/>
        </w:rPr>
        <w:t>、</w:t>
      </w:r>
      <w:r>
        <w:rPr>
          <w:rFonts w:ascii="Times New Roman" w:hAnsi="Times New Roman" w:eastAsia="宋体"/>
        </w:rPr>
        <w:t>HIGH</w:t>
      </w:r>
      <w:r>
        <w:rPr>
          <w:rFonts w:ascii="Times New Roman" w:hAnsi="Times New Roman" w:eastAsia="宋体"/>
        </w:rPr>
        <w:t>，按</w:t>
      </w:r>
      <w:r>
        <w:rPr>
          <w:rFonts w:ascii="Times New Roman" w:hAnsi="Times New Roman" w:eastAsia="宋体"/>
        </w:rPr>
        <w:t>0.2 A</w:t>
      </w:r>
      <w:r>
        <w:rPr>
          <w:rFonts w:ascii="Times New Roman" w:hAnsi="Times New Roman" w:eastAsia="宋体"/>
        </w:rPr>
        <w:t>与</w:t>
      </w:r>
      <w:r>
        <w:rPr>
          <w:rFonts w:ascii="Times New Roman" w:hAnsi="Times New Roman" w:eastAsia="宋体"/>
        </w:rPr>
        <w:t>2.0 A</w:t>
      </w:r>
      <w:r>
        <w:rPr>
          <w:rFonts w:ascii="Times New Roman" w:hAnsi="Times New Roman" w:eastAsia="宋体"/>
        </w:rPr>
        <w:t>判定，没</w:t>
      </w:r>
      <w:proofErr w:type="spellStart"/>
      <w:r>
        <w:rPr>
          <w:rFonts w:ascii="Times New Roman" w:hAnsi="Times New Roman" w:eastAsia="宋体"/>
        </w:rPr>
        <w:t>有</w:t>
      </w:r>
      <w:r>
        <w:rPr>
          <w:rFonts w:ascii="Times New Roman" w:hAnsi="Times New Roman" w:eastAsia="宋体"/>
        </w:rPr>
        <w:t>OFFLINE</w:t>
      </w:r>
      <w:proofErr w:type="spellEnd"/>
      <w:r>
        <w:rPr>
          <w:rFonts w:ascii="Times New Roman" w:hAnsi="Times New Roman" w:eastAsia="宋体"/>
        </w:rPr>
        <w:t>——</w:t>
      </w:r>
      <w:proofErr w:type="spellStart"/>
      <w:r>
        <w:rPr>
          <w:rFonts w:ascii="Times New Roman" w:hAnsi="Times New Roman" w:eastAsia="宋体"/>
        </w:rPr>
        <w:t>离线是读表器的判断，电流表无法报告自己不在</w:t>
      </w:r>
      <w:proofErr w:type="spellEnd"/>
      <w:r>
        <w:rPr>
          <w:rFonts w:ascii="Times New Roman" w:hAnsi="Times New Roman" w:eastAsia="宋体"/>
        </w:rPr>
        <w:t>。</w:t>
      </w:r>
      <w:r>
        <w:rPr>
          <w:rFonts w:ascii="Times New Roman" w:hAnsi="Times New Roman" w:eastAsia="宋体"/>
          <w:lang w:eastAsia="zh-CN"/>
        </w:rPr>
        <w:t>调试帧同次产生，</w:t>
      </w:r>
      <w:r>
        <w:rPr>
          <w:rFonts w:ascii="Times New Roman" w:hAnsi="Times New Roman" w:eastAsia="宋体"/>
          <w:lang w:eastAsia="zh-CN"/>
        </w:rPr>
        <w:t>RMS</w:t>
      </w:r>
      <w:r>
        <w:rPr>
          <w:rFonts w:ascii="Times New Roman" w:hAnsi="Times New Roman" w:eastAsia="宋体"/>
          <w:lang w:eastAsia="zh-CN"/>
        </w:rPr>
        <w:t>、</w:t>
      </w:r>
      <w:r>
        <w:rPr>
          <w:rFonts w:ascii="Times New Roman" w:hAnsi="Times New Roman" w:eastAsia="宋体"/>
          <w:lang w:eastAsia="zh-CN"/>
        </w:rPr>
        <w:t>GAIN</w:t>
      </w:r>
      <w:r>
        <w:rPr>
          <w:rFonts w:ascii="Times New Roman" w:hAnsi="Times New Roman" w:eastAsia="宋体"/>
          <w:lang w:eastAsia="zh-CN"/>
        </w:rPr>
        <w:t>用于建表，</w:t>
      </w:r>
      <w:r>
        <w:rPr>
          <w:rFonts w:ascii="Times New Roman" w:hAnsi="Times New Roman" w:eastAsia="宋体"/>
          <w:lang w:eastAsia="zh-CN"/>
        </w:rPr>
        <w:t>MEAN</w:t>
      </w:r>
      <w:r>
        <w:rPr>
          <w:rFonts w:ascii="Times New Roman" w:hAnsi="Times New Roman" w:eastAsia="宋体"/>
          <w:lang w:eastAsia="zh-CN"/>
        </w:rPr>
        <w:t>、</w:t>
      </w:r>
      <w:r>
        <w:rPr>
          <w:rFonts w:ascii="Times New Roman" w:hAnsi="Times New Roman" w:eastAsia="宋体"/>
          <w:lang w:eastAsia="zh-CN"/>
        </w:rPr>
        <w:t>PP</w:t>
      </w:r>
      <w:r>
        <w:rPr>
          <w:rFonts w:ascii="Times New Roman" w:hAnsi="Times New Roman" w:eastAsia="宋体"/>
          <w:lang w:eastAsia="zh-CN"/>
        </w:rPr>
        <w:t>是探测帧测得的输入直流与峰峰值，</w:t>
      </w:r>
      <w:r>
        <w:rPr>
          <w:rFonts w:ascii="Times New Roman" w:hAnsi="Times New Roman" w:eastAsia="宋体"/>
          <w:lang w:eastAsia="zh-CN"/>
        </w:rPr>
        <w:t>FLAG</w:t>
      </w:r>
      <w:r>
        <w:rPr>
          <w:rFonts w:ascii="Times New Roman" w:hAnsi="Times New Roman" w:eastAsia="宋体"/>
          <w:lang w:eastAsia="zh-CN"/>
        </w:rPr>
        <w:t>是该次读数的质量标志。</w:t>
      </w:r>
    </w:p>
    <w:p w14:paraId="1DB0A3FB" w14:textId="77777777" w:rsidR="00EE12DE" w:rsidRDefault="00000000">
      <w:pPr>
        <w:ind w:firstLine="0"/>
        <w:rPr>
          <w:lang w:eastAsia="zh-CN"/>
        </w:rPr>
      </w:pPr>
      <w:r>
        <w:rPr>
          <w:rFonts w:ascii="Times New Roman" w:hAnsi="Times New Roman" w:eastAsia="宋体"/>
          <w:lang w:eastAsia="zh-CN"/>
        </w:rPr>
        <w:t>（</w:t>
      </w:r>
      <w:r>
        <w:rPr>
          <w:rFonts w:ascii="Times New Roman" w:hAnsi="Times New Roman" w:eastAsia="宋体"/>
          <w:lang w:eastAsia="zh-CN"/>
        </w:rPr>
        <w:t>3</w:t>
      </w:r>
      <w:r>
        <w:rPr>
          <w:rFonts w:ascii="Times New Roman" w:hAnsi="Times New Roman" w:eastAsia="宋体"/>
          <w:lang w:eastAsia="zh-CN"/>
        </w:rPr>
        <w:t>）电流表</w:t>
      </w:r>
      <w:r>
        <w:rPr>
          <w:rFonts w:ascii="Times New Roman" w:hAnsi="Times New Roman" w:eastAsia="宋体"/>
          <w:lang w:eastAsia="zh-CN"/>
        </w:rPr>
        <w:t>→</w:t>
      </w:r>
      <w:r>
        <w:rPr>
          <w:rFonts w:ascii="Times New Roman" w:hAnsi="Times New Roman" w:eastAsia="宋体"/>
          <w:lang w:eastAsia="zh-CN"/>
        </w:rPr>
        <w:t>读表器，保活帧：</w:t>
      </w:r>
    </w:p>
    <w:p w14:paraId="1C8F961F" w14:textId="77777777" w:rsidR="00EE12DE" w:rsidRDefault="00000000">
      <w:pPr>
        <w:ind w:firstLine="0"/>
        <w:jc w:val="center"/>
        <w:rPr>
          <w:lang w:eastAsia="zh-CN"/>
        </w:rPr>
      </w:pPr>
      <w:proofErr w:type="gramStart"/>
      <w:r>
        <w:rPr>
          <w:rFonts w:ascii="Times New Roman" w:hAnsi="Times New Roman" w:eastAsia="宋体"/>
          <w:lang w:eastAsia="zh-CN"/>
        </w:rPr>
        <w:t>IMHERE,ADDR</w:t>
      </w:r>
      <w:proofErr w:type="gramEnd"/>
      <w:r>
        <w:rPr>
          <w:rFonts w:ascii="Times New Roman" w:hAnsi="Times New Roman" w:eastAsia="宋体"/>
          <w:lang w:eastAsia="zh-CN"/>
        </w:rPr>
        <w:t>=dd</w:t>
      </w:r>
    </w:p>
    <w:p w14:paraId="4B7EF71B" w14:textId="77777777" w:rsidR="00EE12DE" w:rsidRDefault="00000000">
      <w:pPr>
        <w:rPr>
          <w:lang w:eastAsia="zh-CN"/>
        </w:rPr>
      </w:pPr>
      <w:r>
        <w:rPr>
          <w:rFonts w:ascii="Times New Roman" w:hAnsi="Times New Roman" w:eastAsia="宋体"/>
          <w:lang w:eastAsia="zh-CN"/>
        </w:rPr>
        <w:t>空闲时每</w:t>
      </w:r>
      <w:proofErr w:type="gramStart"/>
      <w:r>
        <w:rPr>
          <w:rFonts w:ascii="Times New Roman" w:hAnsi="Times New Roman" w:eastAsia="宋体"/>
          <w:lang w:eastAsia="zh-CN"/>
        </w:rPr>
        <w:t>2 s</w:t>
      </w:r>
      <w:proofErr w:type="gramEnd"/>
      <w:r>
        <w:rPr>
          <w:rFonts w:ascii="Times New Roman" w:hAnsi="Times New Roman" w:eastAsia="宋体"/>
          <w:lang w:eastAsia="zh-CN"/>
        </w:rPr>
        <w:t>一次，不含读数，也不唤醒模拟电路。拨动编码开关时旧地址的心跳停止、新地址出现，读表器据此更新在场地址；负载断开后电流表失电，心跳消失即为离线判据。请求超时只说明本次未读到，不据此判定离线。</w:t>
      </w:r>
    </w:p>
    <w:p w14:paraId="60DAAA76" w14:textId="77777777" w:rsidR="00EE12DE" w:rsidRDefault="00000000">
      <w:pPr>
        <w:pStyle w:val="21"/>
        <w:rPr>
          <w:lang w:eastAsia="zh-CN"/>
        </w:rPr>
      </w:pPr>
      <w:r>
        <w:rPr>
          <w:rFonts w:ascii="Times New Roman" w:eastAsia="宋体" w:hAnsi="Times New Roman"/>
          <w:lang w:eastAsia="zh-CN"/>
        </w:rPr>
        <w:t>5</w:t>
      </w:r>
      <w:r>
        <w:rPr>
          <w:rFonts w:ascii="Times New Roman" w:eastAsia="宋体" w:hAnsi="Times New Roman"/>
          <w:lang w:eastAsia="zh-CN"/>
        </w:rPr>
        <w:t>．其他重要模块设计</w:t>
      </w:r>
    </w:p>
    <w:p w14:paraId="3FCA6109" w14:textId="77777777" w:rsidR="00EE12DE" w:rsidRDefault="00000000">
      <w:pPr>
        <w:rPr>
          <w:lang w:eastAsia="zh-CN"/>
        </w:rPr>
      </w:pPr>
      <w:r>
        <w:rPr>
          <w:rFonts w:ascii="Times New Roman" w:hAnsi="Times New Roman" w:eastAsia="宋体"/>
          <w:lang w:eastAsia="zh-CN"/>
        </w:rPr>
        <w:t>Android</w:t>
      </w:r>
      <w:r>
        <w:rPr>
          <w:rFonts w:ascii="Times New Roman" w:hAnsi="Times New Roman" w:eastAsia="宋体"/>
          <w:lang w:eastAsia="zh-CN"/>
        </w:rPr>
        <w:t>读表器基本模式一对一手动读取；自动模式一键启动，每</w:t>
      </w:r>
      <w:proofErr w:type="gramStart"/>
      <w:r>
        <w:rPr>
          <w:rFonts w:ascii="Times New Roman" w:hAnsi="Times New Roman" w:eastAsia="宋体"/>
          <w:lang w:eastAsia="zh-CN"/>
        </w:rPr>
        <w:t>120 s</w:t>
      </w:r>
      <w:proofErr w:type="gramEnd"/>
      <w:r>
        <w:rPr>
          <w:rFonts w:ascii="Times New Roman" w:hAnsi="Times New Roman" w:eastAsia="宋体"/>
          <w:lang w:eastAsia="zh-CN"/>
        </w:rPr>
        <w:t>对在场地址依次请求，同一连接上只允许一个未完成请求。读数写入</w:t>
      </w:r>
      <w:r>
        <w:rPr>
          <w:rFonts w:ascii="Times New Roman" w:hAnsi="Times New Roman" w:eastAsia="宋体"/>
          <w:lang w:eastAsia="zh-CN"/>
        </w:rPr>
        <w:t>SQLite</w:t>
      </w:r>
      <w:r>
        <w:rPr>
          <w:rFonts w:ascii="Times New Roman" w:hAnsi="Times New Roman" w:eastAsia="宋体"/>
          <w:lang w:eastAsia="zh-CN"/>
        </w:rPr>
        <w:t>，环形保存最近</w:t>
      </w:r>
      <w:r>
        <w:rPr>
          <w:rFonts w:ascii="Times New Roman" w:hAnsi="Times New Roman" w:eastAsia="宋体"/>
          <w:lang w:eastAsia="zh-CN"/>
        </w:rPr>
        <w:t>1000</w:t>
      </w:r>
      <w:r>
        <w:rPr>
          <w:rFonts w:ascii="Times New Roman" w:hAnsi="Times New Roman" w:eastAsia="宋体"/>
          <w:lang w:eastAsia="zh-CN"/>
        </w:rPr>
        <w:t>条，掉电不丢，历史与趋势共用这份数据。低于</w:t>
      </w:r>
      <w:r>
        <w:rPr>
          <w:rFonts w:ascii="Times New Roman" w:hAnsi="Times New Roman" w:eastAsia="宋体"/>
          <w:lang w:eastAsia="zh-CN"/>
        </w:rPr>
        <w:t>0.2 A</w:t>
      </w:r>
      <w:r>
        <w:rPr>
          <w:rFonts w:ascii="Times New Roman" w:hAnsi="Times New Roman" w:eastAsia="宋体"/>
          <w:lang w:eastAsia="zh-CN"/>
        </w:rPr>
        <w:t>与高于</w:t>
      </w:r>
      <w:r>
        <w:rPr>
          <w:rFonts w:ascii="Times New Roman" w:hAnsi="Times New Roman" w:eastAsia="宋体"/>
          <w:lang w:eastAsia="zh-CN"/>
        </w:rPr>
        <w:t>2.0 A</w:t>
      </w:r>
      <w:r>
        <w:rPr>
          <w:rFonts w:ascii="Times New Roman" w:hAnsi="Times New Roman" w:eastAsia="宋体"/>
          <w:lang w:eastAsia="zh-CN"/>
        </w:rPr>
        <w:t>的每一次读数都报警，而不是只在状态跳变时报：读数稀疏，同一状态的相邻两次读数是两个独立事件。</w:t>
      </w:r>
    </w:p>
    <w:p w14:paraId="51F96CE3" w14:textId="77777777" w:rsidR="00EE12DE" w:rsidRDefault="00000000">
      <w:pPr>
        <w:pStyle w:val="1"/>
        <w:rPr>
          <w:lang w:eastAsia="zh-CN"/>
        </w:rPr>
      </w:pPr>
      <w:r>
        <w:rPr>
          <w:rFonts w:ascii="Times New Roman" w:hAnsi="Times New Roman" w:eastAsia="宋体"/>
          <w:b/>
        </w:rPr>
        <w:t>四、 测试方案及测试结果分析</w:t>
      </w:r>
    </w:p>
    <w:p>
      <w:pPr>
        <w:pStyle w:val="21"/>
      </w:pPr>
      <w:r>
        <w:rPr>
          <w:rFonts w:ascii="Times New Roman" w:hAnsi="Times New Roman" w:eastAsia="宋体"/>
        </w:rPr>
        <w:t>1．测试仪器与测试条件</w:t>
      </w:r>
    </w:p>
    <w:p>
      <w:pPr>
        <w:pStyle w:val="af7"/>
        <w:keepNext/>
        <w:jc w:val="center"/>
      </w:pPr>
      <w:r>
        <w:rPr>
          <w:rFonts w:ascii="Times New Roman" w:hAnsi="Times New Roman" w:eastAsia="宋体"/>
        </w:rPr>
        <w:t>表1 测试仪器与测试条件</w:t>
      </w:r>
    </w:p>
    <w:tbl>
      <w:tblPr>
        <w:tblStyle w:val="aff1"/>
        <w:tblW w:type="dxa" w:w="8200"/>
        <w:jc w:val="center"/>
        <w:tblLayout w:type="fixed"/>
        <w:tblLook w:firstColumn="1" w:firstRow="1" w:lastColumn="0" w:lastRow="0" w:noHBand="0" w:noVBand="1" w:val="04A0"/>
      </w:tblPr>
      <w:tblGrid>
        <w:gridCol w:w="1400"/>
        <w:gridCol w:w="3700"/>
        <w:gridCol w:w="3100"/>
      </w:tblGrid>
      <w:tr>
        <w:trPr>
          <w:tblHeader w:val="true"/>
        </w:trPr>
        <w:tc>
          <w:tcPr>
            <w:tcW w:type="dxa" w:w="1400"/>
            <w:vAlign w:val="center"/>
            <w:tcMar>
              <w:top w:w="80" w:type="dxa"/>
              <w:start w:w="100" w:type="dxa"/>
              <w:bottom w:w="80" w:type="dxa"/>
              <w:end w:w="100" w:type="dxa"/>
            </w:tcMar>
            <w:shd w:fill="E7E6E6"/>
          </w:tcPr>
          <w:p>
            <w:pPr>
              <w:spacing w:before="0" w:after="0" w:line="264" w:lineRule="auto"/>
              <w:jc w:val="center"/>
            </w:pPr>
            <w:r>
              <w:rPr>
                <w:rFonts w:ascii="Times New Roman" w:hAnsi="Times New Roman" w:eastAsia="宋体"/>
                <w:b/>
                <w:sz w:val="19"/>
              </w:rPr>
              <w:t>类别</w:t>
            </w:r>
          </w:p>
        </w:tc>
        <w:tc>
          <w:tcPr>
            <w:tcW w:type="dxa" w:w="3700"/>
            <w:vAlign w:val="center"/>
            <w:tcMar>
              <w:top w:w="80" w:type="dxa"/>
              <w:start w:w="100" w:type="dxa"/>
              <w:bottom w:w="80" w:type="dxa"/>
              <w:end w:w="100" w:type="dxa"/>
            </w:tcMar>
            <w:shd w:fill="E7E6E6"/>
          </w:tcPr>
          <w:p>
            <w:pPr>
              <w:spacing w:before="0" w:after="0" w:line="264" w:lineRule="auto"/>
              <w:jc w:val="left"/>
            </w:pPr>
            <w:r>
              <w:rPr>
                <w:rFonts w:ascii="Times New Roman" w:hAnsi="Times New Roman" w:eastAsia="宋体"/>
                <w:b/>
                <w:sz w:val="19"/>
              </w:rPr>
              <w:t>仪器、设备或条件</w:t>
            </w:r>
          </w:p>
        </w:tc>
        <w:tc>
          <w:tcPr>
            <w:tcW w:type="dxa" w:w="3100"/>
            <w:vAlign w:val="center"/>
            <w:tcMar>
              <w:top w:w="80" w:type="dxa"/>
              <w:start w:w="100" w:type="dxa"/>
              <w:bottom w:w="80" w:type="dxa"/>
              <w:end w:w="100" w:type="dxa"/>
            </w:tcMar>
            <w:shd w:fill="E7E6E6"/>
          </w:tcPr>
          <w:p>
            <w:pPr>
              <w:spacing w:before="0" w:after="0" w:line="264" w:lineRule="auto"/>
              <w:jc w:val="left"/>
            </w:pPr>
            <w:r>
              <w:rPr>
                <w:rFonts w:ascii="Times New Roman" w:hAnsi="Times New Roman" w:eastAsia="宋体"/>
                <w:b/>
                <w:sz w:val="19"/>
              </w:rPr>
              <w:t>用途或设置</w:t>
            </w:r>
          </w:p>
        </w:tc>
      </w:tr>
      <w:tr>
        <w:tc>
          <w:tcPr>
            <w:tcW w:type="dxa" w:w="1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测试条件</w:t>
            </w:r>
          </w:p>
        </w:tc>
        <w:tc>
          <w:tcPr>
            <w:tcW w:type="dxa" w:w="3700"/>
            <w:vAlign w:val="center"/>
            <w:tcMar>
              <w:top w:w="80" w:type="dxa"/>
              <w:start w:w="100" w:type="dxa"/>
              <w:bottom w:w="80" w:type="dxa"/>
              <w:end w:w="100" w:type="dxa"/>
            </w:tcMar>
          </w:tcPr>
          <w:p>
            <w:pPr>
              <w:spacing w:before="0" w:after="0" w:line="264" w:lineRule="auto"/>
              <w:jc w:val="left"/>
            </w:pPr>
            <w:r>
              <w:rPr>
                <w:rFonts w:ascii="Times New Roman" w:hAnsi="Times New Roman" w:eastAsia="宋体"/>
                <w:b w:val="0"/>
                <w:sz w:val="19"/>
              </w:rPr>
              <w:t>室温；36 V交流供电；负载电流0.10～2.00 A</w:t>
            </w:r>
          </w:p>
        </w:tc>
        <w:tc>
          <w:tcPr>
            <w:tcW w:type="dxa" w:w="3100"/>
            <w:vAlign w:val="center"/>
            <w:tcMar>
              <w:top w:w="80" w:type="dxa"/>
              <w:start w:w="100" w:type="dxa"/>
              <w:bottom w:w="80" w:type="dxa"/>
              <w:end w:w="100" w:type="dxa"/>
            </w:tcMar>
          </w:tcPr>
          <w:p>
            <w:pPr>
              <w:spacing w:before="0" w:after="0" w:line="264" w:lineRule="auto"/>
              <w:jc w:val="left"/>
            </w:pPr>
            <w:r>
              <w:rPr>
                <w:rFonts w:ascii="Times New Roman" w:hAnsi="Times New Roman" w:eastAsia="宋体"/>
                <w:b w:val="0"/>
                <w:sz w:val="19"/>
              </w:rPr>
              <w:t>精度与启动时间测试</w:t>
            </w:r>
          </w:p>
        </w:tc>
      </w:tr>
      <w:tr>
        <w:tc>
          <w:tcPr>
            <w:tcW w:type="dxa" w:w="1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交流电源</w:t>
            </w:r>
          </w:p>
        </w:tc>
        <w:tc>
          <w:tcPr>
            <w:tcW w:type="dxa" w:w="3700"/>
            <w:vAlign w:val="center"/>
            <w:tcMar>
              <w:top w:w="80" w:type="dxa"/>
              <w:start w:w="100" w:type="dxa"/>
              <w:bottom w:w="80" w:type="dxa"/>
              <w:end w:w="100" w:type="dxa"/>
            </w:tcMar>
          </w:tcPr>
          <w:p>
            <w:pPr>
              <w:spacing w:before="0" w:after="0" w:line="264" w:lineRule="auto"/>
              <w:jc w:val="left"/>
            </w:pPr>
            <w:r>
              <w:rPr>
                <w:rFonts w:ascii="Times New Roman" w:hAnsi="Times New Roman" w:eastAsia="宋体"/>
                <w:b w:val="0"/>
                <w:sz w:val="19"/>
              </w:rPr>
              <w:t>熙硕STG-500W交流电源</w:t>
            </w:r>
          </w:p>
        </w:tc>
        <w:tc>
          <w:tcPr>
            <w:tcW w:type="dxa" w:w="3100"/>
            <w:vAlign w:val="center"/>
            <w:tcMar>
              <w:top w:w="80" w:type="dxa"/>
              <w:start w:w="100" w:type="dxa"/>
              <w:bottom w:w="80" w:type="dxa"/>
              <w:end w:w="100" w:type="dxa"/>
            </w:tcMar>
          </w:tcPr>
          <w:p>
            <w:pPr>
              <w:spacing w:before="0" w:after="0" w:line="264" w:lineRule="auto"/>
              <w:jc w:val="left"/>
            </w:pPr>
            <w:r>
              <w:rPr>
                <w:rFonts w:ascii="Times New Roman" w:hAnsi="Times New Roman" w:eastAsia="宋体"/>
                <w:b w:val="0"/>
                <w:sz w:val="19"/>
              </w:rPr>
              <w:t>提供可调交流输入</w:t>
            </w:r>
          </w:p>
        </w:tc>
      </w:tr>
      <w:tr>
        <w:tc>
          <w:tcPr>
            <w:tcW w:type="dxa" w:w="1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标准仪表</w:t>
            </w:r>
          </w:p>
        </w:tc>
        <w:tc>
          <w:tcPr>
            <w:tcW w:type="dxa" w:w="3700"/>
            <w:vAlign w:val="center"/>
            <w:tcMar>
              <w:top w:w="80" w:type="dxa"/>
              <w:start w:w="100" w:type="dxa"/>
              <w:bottom w:w="80" w:type="dxa"/>
              <w:end w:w="100" w:type="dxa"/>
            </w:tcMar>
          </w:tcPr>
          <w:p>
            <w:pPr>
              <w:spacing w:before="0" w:after="0" w:line="264" w:lineRule="auto"/>
              <w:jc w:val="left"/>
            </w:pPr>
            <w:r>
              <w:rPr>
                <w:rFonts w:ascii="Times New Roman" w:hAnsi="Times New Roman" w:eastAsia="宋体"/>
                <w:b w:val="0"/>
                <w:sz w:val="19"/>
              </w:rPr>
              <w:t>SIGLENT SDM3055X-E五位半万用表</w:t>
            </w:r>
          </w:p>
        </w:tc>
        <w:tc>
          <w:tcPr>
            <w:tcW w:type="dxa" w:w="3100"/>
            <w:vAlign w:val="center"/>
            <w:tcMar>
              <w:top w:w="80" w:type="dxa"/>
              <w:start w:w="100" w:type="dxa"/>
              <w:bottom w:w="80" w:type="dxa"/>
              <w:end w:w="100" w:type="dxa"/>
            </w:tcMar>
          </w:tcPr>
          <w:p>
            <w:pPr>
              <w:spacing w:before="0" w:after="0" w:line="264" w:lineRule="auto"/>
              <w:jc w:val="left"/>
            </w:pPr>
            <w:r>
              <w:rPr>
                <w:rFonts w:ascii="Times New Roman" w:hAnsi="Times New Roman" w:eastAsia="宋体"/>
                <w:b w:val="0"/>
                <w:sz w:val="19"/>
              </w:rPr>
              <w:t>作为标准电流表</w:t>
            </w:r>
          </w:p>
        </w:tc>
      </w:tr>
      <w:tr>
        <w:tc>
          <w:tcPr>
            <w:tcW w:type="dxa" w:w="1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示波器</w:t>
            </w:r>
          </w:p>
        </w:tc>
        <w:tc>
          <w:tcPr>
            <w:tcW w:type="dxa" w:w="3700"/>
            <w:vAlign w:val="center"/>
            <w:tcMar>
              <w:top w:w="80" w:type="dxa"/>
              <w:start w:w="100" w:type="dxa"/>
              <w:bottom w:w="80" w:type="dxa"/>
              <w:end w:w="100" w:type="dxa"/>
            </w:tcMar>
          </w:tcPr>
          <w:p>
            <w:pPr>
              <w:spacing w:before="0" w:after="0" w:line="264" w:lineRule="auto"/>
              <w:jc w:val="left"/>
            </w:pPr>
            <w:r>
              <w:rPr>
                <w:rFonts w:ascii="Times New Roman" w:hAnsi="Times New Roman" w:eastAsia="宋体"/>
                <w:b w:val="0"/>
                <w:sz w:val="19"/>
              </w:rPr>
              <w:t>SIGLENT SDS2102X PLUS数字示波器</w:t>
            </w:r>
          </w:p>
        </w:tc>
        <w:tc>
          <w:tcPr>
            <w:tcW w:type="dxa" w:w="3100"/>
            <w:vAlign w:val="center"/>
            <w:tcMar>
              <w:top w:w="80" w:type="dxa"/>
              <w:start w:w="100" w:type="dxa"/>
              <w:bottom w:w="80" w:type="dxa"/>
              <w:end w:w="100" w:type="dxa"/>
            </w:tcMar>
          </w:tcPr>
          <w:p>
            <w:pPr>
              <w:spacing w:before="0" w:after="0" w:line="264" w:lineRule="auto"/>
              <w:jc w:val="left"/>
            </w:pPr>
            <w:r>
              <w:rPr>
                <w:rFonts w:ascii="Times New Roman" w:hAnsi="Times New Roman" w:eastAsia="宋体"/>
                <w:b w:val="0"/>
                <w:sz w:val="19"/>
              </w:rPr>
              <w:t>记录储能电压和启动时序</w:t>
            </w:r>
          </w:p>
        </w:tc>
      </w:tr>
      <w:tr>
        <w:tc>
          <w:tcPr>
            <w:tcW w:type="dxa" w:w="1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被测对象</w:t>
            </w:r>
          </w:p>
        </w:tc>
        <w:tc>
          <w:tcPr>
            <w:tcW w:type="dxa" w:w="3700"/>
            <w:vAlign w:val="center"/>
            <w:tcMar>
              <w:top w:w="80" w:type="dxa"/>
              <w:start w:w="100" w:type="dxa"/>
              <w:bottom w:w="80" w:type="dxa"/>
              <w:end w:w="100" w:type="dxa"/>
            </w:tcMar>
          </w:tcPr>
          <w:p>
            <w:pPr>
              <w:spacing w:before="0" w:after="0" w:line="264" w:lineRule="auto"/>
              <w:jc w:val="left"/>
            </w:pPr>
            <w:r>
              <w:rPr>
                <w:rFonts w:ascii="Times New Roman" w:hAnsi="Times New Roman" w:eastAsia="宋体"/>
                <w:b w:val="0"/>
                <w:sz w:val="19"/>
              </w:rPr>
              <w:t>电流表A、电流表B</w:t>
            </w:r>
          </w:p>
        </w:tc>
        <w:tc>
          <w:tcPr>
            <w:tcW w:type="dxa" w:w="3100"/>
            <w:vAlign w:val="center"/>
            <w:tcMar>
              <w:top w:w="80" w:type="dxa"/>
              <w:start w:w="100" w:type="dxa"/>
              <w:bottom w:w="80" w:type="dxa"/>
              <w:end w:w="100" w:type="dxa"/>
            </w:tcMar>
          </w:tcPr>
          <w:p>
            <w:pPr>
              <w:spacing w:before="0" w:after="0" w:line="264" w:lineRule="auto"/>
              <w:jc w:val="left"/>
            </w:pPr>
            <w:r>
              <w:rPr>
                <w:rFonts w:ascii="Times New Roman" w:hAnsi="Times New Roman" w:eastAsia="宋体"/>
                <w:b w:val="0"/>
                <w:sz w:val="19"/>
              </w:rPr>
              <w:t>分别测试两台样机</w:t>
            </w:r>
          </w:p>
        </w:tc>
      </w:tr>
      <w:tr>
        <w:tc>
          <w:tcPr>
            <w:tcW w:type="dxa" w:w="1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辅助设备</w:t>
            </w:r>
          </w:p>
        </w:tc>
        <w:tc>
          <w:tcPr>
            <w:tcW w:type="dxa" w:w="3700"/>
            <w:vAlign w:val="center"/>
            <w:tcMar>
              <w:top w:w="80" w:type="dxa"/>
              <w:start w:w="100" w:type="dxa"/>
              <w:bottom w:w="80" w:type="dxa"/>
              <w:end w:w="100" w:type="dxa"/>
            </w:tcMar>
          </w:tcPr>
          <w:p>
            <w:pPr>
              <w:spacing w:before="0" w:after="0" w:line="264" w:lineRule="auto"/>
              <w:jc w:val="left"/>
            </w:pPr>
            <w:r>
              <w:rPr>
                <w:rFonts w:ascii="Times New Roman" w:hAnsi="Times New Roman" w:eastAsia="宋体"/>
                <w:b w:val="0"/>
                <w:sz w:val="19"/>
              </w:rPr>
              <w:t>Android手机、秒表</w:t>
            </w:r>
          </w:p>
        </w:tc>
        <w:tc>
          <w:tcPr>
            <w:tcW w:type="dxa" w:w="3100"/>
            <w:vAlign w:val="center"/>
            <w:tcMar>
              <w:top w:w="80" w:type="dxa"/>
              <w:start w:w="100" w:type="dxa"/>
              <w:bottom w:w="80" w:type="dxa"/>
              <w:end w:w="100" w:type="dxa"/>
            </w:tcMar>
          </w:tcPr>
          <w:p>
            <w:pPr>
              <w:spacing w:before="0" w:after="0" w:line="264" w:lineRule="auto"/>
              <w:jc w:val="left"/>
            </w:pPr>
            <w:r>
              <w:rPr>
                <w:rFonts w:ascii="Times New Roman" w:hAnsi="Times New Roman" w:eastAsia="宋体"/>
                <w:b w:val="0"/>
                <w:sz w:val="19"/>
              </w:rPr>
              <w:t>读取数据并辅助记录</w:t>
            </w:r>
          </w:p>
        </w:tc>
      </w:tr>
    </w:tbl>
    <w:p>
      <w:pPr>
        <w:pStyle w:val="21"/>
      </w:pPr>
      <w:r>
        <w:rPr>
          <w:rFonts w:ascii="Times New Roman" w:hAnsi="Times New Roman" w:eastAsia="宋体"/>
        </w:rPr>
        <w:t>2．测试方法</w:t>
      </w:r>
    </w:p>
    <w:p>
      <w:r>
        <w:rPr>
          <w:rFonts w:ascii="Times New Roman" w:hAnsi="Times New Roman" w:eastAsia="宋体"/>
        </w:rPr>
        <w:t>（1）精度测试：线路电压保持36 V，依次设置0.10、0.20、0.50、1.00、1.50和2.00 A。每点稳定后同时记录标准表与被测表读数，每点重复不少于5次，电流表A、B分别测试。</w:t>
      </w:r>
    </w:p>
    <w:p>
      <w:r>
        <w:rPr>
          <w:rFonts w:ascii="Times New Roman" w:hAnsi="Times New Roman" w:eastAsia="宋体"/>
        </w:rPr>
        <w:t>（2）不同负载电流下启动时间测试：先将储能电容充分放电，再分别设置0.10、0.20、0.50、1.00、1.50和2.00 A负载电流，记录从取能开始到首次有效读数显示或首帧到达的时间。每个电流点重复不少于5次，电流表A、B分别测试。</w:t>
      </w:r>
    </w:p>
    <w:p>
      <w:pPr>
        <w:pStyle w:val="21"/>
      </w:pPr>
      <w:r>
        <w:rPr>
          <w:rFonts w:ascii="Times New Roman" w:hAnsi="Times New Roman" w:eastAsia="宋体"/>
        </w:rPr>
        <w:t>3．测试结果</w:t>
      </w:r>
    </w:p>
    <w:p>
      <w:pPr>
        <w:pStyle w:val="31"/>
      </w:pPr>
      <w:r>
        <w:rPr>
          <w:rFonts w:ascii="Times New Roman" w:hAnsi="Times New Roman" w:eastAsia="宋体"/>
        </w:rPr>
        <w:t>（1）精度测试结果</w:t>
      </w:r>
    </w:p>
    <w:p>
      <w:pPr>
        <w:pStyle w:val="af7"/>
        <w:keepNext/>
        <w:jc w:val="center"/>
      </w:pPr>
      <w:r>
        <w:rPr>
          <w:rFonts w:ascii="Times New Roman" w:hAnsi="Times New Roman" w:eastAsia="宋体"/>
        </w:rPr>
        <w:t>表2 电流测量精度记录表</w:t>
      </w:r>
    </w:p>
    <w:tbl>
      <w:tblPr>
        <w:tblStyle w:val="aff1"/>
        <w:tblW w:type="dxa" w:w="8200"/>
        <w:jc w:val="center"/>
        <w:tblLayout w:type="fixed"/>
        <w:tblLook w:firstColumn="1" w:firstRow="1" w:lastColumn="0" w:lastRow="0" w:noHBand="0" w:noVBand="1" w:val="04A0"/>
      </w:tblPr>
      <w:tblGrid>
        <w:gridCol w:w="1300"/>
        <w:gridCol w:w="1700"/>
        <w:gridCol w:w="1750"/>
        <w:gridCol w:w="1700"/>
        <w:gridCol w:w="1750"/>
      </w:tblGrid>
      <w:tr>
        <w:trPr>
          <w:tblHeader w:val="true"/>
        </w:trPr>
        <w:tc>
          <w:tcPr>
            <w:tcW w:type="dxa" w:w="1300"/>
            <w:vAlign w:val="center"/>
            <w:tcMar>
              <w:top w:w="80" w:type="dxa"/>
              <w:start w:w="100" w:type="dxa"/>
              <w:bottom w:w="80" w:type="dxa"/>
              <w:end w:w="100" w:type="dxa"/>
            </w:tcMar>
            <w:shd w:fill="E7E6E6"/>
          </w:tcPr>
          <w:p>
            <w:pPr>
              <w:spacing w:before="0" w:after="0" w:line="264" w:lineRule="auto"/>
              <w:jc w:val="center"/>
            </w:pPr>
            <w:r>
              <w:rPr>
                <w:rFonts w:ascii="Times New Roman" w:hAnsi="Times New Roman" w:eastAsia="宋体"/>
                <w:b/>
                <w:sz w:val="19"/>
              </w:rPr>
              <w:t>标准电流/A</w:t>
            </w:r>
          </w:p>
        </w:tc>
        <w:tc>
          <w:tcPr>
            <w:tcW w:type="dxa" w:w="1700"/>
            <w:vAlign w:val="center"/>
            <w:tcMar>
              <w:top w:w="80" w:type="dxa"/>
              <w:start w:w="100" w:type="dxa"/>
              <w:bottom w:w="80" w:type="dxa"/>
              <w:end w:w="100" w:type="dxa"/>
            </w:tcMar>
            <w:shd w:fill="E7E6E6"/>
          </w:tcPr>
          <w:p>
            <w:pPr>
              <w:spacing w:before="0" w:after="0" w:line="264" w:lineRule="auto"/>
              <w:jc w:val="center"/>
            </w:pPr>
            <w:r>
              <w:rPr>
                <w:rFonts w:ascii="Times New Roman" w:hAnsi="Times New Roman" w:eastAsia="宋体"/>
                <w:b/>
                <w:sz w:val="19"/>
              </w:rPr>
              <w:t>A表平均值/A</w:t>
            </w:r>
          </w:p>
        </w:tc>
        <w:tc>
          <w:tcPr>
            <w:tcW w:type="dxa" w:w="1750"/>
            <w:vAlign w:val="center"/>
            <w:tcMar>
              <w:top w:w="80" w:type="dxa"/>
              <w:start w:w="100" w:type="dxa"/>
              <w:bottom w:w="80" w:type="dxa"/>
              <w:end w:w="100" w:type="dxa"/>
            </w:tcMar>
            <w:shd w:fill="E7E6E6"/>
          </w:tcPr>
          <w:p>
            <w:pPr>
              <w:spacing w:before="0" w:after="0" w:line="264" w:lineRule="auto"/>
              <w:jc w:val="center"/>
            </w:pPr>
            <w:r>
              <w:rPr>
                <w:rFonts w:ascii="Times New Roman" w:hAnsi="Times New Roman" w:eastAsia="宋体"/>
                <w:b/>
                <w:sz w:val="19"/>
              </w:rPr>
              <w:t>A表相对误差/%</w:t>
            </w:r>
          </w:p>
        </w:tc>
        <w:tc>
          <w:tcPr>
            <w:tcW w:type="dxa" w:w="1700"/>
            <w:vAlign w:val="center"/>
            <w:tcMar>
              <w:top w:w="80" w:type="dxa"/>
              <w:start w:w="100" w:type="dxa"/>
              <w:bottom w:w="80" w:type="dxa"/>
              <w:end w:w="100" w:type="dxa"/>
            </w:tcMar>
            <w:shd w:fill="E7E6E6"/>
          </w:tcPr>
          <w:p>
            <w:pPr>
              <w:spacing w:before="0" w:after="0" w:line="264" w:lineRule="auto"/>
              <w:jc w:val="center"/>
            </w:pPr>
            <w:r>
              <w:rPr>
                <w:rFonts w:ascii="Times New Roman" w:hAnsi="Times New Roman" w:eastAsia="宋体"/>
                <w:b/>
                <w:sz w:val="19"/>
              </w:rPr>
              <w:t>B表平均值/A</w:t>
            </w:r>
          </w:p>
        </w:tc>
        <w:tc>
          <w:tcPr>
            <w:tcW w:type="dxa" w:w="1750"/>
            <w:vAlign w:val="center"/>
            <w:tcMar>
              <w:top w:w="80" w:type="dxa"/>
              <w:start w:w="100" w:type="dxa"/>
              <w:bottom w:w="80" w:type="dxa"/>
              <w:end w:w="100" w:type="dxa"/>
            </w:tcMar>
            <w:shd w:fill="E7E6E6"/>
          </w:tcPr>
          <w:p>
            <w:pPr>
              <w:spacing w:before="0" w:after="0" w:line="264" w:lineRule="auto"/>
              <w:jc w:val="center"/>
            </w:pPr>
            <w:r>
              <w:rPr>
                <w:rFonts w:ascii="Times New Roman" w:hAnsi="Times New Roman" w:eastAsia="宋体"/>
                <w:b/>
                <w:sz w:val="19"/>
              </w:rPr>
              <w:t>B表相对误差/%</w:t>
            </w:r>
          </w:p>
        </w:tc>
      </w:tr>
      <w:tr>
        <w:tc>
          <w:tcPr>
            <w:tcW w:type="dxa" w:w="13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0.10</w:t>
            </w:r>
          </w:p>
        </w:tc>
        <w:tc>
          <w:tcPr>
            <w:tcW w:type="dxa" w:w="17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5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5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r>
      <w:tr>
        <w:tc>
          <w:tcPr>
            <w:tcW w:type="dxa" w:w="13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0.20</w:t>
            </w:r>
          </w:p>
        </w:tc>
        <w:tc>
          <w:tcPr>
            <w:tcW w:type="dxa" w:w="17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5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5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r>
      <w:tr>
        <w:tc>
          <w:tcPr>
            <w:tcW w:type="dxa" w:w="13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0.50</w:t>
            </w:r>
          </w:p>
        </w:tc>
        <w:tc>
          <w:tcPr>
            <w:tcW w:type="dxa" w:w="17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5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5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r>
      <w:tr>
        <w:tc>
          <w:tcPr>
            <w:tcW w:type="dxa" w:w="13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1.00</w:t>
            </w:r>
          </w:p>
        </w:tc>
        <w:tc>
          <w:tcPr>
            <w:tcW w:type="dxa" w:w="17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5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5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r>
      <w:tr>
        <w:tc>
          <w:tcPr>
            <w:tcW w:type="dxa" w:w="13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1.50</w:t>
            </w:r>
          </w:p>
        </w:tc>
        <w:tc>
          <w:tcPr>
            <w:tcW w:type="dxa" w:w="17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5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5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r>
      <w:tr>
        <w:tc>
          <w:tcPr>
            <w:tcW w:type="dxa" w:w="13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2.00</w:t>
            </w:r>
          </w:p>
        </w:tc>
        <w:tc>
          <w:tcPr>
            <w:tcW w:type="dxa" w:w="17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5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75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r>
    </w:tbl>
    <w:p>
      <w:pPr>
        <w:pStyle w:val="31"/>
      </w:pPr>
      <w:r>
        <w:rPr>
          <w:rFonts w:ascii="Times New Roman" w:hAnsi="Times New Roman" w:eastAsia="宋体"/>
        </w:rPr>
        <w:t>（2）不同负载电流下启动时间测试结果</w:t>
      </w:r>
    </w:p>
    <w:p>
      <w:pPr>
        <w:pStyle w:val="af7"/>
        <w:keepNext/>
        <w:jc w:val="center"/>
      </w:pPr>
      <w:r>
        <w:rPr>
          <w:rFonts w:ascii="Times New Roman" w:hAnsi="Times New Roman" w:eastAsia="宋体"/>
        </w:rPr>
        <w:t>表3 不同负载电流下启动时间记录表</w:t>
      </w:r>
    </w:p>
    <w:tbl>
      <w:tblPr>
        <w:tblStyle w:val="aff1"/>
        <w:tblW w:type="dxa" w:w="8200"/>
        <w:jc w:val="center"/>
        <w:tblLayout w:type="fixed"/>
        <w:tblLook w:firstColumn="1" w:firstRow="1" w:lastColumn="0" w:lastRow="0" w:noHBand="0" w:noVBand="1" w:val="04A0"/>
      </w:tblPr>
      <w:tblGrid>
        <w:gridCol w:w="1600"/>
        <w:gridCol w:w="2400"/>
        <w:gridCol w:w="2400"/>
        <w:gridCol w:w="1800"/>
      </w:tblGrid>
      <w:tr>
        <w:trPr>
          <w:tblHeader w:val="true"/>
        </w:trPr>
        <w:tc>
          <w:tcPr>
            <w:tcW w:type="dxa" w:w="1600"/>
            <w:vAlign w:val="center"/>
            <w:tcMar>
              <w:top w:w="80" w:type="dxa"/>
              <w:start w:w="100" w:type="dxa"/>
              <w:bottom w:w="80" w:type="dxa"/>
              <w:end w:w="100" w:type="dxa"/>
            </w:tcMar>
            <w:shd w:fill="E7E6E6"/>
          </w:tcPr>
          <w:p>
            <w:pPr>
              <w:spacing w:before="0" w:after="0" w:line="264" w:lineRule="auto"/>
              <w:jc w:val="center"/>
            </w:pPr>
            <w:r>
              <w:rPr>
                <w:rFonts w:ascii="Times New Roman" w:hAnsi="Times New Roman" w:eastAsia="宋体"/>
                <w:b/>
                <w:sz w:val="19"/>
              </w:rPr>
              <w:t>负载电流/A</w:t>
            </w:r>
          </w:p>
        </w:tc>
        <w:tc>
          <w:tcPr>
            <w:tcW w:type="dxa" w:w="2400"/>
            <w:vAlign w:val="center"/>
            <w:tcMar>
              <w:top w:w="80" w:type="dxa"/>
              <w:start w:w="100" w:type="dxa"/>
              <w:bottom w:w="80" w:type="dxa"/>
              <w:end w:w="100" w:type="dxa"/>
            </w:tcMar>
            <w:shd w:fill="E7E6E6"/>
          </w:tcPr>
          <w:p>
            <w:pPr>
              <w:spacing w:before="0" w:after="0" w:line="264" w:lineRule="auto"/>
              <w:jc w:val="center"/>
            </w:pPr>
            <w:r>
              <w:rPr>
                <w:rFonts w:ascii="Times New Roman" w:hAnsi="Times New Roman" w:eastAsia="宋体"/>
                <w:b/>
                <w:sz w:val="19"/>
              </w:rPr>
              <w:t>A表平均启动时间/s</w:t>
            </w:r>
          </w:p>
        </w:tc>
        <w:tc>
          <w:tcPr>
            <w:tcW w:type="dxa" w:w="2400"/>
            <w:vAlign w:val="center"/>
            <w:tcMar>
              <w:top w:w="80" w:type="dxa"/>
              <w:start w:w="100" w:type="dxa"/>
              <w:bottom w:w="80" w:type="dxa"/>
              <w:end w:w="100" w:type="dxa"/>
            </w:tcMar>
            <w:shd w:fill="E7E6E6"/>
          </w:tcPr>
          <w:p>
            <w:pPr>
              <w:spacing w:before="0" w:after="0" w:line="264" w:lineRule="auto"/>
              <w:jc w:val="center"/>
            </w:pPr>
            <w:r>
              <w:rPr>
                <w:rFonts w:ascii="Times New Roman" w:hAnsi="Times New Roman" w:eastAsia="宋体"/>
                <w:b/>
                <w:sz w:val="19"/>
              </w:rPr>
              <w:t>B表平均启动时间/s</w:t>
            </w:r>
          </w:p>
        </w:tc>
        <w:tc>
          <w:tcPr>
            <w:tcW w:type="dxa" w:w="1800"/>
            <w:vAlign w:val="center"/>
            <w:tcMar>
              <w:top w:w="80" w:type="dxa"/>
              <w:start w:w="100" w:type="dxa"/>
              <w:bottom w:w="80" w:type="dxa"/>
              <w:end w:w="100" w:type="dxa"/>
            </w:tcMar>
            <w:shd w:fill="E7E6E6"/>
          </w:tcPr>
          <w:p>
            <w:pPr>
              <w:spacing w:before="0" w:after="0" w:line="264" w:lineRule="auto"/>
              <w:jc w:val="center"/>
            </w:pPr>
            <w:r>
              <w:rPr>
                <w:rFonts w:ascii="Times New Roman" w:hAnsi="Times New Roman" w:eastAsia="宋体"/>
                <w:b/>
                <w:sz w:val="19"/>
              </w:rPr>
              <w:t>备注</w:t>
            </w:r>
          </w:p>
        </w:tc>
      </w:tr>
      <w:tr>
        <w:tc>
          <w:tcPr>
            <w:tcW w:type="dxa" w:w="16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0.10</w:t>
            </w:r>
          </w:p>
        </w:tc>
        <w:tc>
          <w:tcPr>
            <w:tcW w:type="dxa" w:w="2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2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8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r>
          </w:p>
        </w:tc>
      </w:tr>
      <w:tr>
        <w:tc>
          <w:tcPr>
            <w:tcW w:type="dxa" w:w="16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0.20</w:t>
            </w:r>
          </w:p>
        </w:tc>
        <w:tc>
          <w:tcPr>
            <w:tcW w:type="dxa" w:w="2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2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8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r>
          </w:p>
        </w:tc>
      </w:tr>
      <w:tr>
        <w:tc>
          <w:tcPr>
            <w:tcW w:type="dxa" w:w="16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0.50</w:t>
            </w:r>
          </w:p>
        </w:tc>
        <w:tc>
          <w:tcPr>
            <w:tcW w:type="dxa" w:w="2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2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8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r>
          </w:p>
        </w:tc>
      </w:tr>
      <w:tr>
        <w:tc>
          <w:tcPr>
            <w:tcW w:type="dxa" w:w="16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1.00</w:t>
            </w:r>
          </w:p>
        </w:tc>
        <w:tc>
          <w:tcPr>
            <w:tcW w:type="dxa" w:w="2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2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8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r>
          </w:p>
        </w:tc>
      </w:tr>
      <w:tr>
        <w:tc>
          <w:tcPr>
            <w:tcW w:type="dxa" w:w="16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1.50</w:t>
            </w:r>
          </w:p>
        </w:tc>
        <w:tc>
          <w:tcPr>
            <w:tcW w:type="dxa" w:w="2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2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8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r>
          </w:p>
        </w:tc>
      </w:tr>
      <w:tr>
        <w:tc>
          <w:tcPr>
            <w:tcW w:type="dxa" w:w="16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2.00</w:t>
            </w:r>
          </w:p>
        </w:tc>
        <w:tc>
          <w:tcPr>
            <w:tcW w:type="dxa" w:w="2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24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t>待测</w:t>
            </w:r>
          </w:p>
        </w:tc>
        <w:tc>
          <w:tcPr>
            <w:tcW w:type="dxa" w:w="1800"/>
            <w:vAlign w:val="center"/>
            <w:tcMar>
              <w:top w:w="80" w:type="dxa"/>
              <w:start w:w="100" w:type="dxa"/>
              <w:bottom w:w="80" w:type="dxa"/>
              <w:end w:w="100" w:type="dxa"/>
            </w:tcMar>
          </w:tcPr>
          <w:p>
            <w:pPr>
              <w:spacing w:before="0" w:after="0" w:line="264" w:lineRule="auto"/>
              <w:jc w:val="center"/>
            </w:pPr>
            <w:r>
              <w:rPr>
                <w:rFonts w:ascii="Times New Roman" w:hAnsi="Times New Roman" w:eastAsia="宋体"/>
                <w:b w:val="0"/>
                <w:sz w:val="19"/>
              </w:rPr>
            </w:r>
          </w:p>
        </w:tc>
      </w:tr>
    </w:tbl>
    <w:p>
      <w:pPr>
        <w:pStyle w:val="21"/>
      </w:pPr>
      <w:r>
        <w:rPr>
          <w:rFonts w:ascii="Times New Roman" w:hAnsi="Times New Roman" w:eastAsia="宋体"/>
        </w:rPr>
        <w:t>4．测试结果分析</w:t>
      </w:r>
    </w:p>
    <w:p>
      <w:r>
        <w:rPr>
          <w:rFonts w:ascii="Times New Roman" w:hAnsi="Times New Roman" w:eastAsia="宋体"/>
        </w:rPr>
        <w:t>本节待精度测试和不同负载电流下启动时间测试数据填写完整后再进行分析。</w:t>
      </w:r>
    </w:p>
    <w:p w14:paraId="4621C966" w14:textId="77777777" w:rsidR="00EE12DE" w:rsidRDefault="00000000">
      <w:pPr>
        <w:pStyle w:val="1"/>
        <w:rPr>
          <w:lang w:eastAsia="zh-CN"/>
        </w:rPr>
      </w:pPr>
      <w:r>
        <w:rPr>
          <w:rFonts w:ascii="Times New Roman" w:hAnsi="Times New Roman" w:eastAsia="宋体"/>
          <w:b/>
        </w:rPr>
        <w:t>五、 总结</w:t>
      </w:r>
    </w:p>
    <w:p w14:paraId="1938316A" w14:textId="77777777" w:rsidR="00EE12DE" w:rsidRDefault="00000000">
      <w:pPr>
        <w:rPr>
          <w:lang w:eastAsia="zh-CN"/>
        </w:rPr>
      </w:pPr>
      <w:r>
        <w:rPr>
          <w:rFonts w:ascii="Times New Roman" w:hAnsi="Times New Roman" w:eastAsia="宋体"/>
        </w:rPr>
        <w:t>本系统完成了“无源”交流电流表及无线读表器的总体方案、硬件电路、测量程序、通信协议和Android读表器设计。取能与传感共用带抽头的互感器次级，并由PMOS、NMOS进行分时切换；低压差LDO为MSPM0G3507及外设供电，片内OPA1、DAC12和ADC1完成自动量程与真有效值测量。后续将按精度测试和不同负载电流下启动时间测试两项方案填写实测数据，并在数据完整后给出结果分析。</w:t>
      </w:r>
    </w:p>
    <w:p w14:paraId="1BCC5D71" w14:textId="77777777" w:rsidR="00EE12DE" w:rsidRDefault="00000000">
      <w:pPr>
        <w:rPr>
          <w:lang w:eastAsia="zh-CN"/>
        </w:rPr>
      </w:pPr>
      <w:r>
        <w:rPr>
          <w:rFonts w:ascii="Times New Roman" w:hAnsi="Times New Roman" w:eastAsia="宋体"/>
          <w:lang w:eastAsia="zh-CN"/>
        </w:rPr>
        <w:br w:type="page"/>
      </w:r>
    </w:p>
    <w:p w14:paraId="0A2978CB" w14:textId="77777777" w:rsidR="00EE12DE" w:rsidRDefault="00000000">
      <w:pPr>
        <w:pStyle w:val="1"/>
        <w:rPr>
          <w:lang w:eastAsia="zh-CN"/>
        </w:rPr>
      </w:pPr>
      <w:r>
        <w:rPr>
          <w:rFonts w:ascii="Times New Roman" w:eastAsia="宋体" w:hAnsi="Times New Roman"/>
          <w:lang w:eastAsia="zh-CN"/>
        </w:rPr>
        <w:lastRenderedPageBreak/>
        <w:t>附录</w:t>
      </w:r>
    </w:p>
    <w:p w14:paraId="740BB4D2" w14:textId="77777777" w:rsidR="00EE12DE" w:rsidRDefault="00000000">
      <w:pPr>
        <w:pStyle w:val="21"/>
        <w:rPr>
          <w:lang w:eastAsia="zh-CN"/>
        </w:rPr>
      </w:pPr>
      <w:r>
        <w:rPr>
          <w:rFonts w:ascii="Times New Roman" w:hAnsi="Times New Roman" w:eastAsia="宋体"/>
        </w:rPr>
        <w:t>1．整流电路</w:t>
      </w:r>
    </w:p>
    <w:p w14:paraId="0024DB86" w14:textId="77777777" w:rsidR="00EE12DE" w:rsidRDefault="00000000">
      <w:pPr>
        <w:keepNext/>
        <w:ind w:firstLine="0"/>
        <w:jc w:val="center"/>
      </w:pPr>
      <w:r>
        <w:rPr>
          <w:rFonts w:ascii="Times New Roman" w:hAnsi="Times New Roman" w:eastAsia="宋体"/>
        </w:rPr>
        <w:drawing>
          <wp:inline xmlns:a="http://schemas.openxmlformats.org/drawingml/2006/main" xmlns:pic="http://schemas.openxmlformats.org/drawingml/2006/picture">
            <wp:extent cx="5184000" cy="2170515"/>
            <wp:docPr id="8" name="Picture 8"/>
            <wp:cNvGraphicFramePr>
              <a:graphicFrameLocks noChangeAspect="1"/>
            </wp:cNvGraphicFramePr>
            <a:graphic>
              <a:graphicData uri="http://schemas.openxmlformats.org/drawingml/2006/picture">
                <pic:pic>
                  <pic:nvPicPr>
                    <pic:cNvPr id="0" name="rectifier.png"/>
                    <pic:cNvPicPr/>
                  </pic:nvPicPr>
                  <pic:blipFill>
                    <a:blip r:embed="rId17"/>
                    <a:stretch>
                      <a:fillRect/>
                    </a:stretch>
                  </pic:blipFill>
                  <pic:spPr>
                    <a:xfrm>
                      <a:off x="0" y="0"/>
                      <a:ext cx="5184000" cy="2170515"/>
                    </a:xfrm>
                    <a:prstGeom prst="rect"/>
                  </pic:spPr>
                </pic:pic>
              </a:graphicData>
            </a:graphic>
          </wp:inline>
        </w:drawing>
      </w:r>
    </w:p>
    <w:p w14:paraId="21064147" w14:textId="77777777" w:rsidR="00EE12DE" w:rsidRDefault="00000000">
      <w:pPr>
        <w:pStyle w:val="af7"/>
        <w:keepNext w:val="0"/>
        <w:jc w:val="center"/>
        <w:rPr>
          <w:lang w:eastAsia="zh-CN"/>
        </w:rPr>
      </w:pPr>
      <w:r>
        <w:rPr>
          <w:rFonts w:ascii="Times New Roman" w:hAnsi="Times New Roman" w:eastAsia="宋体"/>
        </w:rPr>
        <w:t>图4 整流电路</w:t>
      </w:r>
    </w:p>
    <w:p>
      <w:pPr>
        <w:pStyle w:val="21"/>
      </w:pPr>
      <w:r>
        <w:rPr>
          <w:rFonts w:ascii="Times New Roman" w:hAnsi="Times New Roman" w:eastAsia="宋体"/>
        </w:rPr>
        <w:t>2．取电与传感分时控制状态</w:t>
      </w:r>
    </w:p>
    <w:p w14:paraId="080310F9" w14:textId="77777777" w:rsidR="00EE12DE" w:rsidRDefault="00000000">
      <w:pPr>
        <w:pStyle w:val="af7"/>
        <w:keepNext/>
        <w:jc w:val="center"/>
        <w:rPr>
          <w:lang w:eastAsia="zh-CN"/>
        </w:rPr>
      </w:pPr>
      <w:r>
        <w:rPr>
          <w:rFonts w:ascii="Times New Roman" w:hAnsi="Times New Roman" w:eastAsia="宋体"/>
        </w:rPr>
        <w:t>表4 取电与传感分时控制状态</w:t>
      </w:r>
    </w:p>
    <w:tbl>
      <w:tblPr>
        <w:tblStyle w:val="aff1"/>
        <w:tblW w:w="8300" w:type="dxa"/>
        <w:jc w:val="center"/>
        <w:tblLayout w:type="fixed"/>
        <w:tblLook w:val="04A0" w:firstRow="1" w:lastRow="0" w:firstColumn="1" w:lastColumn="0" w:noHBand="0" w:noVBand="1"/>
      </w:tblPr>
      <w:tblGrid>
        <w:gridCol w:w="1300"/>
        <w:gridCol w:w="900"/>
        <w:gridCol w:w="900"/>
        <w:gridCol w:w="1400"/>
        <w:gridCol w:w="3800"/>
      </w:tblGrid>
      <w:tr w:rsidR="00EE12DE" w14:paraId="2F2BB32F" w14:textId="77777777">
        <w:trPr>
          <w:jc w:val="center"/>
        </w:trPr>
        <w:tc>
          <w:tcPr>
            <w:tcW w:w="1300" w:type="dxa"/>
            <w:tcMar>
              <w:top w:w="80" w:type="dxa"/>
              <w:left w:w="100" w:type="dxa"/>
              <w:bottom w:w="80" w:type="dxa"/>
              <w:right w:w="100" w:type="dxa"/>
            </w:tcMar>
            <w:vAlign w:val="center"/>
          </w:tcPr>
          <w:p w14:paraId="78AEC997" w14:textId="77777777" w:rsidR="00EE12DE" w:rsidRDefault="00000000">
            <w:pPr>
              <w:spacing w:line="300" w:lineRule="exact"/>
              <w:ind w:firstLine="0"/>
              <w:jc w:val="center"/>
            </w:pPr>
            <w:proofErr w:type="spellStart"/>
            <w:r>
              <w:rPr>
                <w:rFonts w:ascii="Times New Roman" w:hAnsi="Times New Roman" w:eastAsia="宋体"/>
                <w:sz w:val="21"/>
              </w:rPr>
              <w:t>工作状态</w:t>
            </w:r>
            <w:proofErr w:type="spellEnd"/>
          </w:p>
        </w:tc>
        <w:tc>
          <w:tcPr>
            <w:tcW w:w="900" w:type="dxa"/>
            <w:tcMar>
              <w:top w:w="80" w:type="dxa"/>
              <w:left w:w="100" w:type="dxa"/>
              <w:bottom w:w="80" w:type="dxa"/>
              <w:right w:w="100" w:type="dxa"/>
            </w:tcMar>
            <w:vAlign w:val="center"/>
          </w:tcPr>
          <w:p w14:paraId="64789B57" w14:textId="77777777" w:rsidR="00EE12DE" w:rsidRDefault="00000000">
            <w:pPr>
              <w:spacing w:line="300" w:lineRule="exact"/>
              <w:ind w:firstLine="0"/>
              <w:jc w:val="center"/>
            </w:pPr>
            <w:r>
              <w:rPr>
                <w:rFonts w:ascii="Times New Roman" w:hAnsi="Times New Roman" w:eastAsia="宋体"/>
                <w:sz w:val="21"/>
              </w:rPr>
              <w:t>PA26</w:t>
            </w:r>
          </w:p>
        </w:tc>
        <w:tc>
          <w:tcPr>
            <w:tcW w:w="900" w:type="dxa"/>
            <w:tcMar>
              <w:top w:w="80" w:type="dxa"/>
              <w:left w:w="100" w:type="dxa"/>
              <w:bottom w:w="80" w:type="dxa"/>
              <w:right w:w="100" w:type="dxa"/>
            </w:tcMar>
            <w:vAlign w:val="center"/>
          </w:tcPr>
          <w:p w14:paraId="01EC519E" w14:textId="77777777" w:rsidR="00EE12DE" w:rsidRDefault="00000000">
            <w:pPr>
              <w:spacing w:line="300" w:lineRule="exact"/>
              <w:ind w:firstLine="0"/>
              <w:jc w:val="center"/>
            </w:pPr>
            <w:r>
              <w:rPr>
                <w:rFonts w:ascii="Times New Roman" w:hAnsi="Times New Roman" w:eastAsia="宋体"/>
                <w:sz w:val="21"/>
              </w:rPr>
              <w:t>PA8</w:t>
            </w:r>
          </w:p>
        </w:tc>
        <w:tc>
          <w:tcPr>
            <w:tcW w:w="1400" w:type="dxa"/>
            <w:tcMar>
              <w:top w:w="80" w:type="dxa"/>
              <w:left w:w="100" w:type="dxa"/>
              <w:bottom w:w="80" w:type="dxa"/>
              <w:right w:w="100" w:type="dxa"/>
            </w:tcMar>
            <w:vAlign w:val="center"/>
          </w:tcPr>
          <w:p w14:paraId="6203DB49" w14:textId="77777777" w:rsidR="00EE12DE" w:rsidRDefault="00000000">
            <w:pPr>
              <w:spacing w:line="300" w:lineRule="exact"/>
              <w:ind w:firstLine="0"/>
              <w:jc w:val="center"/>
            </w:pPr>
            <w:r>
              <w:rPr>
                <w:rFonts w:ascii="Times New Roman" w:hAnsi="Times New Roman" w:eastAsia="宋体"/>
                <w:sz w:val="21"/>
              </w:rPr>
              <w:t>MOS</w:t>
            </w:r>
            <w:r>
              <w:rPr>
                <w:rFonts w:ascii="Times New Roman" w:hAnsi="Times New Roman" w:eastAsia="宋体"/>
                <w:sz w:val="21"/>
              </w:rPr>
              <w:t>状态</w:t>
            </w:r>
          </w:p>
        </w:tc>
        <w:tc>
          <w:tcPr>
            <w:tcW w:w="3800" w:type="dxa"/>
            <w:tcMar>
              <w:top w:w="80" w:type="dxa"/>
              <w:left w:w="100" w:type="dxa"/>
              <w:bottom w:w="80" w:type="dxa"/>
              <w:right w:w="100" w:type="dxa"/>
            </w:tcMar>
            <w:vAlign w:val="center"/>
          </w:tcPr>
          <w:p w14:paraId="490064E6" w14:textId="77777777" w:rsidR="00EE12DE" w:rsidRDefault="00000000">
            <w:pPr>
              <w:spacing w:line="300" w:lineRule="exact"/>
              <w:ind w:firstLine="0"/>
              <w:jc w:val="center"/>
            </w:pPr>
            <w:r>
              <w:rPr>
                <w:rFonts w:ascii="Times New Roman" w:hAnsi="Times New Roman" w:eastAsia="宋体"/>
                <w:sz w:val="21"/>
              </w:rPr>
              <w:t>能量与信号路径</w:t>
            </w:r>
          </w:p>
        </w:tc>
      </w:tr>
      <w:tr w:rsidR="00EE12DE" w14:paraId="1DDB5B88" w14:textId="77777777">
        <w:trPr>
          <w:jc w:val="center"/>
        </w:trPr>
        <w:tc>
          <w:tcPr>
            <w:tcW w:w="1300" w:type="dxa"/>
            <w:tcMar>
              <w:top w:w="80" w:type="dxa"/>
              <w:left w:w="100" w:type="dxa"/>
              <w:bottom w:w="80" w:type="dxa"/>
              <w:right w:w="100" w:type="dxa"/>
            </w:tcMar>
            <w:vAlign w:val="center"/>
          </w:tcPr>
          <w:p w14:paraId="3A85CD91" w14:textId="77777777" w:rsidR="00EE12DE" w:rsidRDefault="00000000">
            <w:pPr>
              <w:spacing w:line="300" w:lineRule="exact"/>
              <w:ind w:firstLine="0"/>
              <w:jc w:val="center"/>
            </w:pPr>
            <w:r>
              <w:rPr>
                <w:rFonts w:ascii="Times New Roman" w:hAnsi="Times New Roman" w:eastAsia="宋体"/>
                <w:sz w:val="21"/>
              </w:rPr>
              <w:t>空闲</w:t>
            </w:r>
            <w:r>
              <w:rPr>
                <w:rFonts w:ascii="Times New Roman" w:hAnsi="Times New Roman" w:eastAsia="宋体"/>
                <w:sz w:val="21"/>
              </w:rPr>
              <w:t>/</w:t>
            </w:r>
            <w:r>
              <w:rPr>
                <w:rFonts w:ascii="Times New Roman" w:hAnsi="Times New Roman" w:eastAsia="宋体"/>
                <w:sz w:val="21"/>
              </w:rPr>
              <w:t>取电</w:t>
            </w:r>
          </w:p>
        </w:tc>
        <w:tc>
          <w:tcPr>
            <w:tcW w:w="900" w:type="dxa"/>
            <w:tcMar>
              <w:top w:w="80" w:type="dxa"/>
              <w:left w:w="100" w:type="dxa"/>
              <w:bottom w:w="80" w:type="dxa"/>
              <w:right w:w="100" w:type="dxa"/>
            </w:tcMar>
            <w:vAlign w:val="center"/>
          </w:tcPr>
          <w:p w14:paraId="3A2C160F" w14:textId="77777777" w:rsidR="00EE12DE" w:rsidRDefault="00000000">
            <w:pPr>
              <w:spacing w:line="300" w:lineRule="exact"/>
              <w:ind w:firstLine="0"/>
              <w:jc w:val="center"/>
            </w:pPr>
            <w:r>
              <w:rPr>
                <w:rFonts w:ascii="Times New Roman" w:hAnsi="Times New Roman" w:eastAsia="宋体"/>
                <w:sz w:val="21"/>
              </w:rPr>
              <w:t>高</w:t>
            </w:r>
          </w:p>
        </w:tc>
        <w:tc>
          <w:tcPr>
            <w:tcW w:w="900" w:type="dxa"/>
            <w:tcMar>
              <w:top w:w="80" w:type="dxa"/>
              <w:left w:w="100" w:type="dxa"/>
              <w:bottom w:w="80" w:type="dxa"/>
              <w:right w:w="100" w:type="dxa"/>
            </w:tcMar>
            <w:vAlign w:val="center"/>
          </w:tcPr>
          <w:p w14:paraId="485703E2" w14:textId="77777777" w:rsidR="00EE12DE" w:rsidRDefault="00000000">
            <w:pPr>
              <w:spacing w:line="300" w:lineRule="exact"/>
              <w:ind w:firstLine="0"/>
              <w:jc w:val="center"/>
            </w:pPr>
            <w:r>
              <w:rPr>
                <w:rFonts w:ascii="Times New Roman" w:hAnsi="Times New Roman" w:eastAsia="宋体"/>
                <w:sz w:val="21"/>
              </w:rPr>
              <w:t>低</w:t>
            </w:r>
          </w:p>
        </w:tc>
        <w:tc>
          <w:tcPr>
            <w:tcW w:w="1400" w:type="dxa"/>
            <w:tcMar>
              <w:top w:w="80" w:type="dxa"/>
              <w:left w:w="100" w:type="dxa"/>
              <w:bottom w:w="80" w:type="dxa"/>
              <w:right w:w="100" w:type="dxa"/>
            </w:tcMar>
            <w:vAlign w:val="center"/>
          </w:tcPr>
          <w:p w14:paraId="4D3CC50D" w14:textId="77777777" w:rsidR="00EE12DE" w:rsidRDefault="00000000">
            <w:pPr>
              <w:spacing w:line="300" w:lineRule="exact"/>
              <w:ind w:firstLine="0"/>
              <w:jc w:val="center"/>
            </w:pPr>
            <w:r>
              <w:rPr>
                <w:rFonts w:ascii="Times New Roman" w:hAnsi="Times New Roman" w:eastAsia="宋体"/>
                <w:sz w:val="21"/>
              </w:rPr>
              <w:t>均关断</w:t>
            </w:r>
          </w:p>
        </w:tc>
        <w:tc>
          <w:tcPr>
            <w:tcW w:w="3800" w:type="dxa"/>
            <w:tcMar>
              <w:top w:w="80" w:type="dxa"/>
              <w:left w:w="100" w:type="dxa"/>
              <w:bottom w:w="80" w:type="dxa"/>
              <w:right w:w="100" w:type="dxa"/>
            </w:tcMar>
            <w:vAlign w:val="center"/>
          </w:tcPr>
          <w:p w14:paraId="2F60564C" w14:textId="77777777" w:rsidR="00EE12DE" w:rsidRDefault="00000000">
            <w:pPr>
              <w:spacing w:line="300" w:lineRule="exact"/>
              <w:ind w:firstLine="0"/>
              <w:jc w:val="center"/>
              <w:rPr>
                <w:lang w:eastAsia="zh-CN"/>
              </w:rPr>
            </w:pPr>
            <w:r>
              <w:rPr>
                <w:rFonts w:ascii="Times New Roman" w:hAnsi="Times New Roman" w:eastAsia="宋体"/>
                <w:sz w:val="21"/>
                <w:lang w:eastAsia="zh-CN"/>
              </w:rPr>
              <w:t>传感前端隔离，互感器输出全部用于整流储能</w:t>
            </w:r>
          </w:p>
        </w:tc>
      </w:tr>
      <w:tr w:rsidR="00EE12DE" w14:paraId="1F37C11D" w14:textId="77777777">
        <w:trPr>
          <w:jc w:val="center"/>
        </w:trPr>
        <w:tc>
          <w:tcPr>
            <w:tcW w:w="1300" w:type="dxa"/>
            <w:tcMar>
              <w:top w:w="80" w:type="dxa"/>
              <w:left w:w="100" w:type="dxa"/>
              <w:bottom w:w="80" w:type="dxa"/>
              <w:right w:w="100" w:type="dxa"/>
            </w:tcMar>
            <w:vAlign w:val="center"/>
          </w:tcPr>
          <w:p w14:paraId="0353338C" w14:textId="77777777" w:rsidR="00EE12DE" w:rsidRDefault="00000000">
            <w:pPr>
              <w:spacing w:line="300" w:lineRule="exact"/>
              <w:ind w:firstLine="0"/>
              <w:jc w:val="center"/>
            </w:pPr>
            <w:proofErr w:type="spellStart"/>
            <w:r>
              <w:rPr>
                <w:rFonts w:ascii="Times New Roman" w:hAnsi="Times New Roman" w:eastAsia="宋体"/>
                <w:sz w:val="21"/>
              </w:rPr>
              <w:t>测量</w:t>
            </w:r>
            <w:proofErr w:type="spellEnd"/>
            <w:r>
              <w:rPr>
                <w:rFonts w:ascii="Times New Roman" w:hAnsi="Times New Roman" w:eastAsia="宋体"/>
                <w:sz w:val="21"/>
              </w:rPr>
              <w:t>/</w:t>
            </w:r>
            <w:proofErr w:type="spellStart"/>
            <w:r>
              <w:rPr>
                <w:rFonts w:ascii="Times New Roman" w:hAnsi="Times New Roman" w:eastAsia="宋体"/>
                <w:sz w:val="21"/>
              </w:rPr>
              <w:t>传感</w:t>
            </w:r>
            <w:proofErr w:type="spellEnd"/>
          </w:p>
        </w:tc>
        <w:tc>
          <w:tcPr>
            <w:tcW w:w="900" w:type="dxa"/>
            <w:tcMar>
              <w:top w:w="80" w:type="dxa"/>
              <w:left w:w="100" w:type="dxa"/>
              <w:bottom w:w="80" w:type="dxa"/>
              <w:right w:w="100" w:type="dxa"/>
            </w:tcMar>
            <w:vAlign w:val="center"/>
          </w:tcPr>
          <w:p w14:paraId="29ED2BBF" w14:textId="77777777" w:rsidR="00EE12DE" w:rsidRDefault="00000000">
            <w:pPr>
              <w:spacing w:line="300" w:lineRule="exact"/>
              <w:ind w:firstLine="0"/>
              <w:jc w:val="center"/>
            </w:pPr>
            <w:r>
              <w:rPr>
                <w:rFonts w:ascii="Times New Roman" w:hAnsi="Times New Roman" w:eastAsia="宋体"/>
                <w:sz w:val="21"/>
              </w:rPr>
              <w:t>低</w:t>
            </w:r>
          </w:p>
        </w:tc>
        <w:tc>
          <w:tcPr>
            <w:tcW w:w="900" w:type="dxa"/>
            <w:tcMar>
              <w:top w:w="80" w:type="dxa"/>
              <w:left w:w="100" w:type="dxa"/>
              <w:bottom w:w="80" w:type="dxa"/>
              <w:right w:w="100" w:type="dxa"/>
            </w:tcMar>
            <w:vAlign w:val="center"/>
          </w:tcPr>
          <w:p w14:paraId="0AB40679" w14:textId="77777777" w:rsidR="00EE12DE" w:rsidRDefault="00000000">
            <w:pPr>
              <w:spacing w:line="300" w:lineRule="exact"/>
              <w:ind w:firstLine="0"/>
              <w:jc w:val="center"/>
            </w:pPr>
            <w:r>
              <w:rPr>
                <w:rFonts w:ascii="Times New Roman" w:hAnsi="Times New Roman" w:eastAsia="宋体"/>
                <w:sz w:val="21"/>
              </w:rPr>
              <w:t>高</w:t>
            </w:r>
          </w:p>
        </w:tc>
        <w:tc>
          <w:tcPr>
            <w:tcW w:w="1400" w:type="dxa"/>
            <w:tcMar>
              <w:top w:w="80" w:type="dxa"/>
              <w:left w:w="100" w:type="dxa"/>
              <w:bottom w:w="80" w:type="dxa"/>
              <w:right w:w="100" w:type="dxa"/>
            </w:tcMar>
            <w:vAlign w:val="center"/>
          </w:tcPr>
          <w:p w14:paraId="37691065" w14:textId="77777777" w:rsidR="00EE12DE" w:rsidRDefault="00000000">
            <w:pPr>
              <w:spacing w:line="300" w:lineRule="exact"/>
              <w:ind w:firstLine="0"/>
              <w:jc w:val="center"/>
            </w:pPr>
            <w:r>
              <w:rPr>
                <w:rFonts w:ascii="Times New Roman" w:hAnsi="Times New Roman" w:eastAsia="宋体"/>
                <w:sz w:val="21"/>
              </w:rPr>
              <w:t>均导通</w:t>
            </w:r>
          </w:p>
        </w:tc>
        <w:tc>
          <w:tcPr>
            <w:tcW w:w="3800" w:type="dxa"/>
            <w:tcMar>
              <w:top w:w="80" w:type="dxa"/>
              <w:left w:w="100" w:type="dxa"/>
              <w:bottom w:w="80" w:type="dxa"/>
              <w:right w:w="100" w:type="dxa"/>
            </w:tcMar>
            <w:vAlign w:val="center"/>
          </w:tcPr>
          <w:p w14:paraId="54A6D49F" w14:textId="77777777" w:rsidR="00EE12DE" w:rsidRDefault="00000000">
            <w:pPr>
              <w:spacing w:line="300" w:lineRule="exact"/>
              <w:ind w:firstLine="0"/>
              <w:jc w:val="center"/>
              <w:rPr>
                <w:lang w:eastAsia="zh-CN"/>
              </w:rPr>
            </w:pPr>
            <w:r>
              <w:rPr>
                <w:rFonts w:ascii="Times New Roman" w:hAnsi="Times New Roman" w:eastAsia="宋体"/>
                <w:sz w:val="21"/>
                <w:lang w:eastAsia="zh-CN"/>
              </w:rPr>
              <w:t>传感前端接入，储能电容独立维持系统供电</w:t>
            </w:r>
          </w:p>
        </w:tc>
      </w:tr>
    </w:tbl>
    <w:p w14:paraId="38F837D9" w14:textId="77777777" w:rsidR="000441FD" w:rsidRDefault="000441FD">
      <w:pPr>
        <w:rPr>
          <w:lang w:eastAsia="zh-CN"/>
        </w:rPr>
      </w:pPr>
    </w:p>
    <w:sectPr w:rsidR="000441FD" w:rsidSect="00034616">
      <w:footerReference w:type="default" r:id="rId12"/>
      <w:pgSz w:w="11906" w:h="16838"/>
      <w:pgMar w:top="1701" w:right="1800" w:bottom="1440" w:left="1800" w:header="720" w:footer="65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6ECEE" w14:textId="77777777" w:rsidR="000441FD" w:rsidRDefault="000441FD">
      <w:pPr>
        <w:spacing w:line="240" w:lineRule="auto"/>
      </w:pPr>
      <w:r>
        <w:separator/>
      </w:r>
    </w:p>
  </w:endnote>
  <w:endnote w:type="continuationSeparator" w:id="0">
    <w:p w14:paraId="28FC9467" w14:textId="77777777" w:rsidR="000441FD" w:rsidRDefault="000441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E8D91" w14:textId="77777777" w:rsidR="00EE12DE" w:rsidRDefault="00000000">
    <w:pPr>
      <w:pStyle w:val="a7"/>
      <w:jc w:val="right"/>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C0402" w14:textId="77777777" w:rsidR="000441FD" w:rsidRDefault="000441FD">
      <w:pPr>
        <w:spacing w:line="240" w:lineRule="auto"/>
      </w:pPr>
      <w:r>
        <w:separator/>
      </w:r>
    </w:p>
  </w:footnote>
  <w:footnote w:type="continuationSeparator" w:id="0">
    <w:p w14:paraId="6535E711" w14:textId="77777777" w:rsidR="000441FD" w:rsidRDefault="000441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3025698">
    <w:abstractNumId w:val="8"/>
  </w:num>
  <w:num w:numId="2" w16cid:durableId="2099708522">
    <w:abstractNumId w:val="6"/>
  </w:num>
  <w:num w:numId="3" w16cid:durableId="956720144">
    <w:abstractNumId w:val="5"/>
  </w:num>
  <w:num w:numId="4" w16cid:durableId="361782230">
    <w:abstractNumId w:val="4"/>
  </w:num>
  <w:num w:numId="5" w16cid:durableId="453132879">
    <w:abstractNumId w:val="7"/>
  </w:num>
  <w:num w:numId="6" w16cid:durableId="1812669089">
    <w:abstractNumId w:val="3"/>
  </w:num>
  <w:num w:numId="7" w16cid:durableId="675496563">
    <w:abstractNumId w:val="2"/>
  </w:num>
  <w:num w:numId="8" w16cid:durableId="1119569036">
    <w:abstractNumId w:val="1"/>
  </w:num>
  <w:num w:numId="9" w16cid:durableId="499733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1FD"/>
    <w:rsid w:val="0006063C"/>
    <w:rsid w:val="0015074B"/>
    <w:rsid w:val="0029639D"/>
    <w:rsid w:val="00326F90"/>
    <w:rsid w:val="00A70C9A"/>
    <w:rsid w:val="00AA1D8D"/>
    <w:rsid w:val="00B47730"/>
    <w:rsid w:val="00CB0664"/>
    <w:rsid w:val="00EE12DE"/>
    <w:rsid w:val="00F10B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171B3"/>
  <w14:defaultImageDpi w14:val="300"/>
  <w15:docId w15:val="{1040FCDD-5418-46E7-912E-494F53804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40" w:lineRule="exact"/>
      <w:ind w:firstLine="480"/>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120" w:after="60"/>
      <w:ind w:firstLine="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4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ind w:firstLine="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60" w:line="300" w:lineRule="exact"/>
      <w:ind w:firstLine="0"/>
      <w:jc w:val="center"/>
    </w:pPr>
    <w:rPr>
      <w:bCs/>
      <w:color w:val="000000"/>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line="240" w:lineRule="auto"/>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986</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“无源”交流电流表及无线读表器（B题）</dc:title>
  <dc:subject>全国大学生电子设计竞赛报告可编辑版</dc:subject>
  <dc:creator>ZJA012</dc:creator>
  <cp:keywords/>
  <dc:description>generated by python-docx</dc:description>
  <cp:lastModifiedBy>zhi liu</cp:lastModifiedBy>
  <cp:revision>2</cp:revision>
  <dcterms:created xsi:type="dcterms:W3CDTF">2013-12-23T23:15:00Z</dcterms:created>
  <dcterms:modified xsi:type="dcterms:W3CDTF">2026-07-31T20:46:00Z</dcterms:modified>
  <cp:category/>
</cp:coreProperties>
</file>