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4980" w14:textId="25FF5D27" w:rsidR="00F574F9" w:rsidRPr="00F574F9" w:rsidRDefault="00F574F9" w:rsidP="00F574F9">
      <w:pPr>
        <w:rPr>
          <w:b/>
          <w:bCs/>
          <w:sz w:val="18"/>
          <w:szCs w:val="18"/>
        </w:rPr>
      </w:pPr>
      <w:r w:rsidRPr="00F574F9">
        <w:rPr>
          <w:b/>
          <w:bCs/>
          <w:sz w:val="18"/>
          <w:szCs w:val="18"/>
        </w:rPr>
        <w:t xml:space="preserve">Release Readiness &amp; Rollback Plan: </w:t>
      </w:r>
    </w:p>
    <w:p w14:paraId="34C68CF7" w14:textId="77777777" w:rsidR="00F574F9" w:rsidRPr="00F574F9" w:rsidRDefault="00F574F9" w:rsidP="00F574F9">
      <w:pPr>
        <w:rPr>
          <w:b/>
          <w:bCs/>
          <w:sz w:val="18"/>
          <w:szCs w:val="18"/>
        </w:rPr>
      </w:pPr>
      <w:r w:rsidRPr="00F574F9">
        <w:rPr>
          <w:b/>
          <w:bCs/>
          <w:sz w:val="18"/>
          <w:szCs w:val="18"/>
        </w:rPr>
        <w:t>1. Environment Rollout Sequence</w:t>
      </w:r>
    </w:p>
    <w:p w14:paraId="401AB4ED" w14:textId="77777777" w:rsidR="00F574F9" w:rsidRPr="00F574F9" w:rsidRDefault="00F574F9" w:rsidP="00F574F9">
      <w:pPr>
        <w:rPr>
          <w:sz w:val="18"/>
          <w:szCs w:val="18"/>
        </w:rPr>
      </w:pPr>
      <w:r w:rsidRPr="00F574F9">
        <w:rPr>
          <w:sz w:val="18"/>
          <w:szCs w:val="18"/>
        </w:rPr>
        <w:t xml:space="preserve">Roll out the feature in this sequence: </w:t>
      </w:r>
      <w:r w:rsidRPr="00F574F9">
        <w:rPr>
          <w:b/>
          <w:bCs/>
          <w:sz w:val="18"/>
          <w:szCs w:val="18"/>
        </w:rPr>
        <w:t>Development → Testing/Staging → UAT (limited production-like release) → Production.</w:t>
      </w:r>
    </w:p>
    <w:p w14:paraId="5B9BAFBA" w14:textId="77777777" w:rsidR="00F574F9" w:rsidRPr="00F574F9" w:rsidRDefault="00F574F9" w:rsidP="00F574F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Development</w:t>
      </w:r>
      <w:r w:rsidRPr="00F574F9">
        <w:rPr>
          <w:sz w:val="18"/>
          <w:szCs w:val="18"/>
        </w:rPr>
        <w:t>: engineers build and unit-test the booking flow, access rules, and session data models using non-production parent data.</w:t>
      </w:r>
    </w:p>
    <w:p w14:paraId="7EB16548" w14:textId="77777777" w:rsidR="00F574F9" w:rsidRPr="00F574F9" w:rsidRDefault="00F574F9" w:rsidP="00F574F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Testing/Staging</w:t>
      </w:r>
      <w:r w:rsidRPr="00F574F9">
        <w:rPr>
          <w:sz w:val="18"/>
          <w:szCs w:val="18"/>
        </w:rPr>
        <w:t>: validate booking, edits, cancellations, and access controls end-to-end in a production-like setup before user access.</w:t>
      </w:r>
    </w:p>
    <w:p w14:paraId="76877EE1" w14:textId="77777777" w:rsidR="00F574F9" w:rsidRPr="00F574F9" w:rsidRDefault="00F574F9" w:rsidP="00F574F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UAT</w:t>
      </w:r>
      <w:r w:rsidRPr="00F574F9">
        <w:rPr>
          <w:sz w:val="18"/>
          <w:szCs w:val="18"/>
        </w:rPr>
        <w:t xml:space="preserve">: 25 opted-in parents test real bookings and role </w:t>
      </w:r>
      <w:proofErr w:type="spellStart"/>
      <w:r w:rsidRPr="00F574F9">
        <w:rPr>
          <w:sz w:val="18"/>
          <w:szCs w:val="18"/>
        </w:rPr>
        <w:t>behavior</w:t>
      </w:r>
      <w:proofErr w:type="spellEnd"/>
      <w:r w:rsidRPr="00F574F9">
        <w:rPr>
          <w:sz w:val="18"/>
          <w:szCs w:val="18"/>
        </w:rPr>
        <w:t xml:space="preserve"> in a controlled, reversible stage with feedback.</w:t>
      </w:r>
    </w:p>
    <w:p w14:paraId="471B642A" w14:textId="77777777" w:rsidR="00F574F9" w:rsidRPr="00F574F9" w:rsidRDefault="00F574F9" w:rsidP="00F574F9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Production</w:t>
      </w:r>
      <w:r w:rsidRPr="00F574F9">
        <w:rPr>
          <w:sz w:val="18"/>
          <w:szCs w:val="18"/>
        </w:rPr>
        <w:t>: launch publicly only after UAT passes and load testing confirms readiness for the expected traffic spike.</w:t>
      </w:r>
    </w:p>
    <w:p w14:paraId="00DE84CA" w14:textId="77777777" w:rsidR="00F574F9" w:rsidRPr="00F574F9" w:rsidRDefault="00F574F9" w:rsidP="00F574F9">
      <w:pPr>
        <w:rPr>
          <w:sz w:val="18"/>
          <w:szCs w:val="18"/>
        </w:rPr>
      </w:pPr>
      <w:r w:rsidRPr="00F574F9">
        <w:rPr>
          <w:sz w:val="18"/>
          <w:szCs w:val="18"/>
        </w:rPr>
        <w:t xml:space="preserve">Create a </w:t>
      </w:r>
      <w:r w:rsidRPr="00F574F9">
        <w:rPr>
          <w:b/>
          <w:bCs/>
          <w:sz w:val="18"/>
          <w:szCs w:val="18"/>
        </w:rPr>
        <w:t>temporary load-testing environment</w:t>
      </w:r>
      <w:r w:rsidRPr="00F574F9">
        <w:rPr>
          <w:sz w:val="18"/>
          <w:szCs w:val="18"/>
        </w:rPr>
        <w:t xml:space="preserve"> between UAT and Production to simulate 200+ concurrent bookings before the marketing push, then retire it once launch stability is confirmed.</w:t>
      </w:r>
    </w:p>
    <w:p w14:paraId="7398F194" w14:textId="77777777" w:rsidR="00F574F9" w:rsidRPr="00F574F9" w:rsidRDefault="00F574F9" w:rsidP="00F574F9">
      <w:pPr>
        <w:rPr>
          <w:sz w:val="18"/>
          <w:szCs w:val="18"/>
        </w:rPr>
      </w:pPr>
      <w:r w:rsidRPr="00F574F9">
        <w:rPr>
          <w:b/>
          <w:bCs/>
          <w:sz w:val="18"/>
          <w:szCs w:val="18"/>
        </w:rPr>
        <w:t>2. Deployment Steps &amp; Configuration Checklist</w:t>
      </w:r>
    </w:p>
    <w:p w14:paraId="4D789D72" w14:textId="77777777" w:rsidR="00F574F9" w:rsidRPr="00F574F9" w:rsidRDefault="00F574F9" w:rsidP="00F574F9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Packaging</w:t>
      </w:r>
      <w:r w:rsidRPr="00F574F9">
        <w:rPr>
          <w:sz w:val="18"/>
          <w:szCs w:val="18"/>
        </w:rPr>
        <w:t>: package the booking UI, role permissions, and session-data access layer together for consistent deployment across environments.</w:t>
      </w:r>
    </w:p>
    <w:p w14:paraId="273D0C56" w14:textId="77777777" w:rsidR="00F574F9" w:rsidRPr="00F574F9" w:rsidRDefault="00F574F9" w:rsidP="00F574F9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 xml:space="preserve">Environment </w:t>
      </w:r>
      <w:proofErr w:type="gramStart"/>
      <w:r w:rsidRPr="00F574F9">
        <w:rPr>
          <w:b/>
          <w:sz w:val="18"/>
          <w:szCs w:val="18"/>
        </w:rPr>
        <w:t>addressing</w:t>
      </w:r>
      <w:r w:rsidRPr="00F574F9">
        <w:rPr>
          <w:sz w:val="18"/>
          <w:szCs w:val="18"/>
        </w:rPr>
        <w:t>:</w:t>
      </w:r>
      <w:proofErr w:type="gramEnd"/>
      <w:r w:rsidRPr="00F574F9">
        <w:rPr>
          <w:sz w:val="18"/>
          <w:szCs w:val="18"/>
        </w:rPr>
        <w:t xml:space="preserve"> ensure each deployment points to the right resources, including the UAT database with only 25 opted-in users and no production data.</w:t>
      </w:r>
    </w:p>
    <w:p w14:paraId="6C0F04A0" w14:textId="77777777" w:rsidR="00F574F9" w:rsidRPr="00F574F9" w:rsidRDefault="00F574F9" w:rsidP="00F574F9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Configuration</w:t>
      </w:r>
      <w:r w:rsidRPr="00F574F9">
        <w:rPr>
          <w:sz w:val="18"/>
          <w:szCs w:val="18"/>
        </w:rPr>
        <w:t>: confirm database and session-data targets, failure/access logging, and parent-only booking access before promotion.</w:t>
      </w:r>
    </w:p>
    <w:p w14:paraId="17314F9C" w14:textId="77777777" w:rsidR="00F574F9" w:rsidRPr="00F574F9" w:rsidRDefault="00F574F9" w:rsidP="00F574F9">
      <w:pPr>
        <w:rPr>
          <w:sz w:val="18"/>
          <w:szCs w:val="18"/>
        </w:rPr>
      </w:pPr>
      <w:r w:rsidRPr="00F574F9">
        <w:rPr>
          <w:b/>
          <w:bCs/>
          <w:sz w:val="18"/>
          <w:szCs w:val="18"/>
        </w:rPr>
        <w:t>3. CI/CD Automation Benefits</w:t>
      </w:r>
    </w:p>
    <w:p w14:paraId="59C7D349" w14:textId="77777777" w:rsidR="00F574F9" w:rsidRPr="00F574F9" w:rsidRDefault="00F574F9" w:rsidP="00F574F9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Consistent deployments</w:t>
      </w:r>
      <w:r w:rsidRPr="00F574F9">
        <w:rPr>
          <w:sz w:val="18"/>
          <w:szCs w:val="18"/>
        </w:rPr>
        <w:t>: the same booking build and access rules progress through Staging, UAT, and Production, minimizing environment differences.</w:t>
      </w:r>
    </w:p>
    <w:p w14:paraId="62017986" w14:textId="77777777" w:rsidR="00F574F9" w:rsidRPr="00F574F9" w:rsidRDefault="00F574F9" w:rsidP="00F574F9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Faster release</w:t>
      </w:r>
      <w:r w:rsidRPr="00F574F9">
        <w:rPr>
          <w:b/>
          <w:bCs/>
          <w:sz w:val="18"/>
          <w:szCs w:val="18"/>
        </w:rPr>
        <w:t xml:space="preserve"> readiness</w:t>
      </w:r>
      <w:r w:rsidRPr="00F574F9">
        <w:rPr>
          <w:sz w:val="18"/>
          <w:szCs w:val="18"/>
        </w:rPr>
        <w:t>: automation promotes the load-tested build to Production without manual repackaging, helping meet the marketing timeline.</w:t>
      </w:r>
    </w:p>
    <w:p w14:paraId="6D9FF9FF" w14:textId="77777777" w:rsidR="00F574F9" w:rsidRPr="00F574F9" w:rsidRDefault="00F574F9" w:rsidP="00F574F9">
      <w:pPr>
        <w:pStyle w:val="ListParagraph"/>
        <w:numPr>
          <w:ilvl w:val="0"/>
          <w:numId w:val="18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Safer rollback</w:t>
      </w:r>
      <w:r w:rsidRPr="00F574F9">
        <w:rPr>
          <w:sz w:val="18"/>
          <w:szCs w:val="18"/>
        </w:rPr>
        <w:t>: tracked code and configuration allow quick recovery to the last stable version if failures or data leakage occur.</w:t>
      </w:r>
    </w:p>
    <w:p w14:paraId="2D469031" w14:textId="77777777" w:rsidR="00F574F9" w:rsidRPr="00F574F9" w:rsidRDefault="00F574F9" w:rsidP="00F574F9">
      <w:pPr>
        <w:rPr>
          <w:b/>
          <w:bCs/>
          <w:sz w:val="18"/>
          <w:szCs w:val="18"/>
        </w:rPr>
      </w:pPr>
      <w:r w:rsidRPr="00F574F9">
        <w:rPr>
          <w:b/>
          <w:bCs/>
          <w:sz w:val="18"/>
          <w:szCs w:val="18"/>
        </w:rPr>
        <w:t>4. Post-Deployment Testing Plan</w:t>
      </w:r>
    </w:p>
    <w:p w14:paraId="071678A7" w14:textId="77777777" w:rsidR="00F574F9" w:rsidRPr="00F574F9" w:rsidRDefault="00F574F9" w:rsidP="00F574F9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Smoke testing</w:t>
      </w:r>
      <w:r w:rsidRPr="00F574F9">
        <w:rPr>
          <w:sz w:val="18"/>
          <w:szCs w:val="18"/>
        </w:rPr>
        <w:t>: after go-live, confirm parent login, own-session access, core booking, front-desk updates/cancellations, and therapist access before broader traffic.</w:t>
      </w:r>
    </w:p>
    <w:p w14:paraId="041F51C6" w14:textId="77777777" w:rsidR="00F574F9" w:rsidRPr="00F574F9" w:rsidRDefault="00F574F9" w:rsidP="00F574F9">
      <w:pPr>
        <w:pStyle w:val="ListParagraph"/>
        <w:numPr>
          <w:ilvl w:val="0"/>
          <w:numId w:val="19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Regression testing</w:t>
      </w:r>
      <w:r w:rsidRPr="00F574F9">
        <w:rPr>
          <w:sz w:val="18"/>
          <w:szCs w:val="18"/>
        </w:rPr>
        <w:t>: retest login, account, scheduling, and record-viewing flows to ensure the new booking feature has not affected existing workflows.</w:t>
      </w:r>
    </w:p>
    <w:p w14:paraId="4090C7C3" w14:textId="77777777" w:rsidR="00F574F9" w:rsidRPr="00F574F9" w:rsidRDefault="00F574F9" w:rsidP="00F574F9">
      <w:pPr>
        <w:rPr>
          <w:b/>
          <w:bCs/>
          <w:sz w:val="18"/>
          <w:szCs w:val="18"/>
        </w:rPr>
      </w:pPr>
      <w:r w:rsidRPr="00F574F9">
        <w:rPr>
          <w:b/>
          <w:bCs/>
          <w:sz w:val="18"/>
          <w:szCs w:val="18"/>
        </w:rPr>
        <w:t>5. Rollback Trigger &amp; Plan</w:t>
      </w:r>
    </w:p>
    <w:p w14:paraId="0D4C4B7A" w14:textId="77777777" w:rsidR="00F574F9" w:rsidRPr="00F574F9" w:rsidRDefault="00F574F9" w:rsidP="00F574F9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Trigger</w:t>
      </w:r>
      <w:r w:rsidRPr="00F574F9">
        <w:rPr>
          <w:sz w:val="18"/>
          <w:szCs w:val="18"/>
        </w:rPr>
        <w:t>: rollback starts if bookings fail noticeably or any cross-family data leakage is detected.</w:t>
      </w:r>
    </w:p>
    <w:p w14:paraId="42F82D4F" w14:textId="77777777" w:rsidR="00F574F9" w:rsidRPr="00F574F9" w:rsidRDefault="00F574F9" w:rsidP="00F574F9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F574F9">
        <w:rPr>
          <w:b/>
          <w:bCs/>
          <w:sz w:val="18"/>
          <w:szCs w:val="18"/>
        </w:rPr>
        <w:t>Action</w:t>
      </w:r>
      <w:r w:rsidRPr="00F574F9">
        <w:rPr>
          <w:sz w:val="18"/>
          <w:szCs w:val="18"/>
        </w:rPr>
        <w:t>: revert Production to the last stable build, disable or restore prior booking access, and investigate in Staging before re-release.</w:t>
      </w:r>
    </w:p>
    <w:p w14:paraId="45EF0D0F" w14:textId="77777777" w:rsidR="00F574F9" w:rsidRPr="00F574F9" w:rsidRDefault="00F574F9" w:rsidP="00F574F9">
      <w:pPr>
        <w:rPr>
          <w:b/>
          <w:bCs/>
          <w:sz w:val="18"/>
          <w:szCs w:val="18"/>
        </w:rPr>
      </w:pPr>
      <w:r w:rsidRPr="00F574F9">
        <w:rPr>
          <w:b/>
          <w:bCs/>
          <w:sz w:val="18"/>
          <w:szCs w:val="18"/>
        </w:rPr>
        <w:t>6. Risks &amp; Role Boundaries</w:t>
      </w:r>
    </w:p>
    <w:p w14:paraId="7ED4DEB9" w14:textId="77777777" w:rsidR="00F574F9" w:rsidRPr="00F574F9" w:rsidRDefault="00F574F9" w:rsidP="00F574F9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F574F9">
        <w:rPr>
          <w:b/>
          <w:sz w:val="18"/>
          <w:szCs w:val="18"/>
        </w:rPr>
        <w:t>AI-tool limitation</w:t>
      </w:r>
      <w:r w:rsidRPr="00F574F9">
        <w:rPr>
          <w:sz w:val="18"/>
          <w:szCs w:val="18"/>
        </w:rPr>
        <w:t>: AI build/coding tools may not reliably validate sensitive access-control logic, so human review is required to confirm parents cannot access another family’s session data.</w:t>
      </w:r>
    </w:p>
    <w:p w14:paraId="47715D16" w14:textId="77777777" w:rsidR="00F574F9" w:rsidRPr="00F574F9" w:rsidRDefault="00F574F9" w:rsidP="00F574F9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F574F9">
        <w:rPr>
          <w:b/>
          <w:bCs/>
          <w:sz w:val="18"/>
          <w:szCs w:val="18"/>
        </w:rPr>
        <w:t>Product manager boundaries</w:t>
      </w:r>
      <w:r w:rsidRPr="00F574F9">
        <w:rPr>
          <w:sz w:val="18"/>
          <w:szCs w:val="18"/>
        </w:rPr>
        <w:t>: the PM defines requirements, reviews results, confirms rollout gates, and makes go/no-go decisions, but does not code, configure CI/CD, or execute deployment/rollback actions.</w:t>
      </w:r>
    </w:p>
    <w:p w14:paraId="630CF4D3" w14:textId="77777777" w:rsidR="00F574F9" w:rsidRPr="00F574F9" w:rsidRDefault="00F574F9" w:rsidP="00F574F9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F574F9">
        <w:rPr>
          <w:b/>
          <w:bCs/>
          <w:sz w:val="18"/>
          <w:szCs w:val="18"/>
        </w:rPr>
        <w:t>Will:</w:t>
      </w:r>
      <w:r w:rsidRPr="00F574F9">
        <w:rPr>
          <w:sz w:val="18"/>
          <w:szCs w:val="18"/>
        </w:rPr>
        <w:t xml:space="preserve"> define requirements and acceptance criteria, approve rollout gates, coordinate stakeholders, review UAT feedback, support Go/No-Go decisions, and monitor rollback/business outcomes.</w:t>
      </w:r>
    </w:p>
    <w:p w14:paraId="031928B5" w14:textId="77777777" w:rsidR="00F574F9" w:rsidRPr="00F574F9" w:rsidRDefault="00F574F9" w:rsidP="00F574F9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F574F9">
        <w:rPr>
          <w:b/>
          <w:bCs/>
          <w:sz w:val="18"/>
          <w:szCs w:val="18"/>
        </w:rPr>
        <w:t>Will Not:</w:t>
      </w:r>
      <w:r w:rsidRPr="00F574F9">
        <w:rPr>
          <w:sz w:val="18"/>
          <w:szCs w:val="18"/>
        </w:rPr>
        <w:t xml:space="preserve"> write scripts, change infrastructure, deploy to Production, configure CI/CD, or execute technical rollback; these remain with DevOps, engineering, security, and operations.</w:t>
      </w:r>
    </w:p>
    <w:p w14:paraId="773B6A5D" w14:textId="77777777" w:rsidR="00F574F9" w:rsidRDefault="00F574F9" w:rsidP="00F574F9"/>
    <w:p w14:paraId="3D6C5DFC" w14:textId="51A4C261" w:rsidR="00F574F9" w:rsidRDefault="00F574F9" w:rsidP="00F574F9">
      <w:r>
        <w:t xml:space="preserve">           </w:t>
      </w:r>
    </w:p>
    <w:p w14:paraId="5DAE9865" w14:textId="77777777" w:rsidR="00F574F9" w:rsidRDefault="00F574F9" w:rsidP="00895EBE">
      <w:pPr>
        <w:rPr>
          <w:b/>
          <w:bCs/>
        </w:rPr>
      </w:pPr>
    </w:p>
    <w:p w14:paraId="7BE96A12" w14:textId="77777777" w:rsidR="00F574F9" w:rsidRDefault="00F574F9" w:rsidP="00895EBE">
      <w:pPr>
        <w:rPr>
          <w:b/>
          <w:bCs/>
        </w:rPr>
      </w:pPr>
    </w:p>
    <w:p w14:paraId="758A88E4" w14:textId="77777777" w:rsidR="00F574F9" w:rsidRDefault="00F574F9" w:rsidP="00895EBE">
      <w:pPr>
        <w:rPr>
          <w:b/>
          <w:bCs/>
        </w:rPr>
      </w:pPr>
    </w:p>
    <w:p w14:paraId="02FED43F" w14:textId="77777777" w:rsidR="00F574F9" w:rsidRDefault="00F574F9" w:rsidP="00895EBE">
      <w:pPr>
        <w:rPr>
          <w:b/>
          <w:bCs/>
        </w:rPr>
      </w:pPr>
    </w:p>
    <w:p w14:paraId="65275D2C" w14:textId="77777777" w:rsidR="00F574F9" w:rsidRDefault="00F574F9" w:rsidP="00895EBE">
      <w:pPr>
        <w:rPr>
          <w:b/>
          <w:bCs/>
        </w:rPr>
      </w:pPr>
    </w:p>
    <w:p w14:paraId="4BA6C059" w14:textId="05212F7C" w:rsidR="00895EBE" w:rsidRPr="00F574F9" w:rsidRDefault="00895EBE" w:rsidP="00895EBE">
      <w:pPr>
        <w:rPr>
          <w:b/>
          <w:bCs/>
          <w:sz w:val="20"/>
          <w:szCs w:val="20"/>
        </w:rPr>
      </w:pPr>
      <w:r w:rsidRPr="00F574F9">
        <w:rPr>
          <w:b/>
          <w:bCs/>
          <w:sz w:val="20"/>
          <w:szCs w:val="20"/>
        </w:rPr>
        <w:t>AI Portfolio Review Memo</w:t>
      </w:r>
    </w:p>
    <w:p w14:paraId="572DEDB3" w14:textId="77777777" w:rsidR="00895EBE" w:rsidRPr="00F574F9" w:rsidRDefault="00895EBE" w:rsidP="00895EBE">
      <w:pPr>
        <w:rPr>
          <w:b/>
          <w:bCs/>
          <w:sz w:val="20"/>
          <w:szCs w:val="20"/>
        </w:rPr>
      </w:pPr>
      <w:r w:rsidRPr="00F574F9">
        <w:rPr>
          <w:b/>
          <w:bCs/>
          <w:sz w:val="20"/>
          <w:szCs w:val="20"/>
        </w:rPr>
        <w:t>Part A: Category Classification</w:t>
      </w:r>
    </w:p>
    <w:p w14:paraId="00ECFC41" w14:textId="77777777" w:rsidR="006465FA" w:rsidRPr="00F574F9" w:rsidRDefault="00050051" w:rsidP="0005005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574F9">
        <w:rPr>
          <w:b/>
          <w:bCs/>
          <w:sz w:val="20"/>
          <w:szCs w:val="20"/>
        </w:rPr>
        <w:t>Suno.ai</w:t>
      </w:r>
      <w:r w:rsidRPr="00F574F9">
        <w:rPr>
          <w:sz w:val="20"/>
          <w:szCs w:val="20"/>
        </w:rPr>
        <w:t>: Category 1 — users directly use generative AI to create music.</w:t>
      </w:r>
    </w:p>
    <w:p w14:paraId="6F372C89" w14:textId="77777777" w:rsidR="006465FA" w:rsidRPr="00F574F9" w:rsidRDefault="00BC0FB0" w:rsidP="00BC0FB0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574F9">
        <w:rPr>
          <w:b/>
          <w:bCs/>
          <w:sz w:val="20"/>
          <w:szCs w:val="20"/>
        </w:rPr>
        <w:t>Microsoft Word</w:t>
      </w:r>
      <w:r w:rsidRPr="00F574F9">
        <w:rPr>
          <w:sz w:val="20"/>
          <w:szCs w:val="20"/>
        </w:rPr>
        <w:t>: Category 2 — AI features enhance a core productivity product.</w:t>
      </w:r>
    </w:p>
    <w:p w14:paraId="19268848" w14:textId="77777777" w:rsidR="006465FA" w:rsidRPr="00F574F9" w:rsidRDefault="00A62958" w:rsidP="00A6295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574F9">
        <w:rPr>
          <w:b/>
          <w:bCs/>
          <w:sz w:val="20"/>
          <w:szCs w:val="20"/>
        </w:rPr>
        <w:t>Spotify</w:t>
      </w:r>
      <w:r w:rsidRPr="00F574F9">
        <w:rPr>
          <w:sz w:val="20"/>
          <w:szCs w:val="20"/>
        </w:rPr>
        <w:t>: Category 3 — AI recommendations are embedded into the streaming experience.</w:t>
      </w:r>
    </w:p>
    <w:p w14:paraId="33364479" w14:textId="77777777" w:rsidR="006465FA" w:rsidRPr="00F574F9" w:rsidRDefault="002D46BF" w:rsidP="002D46B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574F9">
        <w:rPr>
          <w:b/>
          <w:bCs/>
          <w:sz w:val="20"/>
          <w:szCs w:val="20"/>
        </w:rPr>
        <w:t>N8N</w:t>
      </w:r>
      <w:r w:rsidRPr="00F574F9">
        <w:rPr>
          <w:sz w:val="20"/>
          <w:szCs w:val="20"/>
        </w:rPr>
        <w:t>: Category 4 — LLM agents power workflows and support prototype development.</w:t>
      </w:r>
    </w:p>
    <w:p w14:paraId="63FCFDD3" w14:textId="77777777" w:rsidR="00895EBE" w:rsidRPr="00F574F9" w:rsidRDefault="00895EBE" w:rsidP="00895EBE">
      <w:pPr>
        <w:rPr>
          <w:b/>
          <w:bCs/>
          <w:sz w:val="20"/>
          <w:szCs w:val="20"/>
        </w:rPr>
      </w:pPr>
      <w:r w:rsidRPr="00F574F9">
        <w:rPr>
          <w:b/>
          <w:bCs/>
          <w:sz w:val="20"/>
          <w:szCs w:val="20"/>
        </w:rPr>
        <w:t>Part B: ML Type Identification</w:t>
      </w:r>
    </w:p>
    <w:p w14:paraId="7460449C" w14:textId="77777777" w:rsidR="006465FA" w:rsidRPr="00F574F9" w:rsidRDefault="00F23E23" w:rsidP="00F23E2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574F9">
        <w:rPr>
          <w:b/>
          <w:bCs/>
          <w:sz w:val="20"/>
          <w:szCs w:val="20"/>
        </w:rPr>
        <w:t>Spotify</w:t>
      </w:r>
      <w:r w:rsidRPr="00F574F9">
        <w:rPr>
          <w:sz w:val="20"/>
          <w:szCs w:val="20"/>
        </w:rPr>
        <w:t>: Unsupervised — users are clustered by listening patterns, not predefined labels.</w:t>
      </w:r>
    </w:p>
    <w:p w14:paraId="35F32E96" w14:textId="77777777" w:rsidR="006465FA" w:rsidRPr="00F574F9" w:rsidRDefault="00767D35" w:rsidP="00767D3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574F9">
        <w:rPr>
          <w:b/>
          <w:bCs/>
          <w:sz w:val="20"/>
          <w:szCs w:val="20"/>
        </w:rPr>
        <w:t>Portfolio-growth app</w:t>
      </w:r>
      <w:r w:rsidRPr="00F574F9">
        <w:rPr>
          <w:sz w:val="20"/>
          <w:szCs w:val="20"/>
        </w:rPr>
        <w:t>: Reinforcement — the app learns action sequences to reach a target return.</w:t>
      </w:r>
    </w:p>
    <w:p w14:paraId="53A77F0B" w14:textId="77777777" w:rsidR="006465FA" w:rsidRPr="00F574F9" w:rsidRDefault="0021365D" w:rsidP="0021365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574F9">
        <w:rPr>
          <w:b/>
          <w:bCs/>
          <w:sz w:val="20"/>
          <w:szCs w:val="20"/>
        </w:rPr>
        <w:t>Data-</w:t>
      </w:r>
      <w:proofErr w:type="spellStart"/>
      <w:r w:rsidRPr="00F574F9">
        <w:rPr>
          <w:b/>
          <w:bCs/>
          <w:sz w:val="20"/>
          <w:szCs w:val="20"/>
        </w:rPr>
        <w:t>labeling</w:t>
      </w:r>
      <w:proofErr w:type="spellEnd"/>
      <w:r w:rsidRPr="00F574F9">
        <w:rPr>
          <w:b/>
          <w:bCs/>
          <w:sz w:val="20"/>
          <w:szCs w:val="20"/>
        </w:rPr>
        <w:t xml:space="preserve"> service</w:t>
      </w:r>
      <w:r w:rsidRPr="00F574F9">
        <w:rPr>
          <w:sz w:val="20"/>
          <w:szCs w:val="20"/>
        </w:rPr>
        <w:t xml:space="preserve">: Supervised — </w:t>
      </w:r>
      <w:proofErr w:type="spellStart"/>
      <w:r w:rsidRPr="00F574F9">
        <w:rPr>
          <w:sz w:val="20"/>
          <w:szCs w:val="20"/>
        </w:rPr>
        <w:t>labeled</w:t>
      </w:r>
      <w:proofErr w:type="spellEnd"/>
      <w:r w:rsidRPr="00F574F9">
        <w:rPr>
          <w:sz w:val="20"/>
          <w:szCs w:val="20"/>
        </w:rPr>
        <w:t xml:space="preserve"> data is created to train models using ground truth.</w:t>
      </w:r>
    </w:p>
    <w:p w14:paraId="25B83E58" w14:textId="77777777" w:rsidR="00895EBE" w:rsidRPr="00F574F9" w:rsidRDefault="00895EBE" w:rsidP="00895EBE">
      <w:pPr>
        <w:rPr>
          <w:b/>
          <w:bCs/>
          <w:sz w:val="20"/>
          <w:szCs w:val="20"/>
        </w:rPr>
      </w:pPr>
      <w:r w:rsidRPr="00F574F9">
        <w:rPr>
          <w:b/>
          <w:bCs/>
          <w:sz w:val="20"/>
          <w:szCs w:val="20"/>
        </w:rPr>
        <w:t>Part C: Prioritization Recommendation</w:t>
      </w:r>
    </w:p>
    <w:p w14:paraId="2027EFEF" w14:textId="77777777" w:rsidR="006465FA" w:rsidRPr="00F574F9" w:rsidRDefault="005663E5" w:rsidP="00522A9D">
      <w:pPr>
        <w:rPr>
          <w:sz w:val="20"/>
          <w:szCs w:val="20"/>
        </w:rPr>
      </w:pPr>
      <w:r w:rsidRPr="00F574F9">
        <w:rPr>
          <w:sz w:val="20"/>
          <w:szCs w:val="20"/>
        </w:rPr>
        <w:t>Most PM AI work falls into Categories 2 and 3: adding AI features to existing products or embedding AI into core functionality. The team should prioritize Category 3 investments, as deeply embedded AI can create stronger, harder-to-copy advantages. Category 2 features are useful but more easily matched by competitors, while Category 4 tools should be adopted selectively for efficiency. For the next planning cycle, focus investment on deeper AI embedding in flagship products, with lighter bets on AI-enhanced features.</w:t>
      </w:r>
    </w:p>
    <w:p w14:paraId="0A591B7B" w14:textId="77777777" w:rsidR="00895EBE" w:rsidRPr="00F574F9" w:rsidRDefault="00895EBE" w:rsidP="00895EBE">
      <w:pPr>
        <w:rPr>
          <w:sz w:val="20"/>
          <w:szCs w:val="20"/>
        </w:rPr>
      </w:pPr>
    </w:p>
    <w:p w14:paraId="4B2A4EF0" w14:textId="77777777" w:rsidR="006465FA" w:rsidRPr="00F574F9" w:rsidRDefault="006465FA">
      <w:pPr>
        <w:rPr>
          <w:sz w:val="20"/>
          <w:szCs w:val="20"/>
        </w:rPr>
      </w:pPr>
    </w:p>
    <w:sectPr w:rsidR="006465FA" w:rsidRPr="00F57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ACF"/>
    <w:multiLevelType w:val="multilevel"/>
    <w:tmpl w:val="0D3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199E"/>
    <w:multiLevelType w:val="multilevel"/>
    <w:tmpl w:val="CBC6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D4498"/>
    <w:multiLevelType w:val="multilevel"/>
    <w:tmpl w:val="869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6FEB"/>
    <w:multiLevelType w:val="multilevel"/>
    <w:tmpl w:val="97C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824F4"/>
    <w:multiLevelType w:val="multilevel"/>
    <w:tmpl w:val="AA1C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7676"/>
    <w:multiLevelType w:val="multilevel"/>
    <w:tmpl w:val="A114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F04E9"/>
    <w:multiLevelType w:val="multilevel"/>
    <w:tmpl w:val="FC1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83F4D"/>
    <w:multiLevelType w:val="multilevel"/>
    <w:tmpl w:val="457A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94A0E"/>
    <w:multiLevelType w:val="multilevel"/>
    <w:tmpl w:val="60E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C602C"/>
    <w:multiLevelType w:val="multilevel"/>
    <w:tmpl w:val="7A1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E2428"/>
    <w:multiLevelType w:val="multilevel"/>
    <w:tmpl w:val="A04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D4D9E"/>
    <w:multiLevelType w:val="multilevel"/>
    <w:tmpl w:val="F67C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03DD5"/>
    <w:multiLevelType w:val="multilevel"/>
    <w:tmpl w:val="A75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3760F"/>
    <w:multiLevelType w:val="multilevel"/>
    <w:tmpl w:val="FCC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869F7"/>
    <w:multiLevelType w:val="multilevel"/>
    <w:tmpl w:val="DF0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408D8"/>
    <w:multiLevelType w:val="multilevel"/>
    <w:tmpl w:val="E2D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52544"/>
    <w:multiLevelType w:val="multilevel"/>
    <w:tmpl w:val="CFF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D000D"/>
    <w:multiLevelType w:val="multilevel"/>
    <w:tmpl w:val="4D1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7054D"/>
    <w:multiLevelType w:val="multilevel"/>
    <w:tmpl w:val="155A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34A63"/>
    <w:multiLevelType w:val="multilevel"/>
    <w:tmpl w:val="D59C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C06B6"/>
    <w:multiLevelType w:val="multilevel"/>
    <w:tmpl w:val="595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329814">
    <w:abstractNumId w:val="14"/>
  </w:num>
  <w:num w:numId="2" w16cid:durableId="1976597357">
    <w:abstractNumId w:val="19"/>
  </w:num>
  <w:num w:numId="3" w16cid:durableId="376316972">
    <w:abstractNumId w:val="17"/>
  </w:num>
  <w:num w:numId="4" w16cid:durableId="1700011933">
    <w:abstractNumId w:val="16"/>
  </w:num>
  <w:num w:numId="5" w16cid:durableId="884636908">
    <w:abstractNumId w:val="12"/>
  </w:num>
  <w:num w:numId="6" w16cid:durableId="1751464794">
    <w:abstractNumId w:val="11"/>
  </w:num>
  <w:num w:numId="7" w16cid:durableId="949701855">
    <w:abstractNumId w:val="20"/>
  </w:num>
  <w:num w:numId="8" w16cid:durableId="671563528">
    <w:abstractNumId w:val="10"/>
  </w:num>
  <w:num w:numId="9" w16cid:durableId="52049890">
    <w:abstractNumId w:val="4"/>
  </w:num>
  <w:num w:numId="10" w16cid:durableId="363679350">
    <w:abstractNumId w:val="1"/>
  </w:num>
  <w:num w:numId="11" w16cid:durableId="1937522558">
    <w:abstractNumId w:val="3"/>
  </w:num>
  <w:num w:numId="12" w16cid:durableId="1677146864">
    <w:abstractNumId w:val="13"/>
  </w:num>
  <w:num w:numId="13" w16cid:durableId="1304655902">
    <w:abstractNumId w:val="2"/>
  </w:num>
  <w:num w:numId="14" w16cid:durableId="779565798">
    <w:abstractNumId w:val="8"/>
  </w:num>
  <w:num w:numId="15" w16cid:durableId="2007708300">
    <w:abstractNumId w:val="7"/>
  </w:num>
  <w:num w:numId="16" w16cid:durableId="1642299232">
    <w:abstractNumId w:val="5"/>
  </w:num>
  <w:num w:numId="17" w16cid:durableId="1168785130">
    <w:abstractNumId w:val="18"/>
  </w:num>
  <w:num w:numId="18" w16cid:durableId="864827710">
    <w:abstractNumId w:val="15"/>
  </w:num>
  <w:num w:numId="19" w16cid:durableId="1762988903">
    <w:abstractNumId w:val="9"/>
  </w:num>
  <w:num w:numId="20" w16cid:durableId="1836217301">
    <w:abstractNumId w:val="0"/>
  </w:num>
  <w:num w:numId="21" w16cid:durableId="649872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BE"/>
    <w:rsid w:val="00050051"/>
    <w:rsid w:val="00185840"/>
    <w:rsid w:val="0021365D"/>
    <w:rsid w:val="00274CBF"/>
    <w:rsid w:val="002D46BF"/>
    <w:rsid w:val="004A5B73"/>
    <w:rsid w:val="004E6B60"/>
    <w:rsid w:val="005663E5"/>
    <w:rsid w:val="006448C2"/>
    <w:rsid w:val="006465FA"/>
    <w:rsid w:val="00767D35"/>
    <w:rsid w:val="007B739B"/>
    <w:rsid w:val="00812FFE"/>
    <w:rsid w:val="008375D2"/>
    <w:rsid w:val="00895EBE"/>
    <w:rsid w:val="008D5244"/>
    <w:rsid w:val="009D2F64"/>
    <w:rsid w:val="00A2182D"/>
    <w:rsid w:val="00A62958"/>
    <w:rsid w:val="00BC0FB0"/>
    <w:rsid w:val="00D00E3E"/>
    <w:rsid w:val="00D7458A"/>
    <w:rsid w:val="00F23E23"/>
    <w:rsid w:val="00F5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D8E34"/>
  <w15:chartTrackingRefBased/>
  <w15:docId w15:val="{0927D3AF-5FD4-4FFF-B780-006298B3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B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12FF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2FF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12FFE"/>
    <w:rPr>
      <w:i/>
      <w:iCs/>
    </w:rPr>
  </w:style>
  <w:style w:type="paragraph" w:styleId="NoSpacing">
    <w:name w:val="No Spacing"/>
    <w:uiPriority w:val="1"/>
    <w:qFormat/>
    <w:rsid w:val="00812FF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12FF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12FF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12FF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2FFE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614</Words>
  <Characters>3859</Characters>
  <Application>Microsoft Office Word</Application>
  <DocSecurity>0</DocSecurity>
  <Lines>74</Lines>
  <Paragraphs>31</Paragraphs>
  <ScaleCrop>false</ScaleCrop>
  <Company>Cognizant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Negi, HEMANT (Cognizant)</dc:creator>
  <cp:keywords/>
  <dc:description/>
  <cp:lastModifiedBy>Negi, HEMANT (Cognizant)</cp:lastModifiedBy>
  <cp:revision>10</cp:revision>
  <dcterms:created xsi:type="dcterms:W3CDTF">2026-07-28T06:01:00Z</dcterms:created>
  <dcterms:modified xsi:type="dcterms:W3CDTF">2026-07-28T11:37:00Z</dcterms:modified>
</cp:coreProperties>
</file>