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EndPr/>
      <w:sdtContent>
        <w:p w14:paraId="2CD401AB" w14:textId="6FF7E2B8"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873FC"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" filled="f" stroked="f" strokeweight=".5p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6B4537" w14:textId="4966FD18" w:rsidR="00224ABE" w:rsidRDefault="00DC2934"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13F91935" w:rsidR="00224ABE" w:rsidRDefault="00F75DED">
                                    <w:pPr>
                                      <w:pStyle w:val="NoSpacing"/>
                                      <w:jc w:val="right"/>
                                      <w:rPr>
                                        <w:color w:val="595959" w:themeColor="text1" w:themeTint="A6"/>
                                        <w:sz w:val="28"/>
                                        <w:szCs w:val="28"/>
                                      </w:rPr>
                                    </w:pPr>
                                    <w:r>
                                      <w:rPr>
                                        <w:color w:val="595959" w:themeColor="text1" w:themeTint="A6"/>
                                        <w:sz w:val="28"/>
                                        <w:szCs w:val="28"/>
                                      </w:rPr>
                                      <w:t>70309</w:t>
                                    </w:r>
                                    <w:r w:rsidR="00970616">
                                      <w:rPr>
                                        <w:color w:val="595959" w:themeColor="text1" w:themeTint="A6"/>
                                        <w:sz w:val="28"/>
                                        <w:szCs w:val="28"/>
                                      </w:rPr>
                                      <w:t xml:space="preserve"> </w:t>
                                    </w:r>
                                    <w:r>
                                      <w:rPr>
                                        <w:color w:val="595959" w:themeColor="text1" w:themeTint="A6"/>
                                        <w:sz w:val="28"/>
                                        <w:szCs w:val="28"/>
                                      </w:rPr>
                                      <w:t>Sang ah Park</w:t>
                                    </w:r>
                                  </w:p>
                                </w:sdtContent>
                              </w:sdt>
                              <w:p w14:paraId="2B0D93A6" w14:textId="18AF4EB7" w:rsidR="00224ABE" w:rsidRDefault="00EF137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7061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13F91935" w:rsidR="00224ABE" w:rsidRDefault="00F75DED">
                              <w:pPr>
                                <w:pStyle w:val="NoSpacing"/>
                                <w:jc w:val="right"/>
                                <w:rPr>
                                  <w:color w:val="595959" w:themeColor="text1" w:themeTint="A6"/>
                                  <w:sz w:val="28"/>
                                  <w:szCs w:val="28"/>
                                </w:rPr>
                              </w:pPr>
                              <w:r>
                                <w:rPr>
                                  <w:color w:val="595959" w:themeColor="text1" w:themeTint="A6"/>
                                  <w:sz w:val="28"/>
                                  <w:szCs w:val="28"/>
                                </w:rPr>
                                <w:t>70309</w:t>
                              </w:r>
                              <w:r w:rsidR="00970616">
                                <w:rPr>
                                  <w:color w:val="595959" w:themeColor="text1" w:themeTint="A6"/>
                                  <w:sz w:val="28"/>
                                  <w:szCs w:val="28"/>
                                </w:rPr>
                                <w:t xml:space="preserve"> </w:t>
                              </w:r>
                              <w:r>
                                <w:rPr>
                                  <w:color w:val="595959" w:themeColor="text1" w:themeTint="A6"/>
                                  <w:sz w:val="28"/>
                                  <w:szCs w:val="28"/>
                                </w:rPr>
                                <w:t>Sang ah Park</w:t>
                              </w:r>
                            </w:p>
                          </w:sdtContent>
                        </w:sdt>
                        <w:p w14:paraId="2B0D93A6" w14:textId="18AF4EB7" w:rsidR="00224ABE" w:rsidRDefault="00EF137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70616">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0B625C">
            <w:trPr>
              <w:cantSplit/>
              <w:trHeight w:val="315"/>
            </w:trPr>
            <w:tc>
              <w:tcPr>
                <w:tcW w:w="1258" w:type="pct"/>
                <w:shd w:val="clear" w:color="auto" w:fill="auto"/>
                <w:vAlign w:val="center"/>
                <w:hideMark/>
              </w:tcPr>
              <w:p w14:paraId="37BF5C4A" w14:textId="77777777" w:rsidR="002C41F6" w:rsidRPr="00BB1FD3" w:rsidRDefault="002C41F6" w:rsidP="000B625C">
                <w:pPr>
                  <w:pStyle w:val="NoSpacing"/>
                  <w:spacing w:before="40"/>
                </w:pPr>
                <w:r w:rsidRPr="00BB1FD3">
                  <w:t>Name of Student</w:t>
                </w:r>
              </w:p>
            </w:tc>
            <w:tc>
              <w:tcPr>
                <w:tcW w:w="2193" w:type="pct"/>
                <w:shd w:val="clear" w:color="auto" w:fill="auto"/>
                <w:vAlign w:val="center"/>
              </w:tcPr>
              <w:p w14:paraId="43444CB0" w14:textId="6C50F39A" w:rsidR="002C41F6" w:rsidRPr="001F7E9D" w:rsidRDefault="00F75DED" w:rsidP="000B625C">
                <w:pPr>
                  <w:spacing w:before="0" w:after="0"/>
                  <w:rPr>
                    <w:rFonts w:ascii="Arial" w:hAnsi="Arial"/>
                  </w:rPr>
                </w:pPr>
                <w:r>
                  <w:rPr>
                    <w:rFonts w:ascii="Arial" w:hAnsi="Arial"/>
                  </w:rPr>
                  <w:t>Sang ah Park</w:t>
                </w:r>
              </w:p>
            </w:tc>
            <w:tc>
              <w:tcPr>
                <w:tcW w:w="609" w:type="pct"/>
                <w:shd w:val="clear" w:color="auto" w:fill="auto"/>
                <w:vAlign w:val="center"/>
              </w:tcPr>
              <w:p w14:paraId="2E3ED28E" w14:textId="77777777" w:rsidR="002C41F6" w:rsidRPr="001F7E9D" w:rsidRDefault="002C41F6" w:rsidP="000B625C">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3BEC228C" w:rsidR="002C41F6" w:rsidRPr="001F7E9D" w:rsidRDefault="00F75DED" w:rsidP="000B625C">
                <w:pPr>
                  <w:pStyle w:val="NoSpacing"/>
                  <w:spacing w:before="40"/>
                  <w:rPr>
                    <w:rFonts w:ascii="Arial" w:hAnsi="Arial"/>
                  </w:rPr>
                </w:pPr>
                <w:r>
                  <w:rPr>
                    <w:rFonts w:ascii="Arial" w:hAnsi="Arial"/>
                  </w:rPr>
                  <w:t>70309</w:t>
                </w:r>
              </w:p>
            </w:tc>
          </w:tr>
        </w:tbl>
        <w:p w14:paraId="309F11C6" w14:textId="170426DB" w:rsidR="00224ABE" w:rsidRDefault="00EF1373">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2"/>
      <w:bookmarkEnd w:id="0"/>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EF1373">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EF1373">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EF1373">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EF1373">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EF1373">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EF1373">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EF1373">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EF1373">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EF1373">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EF1373">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28EF30C8" w:rsidR="001C14DE" w:rsidRDefault="00EF1373" w:rsidP="001C14DE">
      <w:hyperlink r:id="rId11" w:history="1">
        <w:r w:rsidR="00817644" w:rsidRPr="00956A9B">
          <w:rPr>
            <w:rStyle w:val="Hyperlink"/>
            <w:highlight w:val="yellow"/>
          </w:rPr>
          <w:t>https://one-rainy-day.github.io/ECBR/</w:t>
        </w:r>
      </w:hyperlink>
    </w:p>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EF1373" w:rsidP="001C14DE">
      <w:pPr>
        <w:rPr>
          <w:rStyle w:val="Hyperlink"/>
          <w:caps/>
        </w:rPr>
      </w:pPr>
      <w:hyperlink r:id="rId13"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5"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7D67DFBF" w14:textId="6001EAD3" w:rsidR="00F75DED" w:rsidRPr="00F75DED" w:rsidRDefault="00F87D27" w:rsidP="00F75DED">
      <w:pPr>
        <w:pStyle w:val="Heading4"/>
        <w:rPr>
          <w:b/>
          <w:bCs/>
          <w:i/>
          <w:caps w:val="0"/>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51748039" w:rsidR="00D46979" w:rsidRDefault="00F75DED" w:rsidP="00D46979">
      <w:pPr>
        <w:spacing w:after="0"/>
        <w:rPr>
          <w:bCs/>
          <w:color w:val="000000" w:themeColor="text1"/>
        </w:rPr>
      </w:pPr>
      <w:r>
        <w:rPr>
          <w:noProof/>
        </w:rPr>
        <w:drawing>
          <wp:anchor distT="0" distB="0" distL="114300" distR="114300" simplePos="0" relativeHeight="251688448" behindDoc="0" locked="0" layoutInCell="1" allowOverlap="1" wp14:anchorId="4C35045D" wp14:editId="78EBCA9A">
            <wp:simplePos x="0" y="0"/>
            <wp:positionH relativeFrom="column">
              <wp:posOffset>-635</wp:posOffset>
            </wp:positionH>
            <wp:positionV relativeFrom="paragraph">
              <wp:posOffset>90805</wp:posOffset>
            </wp:positionV>
            <wp:extent cx="2128520" cy="1847850"/>
            <wp:effectExtent l="0" t="0" r="5080" b="0"/>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35" r="11568"/>
                    <a:stretch/>
                  </pic:blipFill>
                  <pic:spPr bwMode="auto">
                    <a:xfrm>
                      <a:off x="0" y="0"/>
                      <a:ext cx="212852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05BD7513" w:rsidR="00D46979" w:rsidRDefault="00F75DED" w:rsidP="00D46979">
      <w:pPr>
        <w:spacing w:after="0"/>
        <w:rPr>
          <w:bCs/>
          <w:color w:val="000000" w:themeColor="text1"/>
        </w:rPr>
      </w:pPr>
      <w:r>
        <w:rPr>
          <w:bCs/>
          <w:noProof/>
          <w:color w:val="000000" w:themeColor="text1"/>
        </w:rPr>
        <w:drawing>
          <wp:anchor distT="0" distB="0" distL="114300" distR="114300" simplePos="0" relativeHeight="251689472" behindDoc="1" locked="0" layoutInCell="1" allowOverlap="1" wp14:anchorId="3A20710A" wp14:editId="3A635EF2">
            <wp:simplePos x="0" y="0"/>
            <wp:positionH relativeFrom="column">
              <wp:posOffset>3168015</wp:posOffset>
            </wp:positionH>
            <wp:positionV relativeFrom="paragraph">
              <wp:posOffset>234950</wp:posOffset>
            </wp:positionV>
            <wp:extent cx="2512060" cy="1917700"/>
            <wp:effectExtent l="0" t="0" r="2540" b="6350"/>
            <wp:wrapTight wrapText="bothSides">
              <wp:wrapPolygon edited="0">
                <wp:start x="655" y="0"/>
                <wp:lineTo x="0" y="429"/>
                <wp:lineTo x="0" y="20813"/>
                <wp:lineTo x="491" y="21457"/>
                <wp:lineTo x="655" y="21457"/>
                <wp:lineTo x="20803" y="21457"/>
                <wp:lineTo x="20967" y="21457"/>
                <wp:lineTo x="21458" y="20813"/>
                <wp:lineTo x="21458" y="429"/>
                <wp:lineTo x="20803" y="0"/>
                <wp:lineTo x="65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2060" cy="19177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E614690" w14:textId="006D8CC1" w:rsidR="009B41A6"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51E6C9B8" w14:textId="14C972CE"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F7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vAlign w:val="center"/>
          </w:tcPr>
          <w:p w14:paraId="505D8105" w14:textId="57943CA1" w:rsidR="009B41A6" w:rsidRPr="00F75DED" w:rsidRDefault="009B41A6" w:rsidP="00F75DED">
            <w:pPr>
              <w:spacing w:before="0"/>
              <w:rPr>
                <w:b w:val="0"/>
                <w:color w:val="FFFFFF" w:themeColor="background1"/>
              </w:rPr>
            </w:pPr>
            <w:r w:rsidRPr="00F75DED">
              <w:rPr>
                <w:b w:val="0"/>
                <w:color w:val="FFFFFF" w:themeColor="background1"/>
              </w:rPr>
              <w:t>Hard ware</w:t>
            </w:r>
          </w:p>
        </w:tc>
        <w:tc>
          <w:tcPr>
            <w:tcW w:w="4621" w:type="dxa"/>
            <w:shd w:val="clear" w:color="auto" w:fill="316757" w:themeFill="accent3" w:themeFillShade="80"/>
            <w:vAlign w:val="center"/>
          </w:tcPr>
          <w:p w14:paraId="2E2B8891" w14:textId="49A7C238" w:rsidR="009B41A6" w:rsidRPr="00F75DED" w:rsidRDefault="009B41A6" w:rsidP="00F75DED">
            <w:pPr>
              <w:spacing w:before="0"/>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F75DED">
              <w:rPr>
                <w:b w:val="0"/>
                <w:color w:val="FFFFFF" w:themeColor="background1"/>
              </w:rPr>
              <w:t>Software</w:t>
            </w:r>
          </w:p>
        </w:tc>
      </w:tr>
      <w:tr w:rsidR="009B41A6" w14:paraId="67B6D71E" w14:textId="77777777" w:rsidTr="00F75DED">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vAlign w:val="center"/>
          </w:tcPr>
          <w:p w14:paraId="6FA39AA5" w14:textId="4A76C199" w:rsidR="009B41A6" w:rsidRPr="00F75DED" w:rsidRDefault="009B41A6" w:rsidP="00F75DED">
            <w:pPr>
              <w:spacing w:before="0"/>
              <w:rPr>
                <w:b w:val="0"/>
                <w:color w:val="000000" w:themeColor="text1"/>
              </w:rPr>
            </w:pPr>
            <w:r w:rsidRPr="00F75DED">
              <w:rPr>
                <w:b w:val="0"/>
                <w:color w:val="000000" w:themeColor="text1"/>
              </w:rPr>
              <w:t>Server X 1</w:t>
            </w:r>
          </w:p>
        </w:tc>
        <w:tc>
          <w:tcPr>
            <w:tcW w:w="4621" w:type="dxa"/>
            <w:shd w:val="clear" w:color="auto" w:fill="E3F1ED" w:themeFill="accent3" w:themeFillTint="33"/>
            <w:vAlign w:val="center"/>
          </w:tcPr>
          <w:p w14:paraId="7270AD57" w14:textId="2285305B"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r w:rsidRPr="00F75DED">
              <w:rPr>
                <w:bCs/>
                <w:color w:val="000000" w:themeColor="text1"/>
              </w:rPr>
              <w:t>Window Server</w:t>
            </w:r>
          </w:p>
        </w:tc>
      </w:tr>
      <w:tr w:rsidR="009B41A6" w14:paraId="4E53EC0D" w14:textId="77777777" w:rsidTr="00F75DED">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vAlign w:val="center"/>
          </w:tcPr>
          <w:p w14:paraId="6C67851E" w14:textId="08A2CC8F" w:rsidR="009B41A6" w:rsidRPr="00F75DED" w:rsidRDefault="009B41A6" w:rsidP="00F75DED">
            <w:pPr>
              <w:spacing w:before="0"/>
              <w:rPr>
                <w:b w:val="0"/>
                <w:color w:val="000000" w:themeColor="text1"/>
              </w:rPr>
            </w:pPr>
            <w:r w:rsidRPr="00F75DED">
              <w:rPr>
                <w:b w:val="0"/>
                <w:color w:val="000000" w:themeColor="text1"/>
              </w:rPr>
              <w:t>Computer X 8</w:t>
            </w:r>
          </w:p>
        </w:tc>
        <w:tc>
          <w:tcPr>
            <w:tcW w:w="4621" w:type="dxa"/>
            <w:shd w:val="clear" w:color="auto" w:fill="E3F1ED" w:themeFill="accent3" w:themeFillTint="33"/>
            <w:vAlign w:val="center"/>
          </w:tcPr>
          <w:p w14:paraId="5A6ACD54" w14:textId="657D6016"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r w:rsidRPr="00F75DED">
              <w:rPr>
                <w:bCs/>
                <w:color w:val="000000" w:themeColor="text1"/>
              </w:rPr>
              <w:t>Windows</w:t>
            </w:r>
          </w:p>
        </w:tc>
      </w:tr>
      <w:tr w:rsidR="009B41A6" w14:paraId="7CDC29AC" w14:textId="77777777" w:rsidTr="00F75DED">
        <w:tc>
          <w:tcPr>
            <w:cnfStyle w:val="001000000000" w:firstRow="0" w:lastRow="0" w:firstColumn="1" w:lastColumn="0" w:oddVBand="0" w:evenVBand="0" w:oddHBand="0" w:evenHBand="0" w:firstRowFirstColumn="0" w:firstRowLastColumn="0" w:lastRowFirstColumn="0" w:lastRowLastColumn="0"/>
            <w:tcW w:w="4621" w:type="dxa"/>
            <w:vAlign w:val="center"/>
          </w:tcPr>
          <w:p w14:paraId="04939514" w14:textId="7871D7BE" w:rsidR="009B41A6" w:rsidRPr="00F75DED" w:rsidRDefault="009B41A6" w:rsidP="00F75DED">
            <w:pPr>
              <w:spacing w:before="0"/>
              <w:rPr>
                <w:b w:val="0"/>
                <w:color w:val="000000" w:themeColor="text1"/>
              </w:rPr>
            </w:pPr>
            <w:r w:rsidRPr="00F75DED">
              <w:rPr>
                <w:b w:val="0"/>
                <w:color w:val="000000" w:themeColor="text1"/>
              </w:rPr>
              <w:t>Printer X 1</w:t>
            </w:r>
          </w:p>
        </w:tc>
        <w:tc>
          <w:tcPr>
            <w:tcW w:w="4621" w:type="dxa"/>
            <w:vAlign w:val="center"/>
          </w:tcPr>
          <w:p w14:paraId="2CCAD863" w14:textId="0293327C"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r w:rsidRPr="00F75DED">
              <w:rPr>
                <w:bCs/>
                <w:color w:val="000000" w:themeColor="text1"/>
              </w:rPr>
              <w:t>SQL server</w:t>
            </w:r>
          </w:p>
        </w:tc>
      </w:tr>
      <w:tr w:rsidR="009B41A6" w14:paraId="0ED3A791" w14:textId="77777777" w:rsidTr="00F75DED">
        <w:tc>
          <w:tcPr>
            <w:cnfStyle w:val="001000000000" w:firstRow="0" w:lastRow="0" w:firstColumn="1" w:lastColumn="0" w:oddVBand="0" w:evenVBand="0" w:oddHBand="0" w:evenHBand="0" w:firstRowFirstColumn="0" w:firstRowLastColumn="0" w:lastRowFirstColumn="0" w:lastRowLastColumn="0"/>
            <w:tcW w:w="4621" w:type="dxa"/>
            <w:vAlign w:val="center"/>
          </w:tcPr>
          <w:p w14:paraId="2537B847" w14:textId="24398FB3" w:rsidR="009B41A6" w:rsidRPr="00F75DED" w:rsidRDefault="009B41A6" w:rsidP="00F75DED">
            <w:pPr>
              <w:spacing w:before="0"/>
              <w:rPr>
                <w:b w:val="0"/>
                <w:color w:val="000000" w:themeColor="text1"/>
              </w:rPr>
            </w:pPr>
            <w:r w:rsidRPr="00F75DED">
              <w:rPr>
                <w:b w:val="0"/>
                <w:color w:val="000000" w:themeColor="text1"/>
              </w:rPr>
              <w:t>Telephone X 8</w:t>
            </w:r>
          </w:p>
        </w:tc>
        <w:tc>
          <w:tcPr>
            <w:tcW w:w="4621" w:type="dxa"/>
            <w:vAlign w:val="center"/>
          </w:tcPr>
          <w:p w14:paraId="65A53AF5" w14:textId="15DC126C"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r w:rsidRPr="00F75DED">
              <w:rPr>
                <w:bCs/>
                <w:color w:val="000000" w:themeColor="text1"/>
              </w:rPr>
              <w:t>Virus Protection</w:t>
            </w:r>
          </w:p>
        </w:tc>
      </w:tr>
      <w:tr w:rsidR="009B41A6" w14:paraId="1F57E698" w14:textId="77777777" w:rsidTr="00F75DED">
        <w:tc>
          <w:tcPr>
            <w:cnfStyle w:val="001000000000" w:firstRow="0" w:lastRow="0" w:firstColumn="1" w:lastColumn="0" w:oddVBand="0" w:evenVBand="0" w:oddHBand="0" w:evenHBand="0" w:firstRowFirstColumn="0" w:firstRowLastColumn="0" w:lastRowFirstColumn="0" w:lastRowLastColumn="0"/>
            <w:tcW w:w="4621" w:type="dxa"/>
            <w:vAlign w:val="center"/>
          </w:tcPr>
          <w:p w14:paraId="68D021FE" w14:textId="1666BBE9" w:rsidR="009B41A6" w:rsidRPr="00F75DED" w:rsidRDefault="009B41A6" w:rsidP="00F75DED">
            <w:pPr>
              <w:spacing w:before="0"/>
              <w:rPr>
                <w:b w:val="0"/>
                <w:color w:val="000000" w:themeColor="text1"/>
              </w:rPr>
            </w:pPr>
            <w:r w:rsidRPr="00F75DED">
              <w:rPr>
                <w:b w:val="0"/>
                <w:color w:val="000000" w:themeColor="text1"/>
              </w:rPr>
              <w:t>Modern X 2</w:t>
            </w:r>
          </w:p>
        </w:tc>
        <w:tc>
          <w:tcPr>
            <w:tcW w:w="4621" w:type="dxa"/>
            <w:vAlign w:val="center"/>
          </w:tcPr>
          <w:p w14:paraId="13B4EF95" w14:textId="05B78CDA"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r w:rsidRPr="00F75DED">
              <w:rPr>
                <w:bCs/>
                <w:color w:val="000000" w:themeColor="text1"/>
              </w:rPr>
              <w:t>MS office</w:t>
            </w:r>
          </w:p>
        </w:tc>
      </w:tr>
      <w:tr w:rsidR="009B41A6" w14:paraId="1720B913" w14:textId="77777777" w:rsidTr="00F75DED">
        <w:tc>
          <w:tcPr>
            <w:cnfStyle w:val="001000000000" w:firstRow="0" w:lastRow="0" w:firstColumn="1" w:lastColumn="0" w:oddVBand="0" w:evenVBand="0" w:oddHBand="0" w:evenHBand="0" w:firstRowFirstColumn="0" w:firstRowLastColumn="0" w:lastRowFirstColumn="0" w:lastRowLastColumn="0"/>
            <w:tcW w:w="4621" w:type="dxa"/>
            <w:vAlign w:val="center"/>
          </w:tcPr>
          <w:p w14:paraId="0A36294B" w14:textId="36BB7853" w:rsidR="009B41A6" w:rsidRPr="00F75DED" w:rsidRDefault="009B41A6" w:rsidP="00F75DED">
            <w:pPr>
              <w:spacing w:before="0"/>
              <w:rPr>
                <w:b w:val="0"/>
                <w:color w:val="000000" w:themeColor="text1"/>
              </w:rPr>
            </w:pPr>
            <w:r w:rsidRPr="00F75DED">
              <w:rPr>
                <w:b w:val="0"/>
                <w:color w:val="000000" w:themeColor="text1"/>
              </w:rPr>
              <w:t>Network Cable</w:t>
            </w:r>
          </w:p>
        </w:tc>
        <w:tc>
          <w:tcPr>
            <w:tcW w:w="4621" w:type="dxa"/>
            <w:vAlign w:val="center"/>
          </w:tcPr>
          <w:p w14:paraId="5ADACE14" w14:textId="6ACE9285" w:rsidR="009B41A6" w:rsidRPr="00F75DED" w:rsidRDefault="009B41A6" w:rsidP="00F75DED">
            <w:pPr>
              <w:spacing w:before="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sidRPr="00F75DED">
              <w:rPr>
                <w:bCs/>
                <w:color w:val="000000" w:themeColor="text1"/>
              </w:rPr>
              <w:t>Eftpos</w:t>
            </w:r>
            <w:proofErr w:type="spellEnd"/>
            <w:r w:rsidRPr="00F75DED">
              <w:rPr>
                <w:bCs/>
                <w:color w:val="000000" w:themeColor="text1"/>
              </w:rPr>
              <w:t xml:space="preserve"> machine More…</w:t>
            </w:r>
          </w:p>
        </w:tc>
      </w:tr>
    </w:tbl>
    <w:p w14:paraId="5E271F4B" w14:textId="478B1CB9" w:rsidR="00BA03E5" w:rsidRDefault="00BA03E5" w:rsidP="00D46979">
      <w:pPr>
        <w:spacing w:after="0"/>
        <w:rPr>
          <w:bCs/>
          <w:color w:val="000000" w:themeColor="text1"/>
        </w:rPr>
      </w:pPr>
    </w:p>
    <w:p w14:paraId="3ED9B06F" w14:textId="77777777" w:rsidR="00BA03E5" w:rsidRDefault="00BA03E5">
      <w:pPr>
        <w:rPr>
          <w:bCs/>
          <w:color w:val="000000" w:themeColor="text1"/>
        </w:rPr>
      </w:pPr>
      <w:r>
        <w:rPr>
          <w:bCs/>
          <w:color w:val="000000" w:themeColor="text1"/>
        </w:rPr>
        <w:br w:type="page"/>
      </w:r>
    </w:p>
    <w:p w14:paraId="1DD56BEA" w14:textId="3A020A98" w:rsidR="00D46979" w:rsidRPr="008635D4" w:rsidRDefault="00BA03E5"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lastRenderedPageBreak/>
        <w:drawing>
          <wp:anchor distT="0" distB="0" distL="114300" distR="114300" simplePos="0" relativeHeight="251653632" behindDoc="0" locked="0" layoutInCell="1" allowOverlap="1" wp14:anchorId="30250595" wp14:editId="6BF3C8DD">
            <wp:simplePos x="0" y="0"/>
            <wp:positionH relativeFrom="column">
              <wp:posOffset>4017010</wp:posOffset>
            </wp:positionH>
            <wp:positionV relativeFrom="paragraph">
              <wp:posOffset>193040</wp:posOffset>
            </wp:positionV>
            <wp:extent cx="1697355" cy="1134110"/>
            <wp:effectExtent l="0" t="0" r="0" b="889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7355"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sidRPr="008635D4">
        <w:rPr>
          <w:rStyle w:val="IntenseEmphasis"/>
          <w:i/>
          <w:color w:val="1B1A22" w:themeColor="text2" w:themeShade="80"/>
        </w:rPr>
        <w:t>Task 1: Determine support areas</w:t>
      </w:r>
      <w:bookmarkEnd w:id="5"/>
    </w:p>
    <w:p w14:paraId="1F99C235" w14:textId="7C14836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3205223F"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043A9ADA"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57534CD9" w14:textId="77777777" w:rsidR="00BA03E5" w:rsidRDefault="00BA03E5" w:rsidP="00BA03E5">
      <w:pPr>
        <w:pStyle w:val="ListParagraph"/>
        <w:spacing w:before="0" w:after="0"/>
        <w:rPr>
          <w:bCs/>
          <w:color w:val="000000" w:themeColor="text1"/>
        </w:rPr>
      </w:pP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BA03E5">
        <w:tc>
          <w:tcPr>
            <w:tcW w:w="1627" w:type="dxa"/>
            <w:shd w:val="clear" w:color="auto" w:fill="5A696A" w:themeFill="accent4" w:themeFillShade="BF"/>
            <w:hideMark/>
          </w:tcPr>
          <w:p w14:paraId="00B68672" w14:textId="77777777" w:rsidR="00D46979" w:rsidRDefault="00D46979" w:rsidP="00BA03E5">
            <w:pPr>
              <w:spacing w:before="0"/>
              <w:rPr>
                <w:b/>
                <w:bCs/>
                <w:color w:val="FFFFFF" w:themeColor="background1"/>
              </w:rPr>
            </w:pPr>
            <w:r>
              <w:rPr>
                <w:b/>
                <w:bCs/>
                <w:color w:val="FFFFFF" w:themeColor="background1"/>
              </w:rPr>
              <w:t>Technology</w:t>
            </w:r>
          </w:p>
        </w:tc>
        <w:tc>
          <w:tcPr>
            <w:tcW w:w="1627" w:type="dxa"/>
            <w:shd w:val="clear" w:color="auto" w:fill="5A696A" w:themeFill="accent4" w:themeFillShade="BF"/>
            <w:hideMark/>
          </w:tcPr>
          <w:p w14:paraId="75507EAE" w14:textId="77777777" w:rsidR="00D46979" w:rsidRDefault="00D46979" w:rsidP="00BA03E5">
            <w:pPr>
              <w:spacing w:before="0"/>
              <w:rPr>
                <w:b/>
                <w:bCs/>
                <w:color w:val="FFFFFF" w:themeColor="background1"/>
              </w:rPr>
            </w:pPr>
            <w:r>
              <w:rPr>
                <w:b/>
                <w:bCs/>
                <w:color w:val="FFFFFF" w:themeColor="background1"/>
              </w:rPr>
              <w:t>Description</w:t>
            </w:r>
          </w:p>
        </w:tc>
        <w:tc>
          <w:tcPr>
            <w:tcW w:w="2232" w:type="dxa"/>
            <w:shd w:val="clear" w:color="auto" w:fill="5A696A" w:themeFill="accent4" w:themeFillShade="BF"/>
            <w:hideMark/>
          </w:tcPr>
          <w:p w14:paraId="2C18CD0E" w14:textId="77777777" w:rsidR="00D46979" w:rsidRDefault="00D46979" w:rsidP="00BA03E5">
            <w:pPr>
              <w:spacing w:before="0"/>
              <w:rPr>
                <w:b/>
                <w:bCs/>
                <w:color w:val="FFFFFF" w:themeColor="background1"/>
              </w:rPr>
            </w:pPr>
            <w:r>
              <w:rPr>
                <w:b/>
                <w:bCs/>
                <w:color w:val="FFFFFF" w:themeColor="background1"/>
              </w:rPr>
              <w:t>Support Required</w:t>
            </w:r>
          </w:p>
        </w:tc>
        <w:tc>
          <w:tcPr>
            <w:tcW w:w="1986" w:type="dxa"/>
            <w:shd w:val="clear" w:color="auto" w:fill="5A696A" w:themeFill="accent4" w:themeFillShade="BF"/>
            <w:hideMark/>
          </w:tcPr>
          <w:p w14:paraId="4E7F4A0F" w14:textId="77777777" w:rsidR="00D46979" w:rsidRDefault="00D46979" w:rsidP="00BA03E5">
            <w:pPr>
              <w:spacing w:before="0"/>
              <w:rPr>
                <w:b/>
                <w:bCs/>
                <w:color w:val="FFFFFF" w:themeColor="background1"/>
              </w:rPr>
            </w:pPr>
            <w:r>
              <w:rPr>
                <w:b/>
                <w:bCs/>
                <w:color w:val="FFFFFF" w:themeColor="background1"/>
              </w:rPr>
              <w:t>Provider</w:t>
            </w:r>
          </w:p>
        </w:tc>
        <w:tc>
          <w:tcPr>
            <w:tcW w:w="1544" w:type="dxa"/>
            <w:shd w:val="clear" w:color="auto" w:fill="5A696A" w:themeFill="accent4" w:themeFillShade="BF"/>
            <w:hideMark/>
          </w:tcPr>
          <w:p w14:paraId="0448EF3B" w14:textId="77777777" w:rsidR="00D46979" w:rsidRDefault="00D46979" w:rsidP="00BA03E5">
            <w:pPr>
              <w:spacing w:before="0"/>
              <w:rPr>
                <w:b/>
                <w:bCs/>
                <w:color w:val="FFFFFF" w:themeColor="background1"/>
              </w:rPr>
            </w:pPr>
            <w:r>
              <w:rPr>
                <w:b/>
                <w:bCs/>
                <w:color w:val="FFFFFF" w:themeColor="background1"/>
              </w:rPr>
              <w:t>Support Already exists? (Yes/No)</w:t>
            </w:r>
          </w:p>
        </w:tc>
      </w:tr>
      <w:tr w:rsidR="00F75DED" w14:paraId="6029B3C9" w14:textId="77777777" w:rsidTr="00BA03E5">
        <w:tc>
          <w:tcPr>
            <w:tcW w:w="1627" w:type="dxa"/>
          </w:tcPr>
          <w:p w14:paraId="2894E395" w14:textId="77777777" w:rsidR="00F75DED" w:rsidRPr="00F75DED" w:rsidRDefault="00F75DED" w:rsidP="00BA03E5">
            <w:pPr>
              <w:spacing w:before="0"/>
              <w:rPr>
                <w:bCs/>
                <w:color w:val="000000" w:themeColor="text1"/>
              </w:rPr>
            </w:pPr>
            <w:r w:rsidRPr="00F75DED">
              <w:rPr>
                <w:bCs/>
                <w:color w:val="000000" w:themeColor="text1"/>
              </w:rPr>
              <w:t>QuickBooks Software</w:t>
            </w:r>
          </w:p>
        </w:tc>
        <w:tc>
          <w:tcPr>
            <w:tcW w:w="1627" w:type="dxa"/>
          </w:tcPr>
          <w:p w14:paraId="72EB8366" w14:textId="0120B8F7"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ERP system that is designed to help business to manage the entire business cycle including sales, inventory, orders, accounts, and employment related problems.</w:t>
            </w:r>
          </w:p>
        </w:tc>
        <w:tc>
          <w:tcPr>
            <w:tcW w:w="2232" w:type="dxa"/>
          </w:tcPr>
          <w:p w14:paraId="501CC9B4" w14:textId="320CFC73"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Customisation, upgrades, training, user support</w:t>
            </w:r>
          </w:p>
        </w:tc>
        <w:tc>
          <w:tcPr>
            <w:tcW w:w="1986" w:type="dxa"/>
          </w:tcPr>
          <w:p w14:paraId="7B72DCB9" w14:textId="5325F3CB"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Various providers (such as Oracle and Gartner) are in market.</w:t>
            </w:r>
          </w:p>
        </w:tc>
        <w:tc>
          <w:tcPr>
            <w:tcW w:w="1544" w:type="dxa"/>
          </w:tcPr>
          <w:p w14:paraId="008A995A" w14:textId="00F2E0AB"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 xml:space="preserve"> Yes</w:t>
            </w:r>
          </w:p>
        </w:tc>
      </w:tr>
      <w:tr w:rsidR="00F75DED" w14:paraId="6B499D2A" w14:textId="77777777" w:rsidTr="00BA03E5">
        <w:tc>
          <w:tcPr>
            <w:tcW w:w="1627" w:type="dxa"/>
          </w:tcPr>
          <w:p w14:paraId="3AE318A9" w14:textId="77777777" w:rsidR="00F75DED" w:rsidRPr="00F75DED" w:rsidRDefault="00F75DED" w:rsidP="00BA03E5">
            <w:pPr>
              <w:spacing w:before="0"/>
              <w:rPr>
                <w:bCs/>
                <w:color w:val="000000" w:themeColor="text1"/>
              </w:rPr>
            </w:pPr>
            <w:r w:rsidRPr="00F75DED">
              <w:rPr>
                <w:bCs/>
                <w:color w:val="000000" w:themeColor="text1"/>
              </w:rPr>
              <w:t>PC’s</w:t>
            </w:r>
          </w:p>
        </w:tc>
        <w:tc>
          <w:tcPr>
            <w:tcW w:w="1627" w:type="dxa"/>
          </w:tcPr>
          <w:p w14:paraId="3535ED40" w14:textId="550F564A"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Intel I3 Desktop cloned</w:t>
            </w:r>
          </w:p>
        </w:tc>
        <w:tc>
          <w:tcPr>
            <w:tcW w:w="2232" w:type="dxa"/>
          </w:tcPr>
          <w:p w14:paraId="70DB92A1" w14:textId="498291A1"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Upgrade, repairs, customisation, networking</w:t>
            </w:r>
          </w:p>
        </w:tc>
        <w:tc>
          <w:tcPr>
            <w:tcW w:w="1986" w:type="dxa"/>
          </w:tcPr>
          <w:p w14:paraId="32951749" w14:textId="77777777" w:rsidR="00F75DED" w:rsidRPr="00766DED" w:rsidRDefault="00F75DED" w:rsidP="00BA03E5">
            <w:pPr>
              <w:spacing w:before="0"/>
              <w:rPr>
                <w:rFonts w:ascii="Calibri" w:hAnsi="Calibri" w:cs="Calibri"/>
                <w:bCs/>
                <w:color w:val="578793" w:themeColor="accent5" w:themeShade="BF"/>
                <w:highlight w:val="yellow"/>
              </w:rPr>
            </w:pPr>
          </w:p>
        </w:tc>
        <w:tc>
          <w:tcPr>
            <w:tcW w:w="1544" w:type="dxa"/>
          </w:tcPr>
          <w:p w14:paraId="1CAB1B78" w14:textId="3F5D7CE3"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Yes (Assuming D&amp;K Books obtained a warranty from the seller)</w:t>
            </w:r>
          </w:p>
        </w:tc>
      </w:tr>
      <w:tr w:rsidR="00F75DED" w14:paraId="644A7813" w14:textId="77777777" w:rsidTr="00BA03E5">
        <w:tc>
          <w:tcPr>
            <w:tcW w:w="1627" w:type="dxa"/>
          </w:tcPr>
          <w:p w14:paraId="383256AE" w14:textId="6423533C" w:rsidR="00F75DED" w:rsidRPr="00F75DED" w:rsidRDefault="00F75DED" w:rsidP="00BA03E5">
            <w:pPr>
              <w:spacing w:before="0"/>
              <w:rPr>
                <w:bCs/>
                <w:color w:val="000000" w:themeColor="text1"/>
              </w:rPr>
            </w:pPr>
            <w:r w:rsidRPr="00F75DED">
              <w:rPr>
                <w:bCs/>
                <w:color w:val="000000" w:themeColor="text1"/>
              </w:rPr>
              <w:t xml:space="preserve"> Server</w:t>
            </w:r>
          </w:p>
          <w:p w14:paraId="021F348B" w14:textId="18B61195" w:rsidR="00F75DED" w:rsidRPr="00F75DED" w:rsidRDefault="00F75DED" w:rsidP="00BA03E5">
            <w:pPr>
              <w:spacing w:before="0"/>
              <w:rPr>
                <w:bCs/>
                <w:color w:val="000000" w:themeColor="text1"/>
              </w:rPr>
            </w:pPr>
          </w:p>
        </w:tc>
        <w:tc>
          <w:tcPr>
            <w:tcW w:w="1627" w:type="dxa"/>
          </w:tcPr>
          <w:p w14:paraId="71511C6A" w14:textId="3947A109"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Linux server</w:t>
            </w:r>
          </w:p>
        </w:tc>
        <w:tc>
          <w:tcPr>
            <w:tcW w:w="2232" w:type="dxa"/>
          </w:tcPr>
          <w:p w14:paraId="4FBBF47C" w14:textId="021FFF41"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Accounts &amp; permission management, security protection, backup and restore, upgrade, software installation</w:t>
            </w:r>
          </w:p>
        </w:tc>
        <w:tc>
          <w:tcPr>
            <w:tcW w:w="1986" w:type="dxa"/>
          </w:tcPr>
          <w:p w14:paraId="789F1B20" w14:textId="77777777" w:rsidR="00F75DED" w:rsidRPr="00766DED" w:rsidRDefault="00F75DED" w:rsidP="00BA03E5">
            <w:pPr>
              <w:spacing w:before="0"/>
              <w:rPr>
                <w:rFonts w:ascii="Calibri" w:hAnsi="Calibri" w:cs="Calibri"/>
                <w:bCs/>
                <w:color w:val="578793" w:themeColor="accent5" w:themeShade="BF"/>
                <w:highlight w:val="yellow"/>
              </w:rPr>
            </w:pPr>
          </w:p>
        </w:tc>
        <w:tc>
          <w:tcPr>
            <w:tcW w:w="1544" w:type="dxa"/>
          </w:tcPr>
          <w:p w14:paraId="0AE091EA" w14:textId="542B7356"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Yes (Assuming D&amp;K Books obtained a warranty from the seller)</w:t>
            </w:r>
          </w:p>
        </w:tc>
      </w:tr>
      <w:tr w:rsidR="00F75DED" w14:paraId="07DDCAD2" w14:textId="77777777" w:rsidTr="00BA03E5">
        <w:tc>
          <w:tcPr>
            <w:tcW w:w="1627" w:type="dxa"/>
          </w:tcPr>
          <w:p w14:paraId="17ED6857" w14:textId="5AEA3B04" w:rsidR="00F75DED" w:rsidRPr="00F75DED" w:rsidRDefault="00F75DED" w:rsidP="00BA03E5">
            <w:pPr>
              <w:spacing w:before="0"/>
              <w:rPr>
                <w:bCs/>
                <w:color w:val="000000" w:themeColor="text1"/>
              </w:rPr>
            </w:pPr>
            <w:r w:rsidRPr="00F75DED">
              <w:rPr>
                <w:bCs/>
                <w:color w:val="000000" w:themeColor="text1"/>
              </w:rPr>
              <w:t>EFTPOS</w:t>
            </w:r>
          </w:p>
        </w:tc>
        <w:tc>
          <w:tcPr>
            <w:tcW w:w="1627" w:type="dxa"/>
          </w:tcPr>
          <w:p w14:paraId="09C8999D" w14:textId="3EC930CA"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Debit and credit card payments system</w:t>
            </w:r>
          </w:p>
        </w:tc>
        <w:tc>
          <w:tcPr>
            <w:tcW w:w="2232" w:type="dxa"/>
          </w:tcPr>
          <w:p w14:paraId="6FB9E4DD" w14:textId="048F7195"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Accounts &amp; permission management, upgrade, user support</w:t>
            </w:r>
          </w:p>
        </w:tc>
        <w:tc>
          <w:tcPr>
            <w:tcW w:w="1986" w:type="dxa"/>
          </w:tcPr>
          <w:p w14:paraId="498DE167" w14:textId="72E33C43"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Various providers (such as Suncorp, NAB, Commonwealth bank) are in market.</w:t>
            </w:r>
          </w:p>
        </w:tc>
        <w:tc>
          <w:tcPr>
            <w:tcW w:w="1544" w:type="dxa"/>
          </w:tcPr>
          <w:p w14:paraId="630D14A4" w14:textId="1ACEF784"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Yes</w:t>
            </w:r>
          </w:p>
        </w:tc>
      </w:tr>
      <w:tr w:rsidR="00F75DED" w14:paraId="7DB1C021" w14:textId="77777777" w:rsidTr="00BA03E5">
        <w:tc>
          <w:tcPr>
            <w:tcW w:w="1627" w:type="dxa"/>
          </w:tcPr>
          <w:p w14:paraId="62BA9BB3" w14:textId="77777777" w:rsidR="00F75DED" w:rsidRPr="00F75DED" w:rsidRDefault="00F75DED" w:rsidP="00BA03E5">
            <w:pPr>
              <w:spacing w:before="0"/>
              <w:rPr>
                <w:bCs/>
                <w:color w:val="000000" w:themeColor="text1"/>
              </w:rPr>
            </w:pPr>
            <w:r w:rsidRPr="00F75DED">
              <w:rPr>
                <w:bCs/>
                <w:color w:val="000000" w:themeColor="text1"/>
              </w:rPr>
              <w:t>Telephone system</w:t>
            </w:r>
          </w:p>
        </w:tc>
        <w:tc>
          <w:tcPr>
            <w:tcW w:w="1627" w:type="dxa"/>
          </w:tcPr>
          <w:p w14:paraId="2BF411D2" w14:textId="6E25DC2B"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PABX is multiline telephone system typically used in business environments</w:t>
            </w:r>
          </w:p>
        </w:tc>
        <w:tc>
          <w:tcPr>
            <w:tcW w:w="2232" w:type="dxa"/>
          </w:tcPr>
          <w:p w14:paraId="4D5C7F6D" w14:textId="64A73629"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Account, user support</w:t>
            </w:r>
          </w:p>
        </w:tc>
        <w:tc>
          <w:tcPr>
            <w:tcW w:w="1986" w:type="dxa"/>
          </w:tcPr>
          <w:p w14:paraId="70916624" w14:textId="0C570B82"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Various providers (such as Telstra, Optus, Vodafone) are in market.</w:t>
            </w:r>
          </w:p>
        </w:tc>
        <w:tc>
          <w:tcPr>
            <w:tcW w:w="1544" w:type="dxa"/>
          </w:tcPr>
          <w:p w14:paraId="15086259" w14:textId="65BE5D14" w:rsidR="00F75DED" w:rsidRPr="00766DED" w:rsidRDefault="00F75DED" w:rsidP="00BA03E5">
            <w:pPr>
              <w:spacing w:before="0"/>
              <w:rPr>
                <w:rFonts w:ascii="Calibri" w:hAnsi="Calibri" w:cs="Calibri"/>
                <w:bCs/>
                <w:color w:val="578793" w:themeColor="accent5" w:themeShade="BF"/>
                <w:highlight w:val="yellow"/>
              </w:rPr>
            </w:pPr>
            <w:r w:rsidRPr="00766DED">
              <w:rPr>
                <w:rFonts w:ascii="Calibri" w:hAnsi="Calibri" w:cs="Calibri"/>
                <w:color w:val="578793" w:themeColor="accent5" w:themeShade="BF"/>
              </w:rPr>
              <w:t>Yes</w:t>
            </w:r>
          </w:p>
        </w:tc>
      </w:tr>
      <w:tr w:rsidR="00F75DED" w14:paraId="5EB4D365" w14:textId="77777777" w:rsidTr="00BA03E5">
        <w:tc>
          <w:tcPr>
            <w:tcW w:w="1627" w:type="dxa"/>
          </w:tcPr>
          <w:p w14:paraId="27249CFD" w14:textId="77777777" w:rsidR="00F75DED" w:rsidRPr="00F75DED" w:rsidRDefault="00F75DED" w:rsidP="00BA03E5">
            <w:pPr>
              <w:spacing w:before="0"/>
              <w:rPr>
                <w:bCs/>
                <w:color w:val="000000" w:themeColor="text1"/>
              </w:rPr>
            </w:pPr>
            <w:r w:rsidRPr="00F75DED">
              <w:rPr>
                <w:bCs/>
                <w:color w:val="000000" w:themeColor="text1"/>
              </w:rPr>
              <w:t>Website</w:t>
            </w:r>
          </w:p>
          <w:p w14:paraId="42A75812" w14:textId="77777777" w:rsidR="00F75DED" w:rsidRPr="00F75DED" w:rsidRDefault="00F75DED" w:rsidP="00BA03E5">
            <w:pPr>
              <w:spacing w:before="0"/>
              <w:rPr>
                <w:bCs/>
                <w:color w:val="000000" w:themeColor="text1"/>
              </w:rPr>
            </w:pPr>
          </w:p>
        </w:tc>
        <w:tc>
          <w:tcPr>
            <w:tcW w:w="1627" w:type="dxa"/>
          </w:tcPr>
          <w:p w14:paraId="28EA934A" w14:textId="1B3CC212"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Helping customers to access your products or services anywhere, anytime.</w:t>
            </w:r>
          </w:p>
        </w:tc>
        <w:tc>
          <w:tcPr>
            <w:tcW w:w="2232" w:type="dxa"/>
          </w:tcPr>
          <w:p w14:paraId="4A21552D" w14:textId="373E8E07"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Web hosting, resource management, user support</w:t>
            </w:r>
          </w:p>
        </w:tc>
        <w:tc>
          <w:tcPr>
            <w:tcW w:w="1986" w:type="dxa"/>
          </w:tcPr>
          <w:p w14:paraId="7BCD6A46" w14:textId="7F34394C"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Various providers (such as Telstra, Optus, Vodafone) are in market.</w:t>
            </w:r>
          </w:p>
        </w:tc>
        <w:tc>
          <w:tcPr>
            <w:tcW w:w="1544" w:type="dxa"/>
          </w:tcPr>
          <w:p w14:paraId="1272F1D9" w14:textId="06B2F69B" w:rsidR="00F75DED" w:rsidRPr="00766DED" w:rsidRDefault="00F75DED" w:rsidP="00BA03E5">
            <w:pPr>
              <w:spacing w:before="0"/>
              <w:rPr>
                <w:rFonts w:ascii="Calibri" w:hAnsi="Calibri" w:cs="Calibri"/>
                <w:bCs/>
                <w:color w:val="578793" w:themeColor="accent5" w:themeShade="BF"/>
              </w:rPr>
            </w:pPr>
            <w:r w:rsidRPr="00766DED">
              <w:rPr>
                <w:rFonts w:ascii="Calibri" w:hAnsi="Calibri" w:cs="Calibri"/>
                <w:color w:val="578793" w:themeColor="accent5" w:themeShade="BF"/>
              </w:rPr>
              <w:t>Yes</w:t>
            </w:r>
          </w:p>
        </w:tc>
      </w:tr>
      <w:tr w:rsidR="006D3DCF" w14:paraId="25129A00" w14:textId="77777777" w:rsidTr="00BA03E5">
        <w:tc>
          <w:tcPr>
            <w:tcW w:w="1627" w:type="dxa"/>
          </w:tcPr>
          <w:p w14:paraId="5A1EA10E" w14:textId="77777777" w:rsidR="00186E68" w:rsidRPr="00F75DED" w:rsidRDefault="00186E68" w:rsidP="00BA03E5">
            <w:pPr>
              <w:spacing w:before="0"/>
              <w:rPr>
                <w:bCs/>
                <w:color w:val="000000" w:themeColor="text1"/>
              </w:rPr>
            </w:pPr>
            <w:r w:rsidRPr="00F75DED">
              <w:rPr>
                <w:bCs/>
                <w:color w:val="000000" w:themeColor="text1"/>
              </w:rPr>
              <w:t>Network</w:t>
            </w:r>
          </w:p>
        </w:tc>
        <w:tc>
          <w:tcPr>
            <w:tcW w:w="1627" w:type="dxa"/>
          </w:tcPr>
          <w:p w14:paraId="64158E58" w14:textId="77777777" w:rsidR="00186E68" w:rsidRPr="00766DED" w:rsidRDefault="00F87D27" w:rsidP="00BA03E5">
            <w:pPr>
              <w:spacing w:before="0"/>
              <w:rPr>
                <w:rFonts w:ascii="Calibri" w:hAnsi="Calibri" w:cs="Calibri"/>
                <w:bCs/>
                <w:color w:val="578793" w:themeColor="accent5" w:themeShade="BF"/>
              </w:rPr>
            </w:pPr>
            <w:r w:rsidRPr="00766DED">
              <w:rPr>
                <w:rFonts w:ascii="Calibri" w:hAnsi="Calibri" w:cs="Calibri"/>
                <w:bCs/>
                <w:color w:val="578793" w:themeColor="accent5" w:themeShade="BF"/>
              </w:rPr>
              <w:t>wireless</w:t>
            </w:r>
          </w:p>
        </w:tc>
        <w:tc>
          <w:tcPr>
            <w:tcW w:w="2232" w:type="dxa"/>
          </w:tcPr>
          <w:p w14:paraId="2A02B444" w14:textId="77777777" w:rsidR="00186E68" w:rsidRPr="00766DED" w:rsidRDefault="00F87D27" w:rsidP="00BA03E5">
            <w:pPr>
              <w:spacing w:before="0"/>
              <w:rPr>
                <w:rFonts w:ascii="Calibri" w:hAnsi="Calibri" w:cs="Calibri"/>
                <w:bCs/>
                <w:color w:val="578793" w:themeColor="accent5" w:themeShade="BF"/>
              </w:rPr>
            </w:pPr>
            <w:r w:rsidRPr="00766DED">
              <w:rPr>
                <w:rFonts w:ascii="Calibri" w:hAnsi="Calibri" w:cs="Calibri"/>
                <w:bCs/>
                <w:color w:val="578793" w:themeColor="accent5" w:themeShade="BF"/>
              </w:rPr>
              <w:t>No external</w:t>
            </w:r>
          </w:p>
        </w:tc>
        <w:tc>
          <w:tcPr>
            <w:tcW w:w="1986" w:type="dxa"/>
          </w:tcPr>
          <w:p w14:paraId="44CA5691" w14:textId="77777777" w:rsidR="00186E68" w:rsidRPr="00766DED" w:rsidRDefault="00F87D27" w:rsidP="00BA03E5">
            <w:pPr>
              <w:spacing w:before="0"/>
              <w:rPr>
                <w:rFonts w:ascii="Calibri" w:hAnsi="Calibri" w:cs="Calibri"/>
                <w:bCs/>
                <w:color w:val="578793" w:themeColor="accent5" w:themeShade="BF"/>
              </w:rPr>
            </w:pPr>
            <w:r w:rsidRPr="00766DED">
              <w:rPr>
                <w:rFonts w:ascii="Calibri" w:hAnsi="Calibri" w:cs="Calibri"/>
                <w:bCs/>
                <w:color w:val="578793" w:themeColor="accent5" w:themeShade="BF"/>
              </w:rPr>
              <w:t>No</w:t>
            </w:r>
          </w:p>
        </w:tc>
        <w:tc>
          <w:tcPr>
            <w:tcW w:w="1544" w:type="dxa"/>
          </w:tcPr>
          <w:p w14:paraId="2167C58E" w14:textId="77777777" w:rsidR="00186E68" w:rsidRPr="00766DED" w:rsidRDefault="00F87D27" w:rsidP="00BA03E5">
            <w:pPr>
              <w:spacing w:before="0"/>
              <w:rPr>
                <w:rFonts w:ascii="Calibri" w:hAnsi="Calibri" w:cs="Calibri"/>
                <w:bCs/>
                <w:color w:val="578793" w:themeColor="accent5" w:themeShade="BF"/>
              </w:rPr>
            </w:pPr>
            <w:r w:rsidRPr="00766DED">
              <w:rPr>
                <w:rFonts w:ascii="Calibri" w:hAnsi="Calibri" w:cs="Calibri"/>
                <w:bCs/>
                <w:color w:val="578793" w:themeColor="accent5" w:themeShade="BF"/>
              </w:rPr>
              <w:t>No</w:t>
            </w:r>
          </w:p>
        </w:tc>
      </w:tr>
    </w:tbl>
    <w:p w14:paraId="55AABB6E" w14:textId="21A07DB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19" w:history="1">
        <w:r w:rsidR="009B518B" w:rsidRPr="009B518B">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0220"/>
                    </a:xfrm>
                    <a:prstGeom prst="rect">
                      <a:avLst/>
                    </a:prstGeom>
                  </pic:spPr>
                </pic:pic>
              </a:graphicData>
            </a:graphic>
          </wp:inline>
        </w:drawing>
      </w:r>
    </w:p>
    <w:p w14:paraId="6DFDD3DC" w14:textId="20B715E9" w:rsidR="00BA03E5" w:rsidRPr="00BA03E5" w:rsidRDefault="00BA03E5" w:rsidP="00BA03E5">
      <w:pPr>
        <w:pStyle w:val="Heading4"/>
        <w:rPr>
          <w:i/>
          <w:iCs/>
          <w:caps w:val="0"/>
          <w:color w:val="1B1A22" w:themeColor="text2" w:themeShade="80"/>
        </w:rPr>
      </w:pPr>
      <w:bookmarkStart w:id="6" w:name="_Toc81410987"/>
      <w:r>
        <w:rPr>
          <w:noProof/>
          <w:lang w:eastAsia="zh-CN"/>
        </w:rPr>
        <w:drawing>
          <wp:anchor distT="0" distB="0" distL="114300" distR="114300" simplePos="0" relativeHeight="251658752" behindDoc="0" locked="0" layoutInCell="1" allowOverlap="1" wp14:anchorId="0A249BE5" wp14:editId="0B93F3B4">
            <wp:simplePos x="0" y="0"/>
            <wp:positionH relativeFrom="margin">
              <wp:posOffset>2839720</wp:posOffset>
            </wp:positionH>
            <wp:positionV relativeFrom="paragraph">
              <wp:posOffset>342900</wp:posOffset>
            </wp:positionV>
            <wp:extent cx="2861310" cy="1907540"/>
            <wp:effectExtent l="0" t="0" r="0" b="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3801"/>
                    <a:stretch/>
                  </pic:blipFill>
                  <pic:spPr bwMode="auto">
                    <a:xfrm>
                      <a:off x="0" y="0"/>
                      <a:ext cx="2861310" cy="190754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6979" w:rsidRPr="008635D4">
        <w:rPr>
          <w:rStyle w:val="IntenseEmphasis"/>
          <w:i/>
          <w:color w:val="1B1A22" w:themeColor="text2" w:themeShade="80"/>
        </w:rPr>
        <w:t>Task 2: Identify stakeholders</w:t>
      </w:r>
      <w:bookmarkEnd w:id="6"/>
    </w:p>
    <w:p w14:paraId="4DD35289" w14:textId="70F7CDE3" w:rsidR="00186E68" w:rsidRDefault="00186E68" w:rsidP="00D46979">
      <w:pPr>
        <w:spacing w:after="0"/>
        <w:rPr>
          <w:bCs/>
          <w:color w:val="000000" w:themeColor="text1"/>
        </w:rPr>
      </w:pPr>
      <w:r>
        <w:rPr>
          <w:bCs/>
          <w:color w:val="000000" w:themeColor="text1"/>
        </w:rPr>
        <w:t xml:space="preserve"> </w:t>
      </w:r>
      <w:r w:rsidR="00D46979">
        <w:rPr>
          <w:bCs/>
          <w:color w:val="000000" w:themeColor="text1"/>
        </w:rPr>
        <w:t>Identify stakeholders related in D&amp;K Books system</w:t>
      </w:r>
    </w:p>
    <w:p w14:paraId="784D24D7" w14:textId="77777777" w:rsidR="00BA03E5" w:rsidRDefault="00BA03E5" w:rsidP="00D46979">
      <w:pPr>
        <w:spacing w:after="0"/>
        <w:rPr>
          <w:bCs/>
          <w:color w:val="000000" w:themeColor="text1"/>
        </w:rPr>
      </w:pPr>
    </w:p>
    <w:p w14:paraId="739C9439" w14:textId="36F29313" w:rsidR="00BA03E5" w:rsidRDefault="004B06ED" w:rsidP="004B06ED">
      <w:pPr>
        <w:spacing w:after="0"/>
      </w:pPr>
      <w:r w:rsidRPr="004B06ED">
        <w:t>All the staffs (the business owner, the relevant manager, the local workers and the remote workers) are stakeholders</w:t>
      </w:r>
    </w:p>
    <w:p w14:paraId="4AC5D312" w14:textId="58EF331C" w:rsidR="00F13864" w:rsidRDefault="00F13864" w:rsidP="004B06ED">
      <w:pPr>
        <w:spacing w:after="0"/>
      </w:pPr>
      <w:r>
        <w:t>comment:</w:t>
      </w:r>
    </w:p>
    <w:p w14:paraId="6DE7F664" w14:textId="77777777" w:rsidR="00BA03E5" w:rsidRPr="00766DED" w:rsidRDefault="00BA03E5" w:rsidP="00BA03E5">
      <w:pPr>
        <w:pStyle w:val="ListParagraph"/>
        <w:numPr>
          <w:ilvl w:val="0"/>
          <w:numId w:val="9"/>
        </w:numPr>
        <w:spacing w:before="0" w:after="209" w:line="259" w:lineRule="auto"/>
        <w:rPr>
          <w:color w:val="578793" w:themeColor="accent5" w:themeShade="BF"/>
        </w:rPr>
      </w:pPr>
      <w:r w:rsidRPr="00766DED">
        <w:rPr>
          <w:color w:val="578793" w:themeColor="accent5" w:themeShade="BF"/>
        </w:rPr>
        <w:t>All the staff</w:t>
      </w:r>
    </w:p>
    <w:p w14:paraId="76E44699" w14:textId="77777777" w:rsidR="00BA03E5" w:rsidRPr="00766DED" w:rsidRDefault="00BA03E5" w:rsidP="00BA03E5">
      <w:pPr>
        <w:pStyle w:val="ListParagraph"/>
        <w:numPr>
          <w:ilvl w:val="0"/>
          <w:numId w:val="9"/>
        </w:numPr>
        <w:spacing w:before="0" w:after="209" w:line="259" w:lineRule="auto"/>
        <w:rPr>
          <w:color w:val="578793" w:themeColor="accent5" w:themeShade="BF"/>
        </w:rPr>
      </w:pPr>
      <w:r w:rsidRPr="00766DED">
        <w:rPr>
          <w:color w:val="578793" w:themeColor="accent5" w:themeShade="BF"/>
        </w:rPr>
        <w:t>Customers</w:t>
      </w:r>
    </w:p>
    <w:p w14:paraId="39F150E2" w14:textId="2099BFE3" w:rsidR="00BA03E5" w:rsidRPr="00766DED" w:rsidRDefault="00BA03E5" w:rsidP="00BA03E5">
      <w:pPr>
        <w:pStyle w:val="ListParagraph"/>
        <w:numPr>
          <w:ilvl w:val="0"/>
          <w:numId w:val="9"/>
        </w:numPr>
        <w:spacing w:before="0" w:after="209" w:line="259" w:lineRule="auto"/>
        <w:rPr>
          <w:color w:val="578793" w:themeColor="accent5" w:themeShade="BF"/>
        </w:rPr>
      </w:pPr>
      <w:r w:rsidRPr="00766DED">
        <w:rPr>
          <w:color w:val="578793" w:themeColor="accent5" w:themeShade="BF"/>
        </w:rPr>
        <w:t>Suppliers / Service providers</w:t>
      </w:r>
    </w:p>
    <w:p w14:paraId="45633684" w14:textId="77777777" w:rsidR="00BA03E5" w:rsidRDefault="00BA03E5">
      <w:r>
        <w:br w:type="page"/>
      </w:r>
    </w:p>
    <w:p w14:paraId="4EE8D6C0" w14:textId="41CD9F9F" w:rsidR="00C102AF" w:rsidRPr="00BA03E5" w:rsidRDefault="00D46979" w:rsidP="00BA03E5">
      <w:pPr>
        <w:pStyle w:val="Heading4"/>
        <w:rPr>
          <w:i/>
          <w:iCs/>
          <w:caps w:val="0"/>
          <w:color w:val="1B1A22" w:themeColor="text2" w:themeShade="80"/>
        </w:rPr>
      </w:pPr>
      <w:bookmarkStart w:id="7" w:name="_Toc81410988"/>
      <w:r w:rsidRPr="008635D4">
        <w:rPr>
          <w:rStyle w:val="IntenseEmphasis"/>
          <w:i/>
          <w:color w:val="1B1A22" w:themeColor="text2" w:themeShade="80"/>
        </w:rPr>
        <w:lastRenderedPageBreak/>
        <w:t>Task 3: Develop support procedures</w:t>
      </w:r>
      <w:bookmarkEnd w:id="7"/>
    </w:p>
    <w:p w14:paraId="2BB2DB24" w14:textId="76B2CFB0" w:rsidR="00A42F29" w:rsidRPr="00BA03E5" w:rsidRDefault="00D46979" w:rsidP="00BA03E5">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tbl>
      <w:tblPr>
        <w:tblStyle w:val="TableGrid"/>
        <w:tblW w:w="0" w:type="auto"/>
        <w:tblInd w:w="1081" w:type="dxa"/>
        <w:tblLook w:val="04A0" w:firstRow="1" w:lastRow="0" w:firstColumn="1" w:lastColumn="0" w:noHBand="0" w:noVBand="1"/>
      </w:tblPr>
      <w:tblGrid>
        <w:gridCol w:w="3864"/>
        <w:gridCol w:w="3950"/>
      </w:tblGrid>
      <w:tr w:rsidR="00BA03E5" w14:paraId="7600F306" w14:textId="77777777" w:rsidTr="00766DED">
        <w:tc>
          <w:tcPr>
            <w:tcW w:w="3864" w:type="dxa"/>
            <w:shd w:val="clear" w:color="auto" w:fill="3A5A62" w:themeFill="accent5" w:themeFillShade="80"/>
          </w:tcPr>
          <w:p w14:paraId="21D7B138" w14:textId="77777777" w:rsidR="00BA03E5" w:rsidRPr="00766DED" w:rsidRDefault="00BA03E5" w:rsidP="00766DED">
            <w:pPr>
              <w:spacing w:before="0"/>
              <w:jc w:val="center"/>
              <w:rPr>
                <w:b/>
                <w:bCs/>
                <w:color w:val="FFFFFF" w:themeColor="background1"/>
              </w:rPr>
            </w:pPr>
            <w:r w:rsidRPr="00766DED">
              <w:rPr>
                <w:b/>
                <w:bCs/>
                <w:color w:val="FFFFFF" w:themeColor="background1"/>
              </w:rPr>
              <w:t>Positive experience</w:t>
            </w:r>
          </w:p>
        </w:tc>
        <w:tc>
          <w:tcPr>
            <w:tcW w:w="3950" w:type="dxa"/>
            <w:shd w:val="clear" w:color="auto" w:fill="3A5A62" w:themeFill="accent5" w:themeFillShade="80"/>
          </w:tcPr>
          <w:p w14:paraId="6AB67DB2" w14:textId="77777777" w:rsidR="00BA03E5" w:rsidRPr="00766DED" w:rsidRDefault="00BA03E5" w:rsidP="00766DED">
            <w:pPr>
              <w:spacing w:before="0"/>
              <w:jc w:val="center"/>
              <w:rPr>
                <w:b/>
                <w:bCs/>
                <w:color w:val="FFFFFF" w:themeColor="background1"/>
              </w:rPr>
            </w:pPr>
            <w:r w:rsidRPr="00766DED">
              <w:rPr>
                <w:b/>
                <w:bCs/>
                <w:color w:val="FFFFFF" w:themeColor="background1"/>
              </w:rPr>
              <w:t>Negative experience</w:t>
            </w:r>
          </w:p>
        </w:tc>
      </w:tr>
      <w:tr w:rsidR="00BA03E5" w14:paraId="6DA74A85" w14:textId="77777777" w:rsidTr="00BA03E5">
        <w:tc>
          <w:tcPr>
            <w:tcW w:w="3864" w:type="dxa"/>
          </w:tcPr>
          <w:p w14:paraId="1D781376" w14:textId="77777777" w:rsidR="00BA03E5" w:rsidRPr="00766DED" w:rsidRDefault="00BA03E5" w:rsidP="00BA03E5">
            <w:pPr>
              <w:spacing w:before="0"/>
              <w:rPr>
                <w:color w:val="578793" w:themeColor="accent5" w:themeShade="BF"/>
              </w:rPr>
            </w:pPr>
            <w:r w:rsidRPr="00766DED">
              <w:rPr>
                <w:color w:val="578793" w:themeColor="accent5" w:themeShade="BF"/>
              </w:rPr>
              <w:t xml:space="preserve">I had a problem with my computer. I called the service centre of the manufacturer and have my computer fixed next day. </w:t>
            </w:r>
          </w:p>
        </w:tc>
        <w:tc>
          <w:tcPr>
            <w:tcW w:w="3950" w:type="dxa"/>
          </w:tcPr>
          <w:p w14:paraId="228F4719" w14:textId="77777777" w:rsidR="00BA03E5" w:rsidRPr="00766DED" w:rsidRDefault="00BA03E5" w:rsidP="00BA03E5">
            <w:pPr>
              <w:spacing w:before="0"/>
              <w:rPr>
                <w:color w:val="578793" w:themeColor="accent5" w:themeShade="BF"/>
              </w:rPr>
            </w:pPr>
            <w:r w:rsidRPr="00766DED">
              <w:rPr>
                <w:color w:val="578793" w:themeColor="accent5" w:themeShade="BF"/>
              </w:rPr>
              <w:t xml:space="preserve">We had a problem with the internet connection at work. One of my co-workers called the service centre of the service provider, and the operator was impatient and rude. </w:t>
            </w:r>
          </w:p>
        </w:tc>
      </w:tr>
    </w:tbl>
    <w:p w14:paraId="0DEC5344" w14:textId="77777777" w:rsidR="00A42F29" w:rsidRPr="00BA03E5" w:rsidRDefault="00A42F29" w:rsidP="00BA03E5">
      <w:pPr>
        <w:spacing w:before="0" w:after="0"/>
        <w:rPr>
          <w:bCs/>
          <w:color w:val="000000" w:themeColor="text1"/>
        </w:rPr>
      </w:pPr>
    </w:p>
    <w:p w14:paraId="3E432195" w14:textId="0EF63FD9" w:rsidR="00D46979" w:rsidRPr="00BA03E5"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17FC2427" w14:textId="0E2F8E7C" w:rsidR="00BA03E5" w:rsidRDefault="00BA03E5" w:rsidP="00BA03E5">
      <w:pPr>
        <w:pStyle w:val="ListParagraph"/>
        <w:spacing w:before="0" w:after="0"/>
        <w:ind w:left="1080"/>
        <w:rPr>
          <w:bCs/>
          <w:color w:val="000000" w:themeColor="text1"/>
        </w:rPr>
      </w:pPr>
      <w:r>
        <w:rPr>
          <w:noProof/>
          <w:lang w:eastAsia="zh-CN"/>
        </w:rPr>
        <w:drawing>
          <wp:anchor distT="0" distB="0" distL="114300" distR="114300" simplePos="0" relativeHeight="251657728" behindDoc="0" locked="0" layoutInCell="1" allowOverlap="1" wp14:anchorId="1633AD7D" wp14:editId="73BEEDF3">
            <wp:simplePos x="0" y="0"/>
            <wp:positionH relativeFrom="margin">
              <wp:posOffset>3492500</wp:posOffset>
            </wp:positionH>
            <wp:positionV relativeFrom="paragraph">
              <wp:posOffset>19685</wp:posOffset>
            </wp:positionV>
            <wp:extent cx="2167255" cy="1405890"/>
            <wp:effectExtent l="0" t="0" r="4445" b="381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928" t="5109" r="19597" b="1891"/>
                    <a:stretch/>
                  </pic:blipFill>
                  <pic:spPr bwMode="auto">
                    <a:xfrm>
                      <a:off x="0" y="0"/>
                      <a:ext cx="2167255" cy="14058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C2EB7" w14:textId="29D291C9" w:rsidR="00D46979" w:rsidRPr="00BA03E5" w:rsidRDefault="00D46979" w:rsidP="00BA03E5">
      <w:pPr>
        <w:pStyle w:val="ListParagraph"/>
        <w:numPr>
          <w:ilvl w:val="1"/>
          <w:numId w:val="3"/>
        </w:numPr>
        <w:spacing w:before="0" w:after="0"/>
        <w:rPr>
          <w:bCs/>
          <w:color w:val="000000" w:themeColor="text1"/>
        </w:rPr>
      </w:pPr>
      <w:r w:rsidRPr="00BA03E5">
        <w:rPr>
          <w:bCs/>
          <w:color w:val="000000" w:themeColor="text1"/>
        </w:rPr>
        <w:t>What support</w:t>
      </w:r>
      <w:r w:rsidR="00280D3C" w:rsidRPr="00BA03E5">
        <w:rPr>
          <w:bCs/>
          <w:color w:val="000000" w:themeColor="text1"/>
        </w:rPr>
        <w:fldChar w:fldCharType="begin"/>
      </w:r>
      <w:r w:rsidR="00345DBD">
        <w:instrText xml:space="preserve"> XE "</w:instrText>
      </w:r>
      <w:r w:rsidR="00345DBD" w:rsidRPr="00BA03E5">
        <w:rPr>
          <w:bCs/>
          <w:color w:val="000000" w:themeColor="text1"/>
        </w:rPr>
        <w:instrText>support</w:instrText>
      </w:r>
      <w:r w:rsidR="00345DBD">
        <w:instrText xml:space="preserve">" </w:instrText>
      </w:r>
      <w:r w:rsidR="00280D3C" w:rsidRPr="00BA03E5">
        <w:rPr>
          <w:bCs/>
          <w:color w:val="000000" w:themeColor="text1"/>
        </w:rPr>
        <w:fldChar w:fldCharType="end"/>
      </w:r>
      <w:r w:rsidRPr="00BA03E5">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tbl>
      <w:tblPr>
        <w:tblStyle w:val="TableGrid"/>
        <w:tblpPr w:leftFromText="180" w:rightFromText="180" w:vertAnchor="text" w:horzAnchor="margin" w:tblpXSpec="right" w:tblpY="568"/>
        <w:tblW w:w="7866" w:type="dxa"/>
        <w:tblLook w:val="04A0" w:firstRow="1" w:lastRow="0" w:firstColumn="1" w:lastColumn="0" w:noHBand="0" w:noVBand="1"/>
      </w:tblPr>
      <w:tblGrid>
        <w:gridCol w:w="2430"/>
        <w:gridCol w:w="2718"/>
        <w:gridCol w:w="2718"/>
      </w:tblGrid>
      <w:tr w:rsidR="00BA03E5" w14:paraId="779895A6" w14:textId="77777777" w:rsidTr="00766DED">
        <w:tc>
          <w:tcPr>
            <w:tcW w:w="2430" w:type="dxa"/>
            <w:shd w:val="clear" w:color="auto" w:fill="3A5A62" w:themeFill="accent5" w:themeFillShade="80"/>
          </w:tcPr>
          <w:p w14:paraId="75429D1D" w14:textId="77777777" w:rsidR="00BA03E5" w:rsidRPr="00766DED" w:rsidRDefault="00BA03E5" w:rsidP="00766DED">
            <w:pPr>
              <w:spacing w:before="0"/>
              <w:jc w:val="center"/>
              <w:rPr>
                <w:b/>
                <w:bCs/>
                <w:color w:val="FFFFFF" w:themeColor="background1"/>
              </w:rPr>
            </w:pPr>
          </w:p>
        </w:tc>
        <w:tc>
          <w:tcPr>
            <w:tcW w:w="2718" w:type="dxa"/>
            <w:shd w:val="clear" w:color="auto" w:fill="3A5A62" w:themeFill="accent5" w:themeFillShade="80"/>
          </w:tcPr>
          <w:p w14:paraId="17925108" w14:textId="77777777" w:rsidR="00BA03E5" w:rsidRPr="00766DED" w:rsidRDefault="00BA03E5" w:rsidP="00766DED">
            <w:pPr>
              <w:spacing w:before="0"/>
              <w:jc w:val="center"/>
              <w:rPr>
                <w:b/>
                <w:bCs/>
                <w:color w:val="FFFFFF" w:themeColor="background1"/>
              </w:rPr>
            </w:pPr>
            <w:r w:rsidRPr="00766DED">
              <w:rPr>
                <w:b/>
                <w:bCs/>
                <w:color w:val="FFFFFF" w:themeColor="background1"/>
              </w:rPr>
              <w:t>Positive experience</w:t>
            </w:r>
          </w:p>
        </w:tc>
        <w:tc>
          <w:tcPr>
            <w:tcW w:w="2718" w:type="dxa"/>
            <w:shd w:val="clear" w:color="auto" w:fill="3A5A62" w:themeFill="accent5" w:themeFillShade="80"/>
          </w:tcPr>
          <w:p w14:paraId="633B5E2B" w14:textId="77777777" w:rsidR="00BA03E5" w:rsidRPr="00766DED" w:rsidRDefault="00BA03E5" w:rsidP="00766DED">
            <w:pPr>
              <w:spacing w:before="0"/>
              <w:jc w:val="center"/>
              <w:rPr>
                <w:b/>
                <w:bCs/>
                <w:color w:val="FFFFFF" w:themeColor="background1"/>
              </w:rPr>
            </w:pPr>
            <w:r w:rsidRPr="00766DED">
              <w:rPr>
                <w:b/>
                <w:bCs/>
                <w:color w:val="FFFFFF" w:themeColor="background1"/>
              </w:rPr>
              <w:t>Negative experience</w:t>
            </w:r>
          </w:p>
        </w:tc>
      </w:tr>
      <w:tr w:rsidR="00BA03E5" w14:paraId="02EC2B27" w14:textId="77777777" w:rsidTr="00BA03E5">
        <w:tc>
          <w:tcPr>
            <w:tcW w:w="2430" w:type="dxa"/>
          </w:tcPr>
          <w:p w14:paraId="33B1EF13"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What support aspects were professional and/or unprofessional?</w:t>
            </w:r>
          </w:p>
        </w:tc>
        <w:tc>
          <w:tcPr>
            <w:tcW w:w="2718" w:type="dxa"/>
          </w:tcPr>
          <w:p w14:paraId="4C2D89C9"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The service was immediate</w:t>
            </w:r>
          </w:p>
        </w:tc>
        <w:tc>
          <w:tcPr>
            <w:tcW w:w="2718" w:type="dxa"/>
          </w:tcPr>
          <w:p w14:paraId="0A0BD4B7"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The operator didn’t consider the level of knowledge of users.</w:t>
            </w:r>
          </w:p>
        </w:tc>
      </w:tr>
      <w:tr w:rsidR="00BA03E5" w14:paraId="76787883" w14:textId="77777777" w:rsidTr="00BA03E5">
        <w:tc>
          <w:tcPr>
            <w:tcW w:w="2430" w:type="dxa"/>
          </w:tcPr>
          <w:p w14:paraId="39403343"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How long did the support process take?</w:t>
            </w:r>
          </w:p>
        </w:tc>
        <w:tc>
          <w:tcPr>
            <w:tcW w:w="2718" w:type="dxa"/>
          </w:tcPr>
          <w:p w14:paraId="6EFB5EBE"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One day</w:t>
            </w:r>
          </w:p>
        </w:tc>
        <w:tc>
          <w:tcPr>
            <w:tcW w:w="2718" w:type="dxa"/>
          </w:tcPr>
          <w:p w14:paraId="3C6E81DB"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1 Week</w:t>
            </w:r>
          </w:p>
        </w:tc>
      </w:tr>
      <w:tr w:rsidR="00BA03E5" w14:paraId="06B72D88" w14:textId="77777777" w:rsidTr="00BA03E5">
        <w:tc>
          <w:tcPr>
            <w:tcW w:w="2430" w:type="dxa"/>
          </w:tcPr>
          <w:p w14:paraId="06B41E26"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Were the steps logical?</w:t>
            </w:r>
          </w:p>
        </w:tc>
        <w:tc>
          <w:tcPr>
            <w:tcW w:w="2718" w:type="dxa"/>
          </w:tcPr>
          <w:p w14:paraId="46F5424A"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Yes</w:t>
            </w:r>
          </w:p>
        </w:tc>
        <w:tc>
          <w:tcPr>
            <w:tcW w:w="2718" w:type="dxa"/>
          </w:tcPr>
          <w:p w14:paraId="49FCEA59"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Yes and No (service matters)</w:t>
            </w:r>
          </w:p>
        </w:tc>
      </w:tr>
      <w:tr w:rsidR="00BA03E5" w14:paraId="319FCFE5" w14:textId="77777777" w:rsidTr="00BA03E5">
        <w:tc>
          <w:tcPr>
            <w:tcW w:w="2430" w:type="dxa"/>
          </w:tcPr>
          <w:p w14:paraId="3C5A5BAD"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Did they solve your problem?</w:t>
            </w:r>
          </w:p>
        </w:tc>
        <w:tc>
          <w:tcPr>
            <w:tcW w:w="2718" w:type="dxa"/>
          </w:tcPr>
          <w:p w14:paraId="717BC832"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Yes</w:t>
            </w:r>
          </w:p>
        </w:tc>
        <w:tc>
          <w:tcPr>
            <w:tcW w:w="2718" w:type="dxa"/>
          </w:tcPr>
          <w:p w14:paraId="34BC29E4"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We ended up change the router</w:t>
            </w:r>
          </w:p>
        </w:tc>
      </w:tr>
      <w:tr w:rsidR="00BA03E5" w14:paraId="25A4795F" w14:textId="77777777" w:rsidTr="00BA03E5">
        <w:tc>
          <w:tcPr>
            <w:tcW w:w="2430" w:type="dxa"/>
          </w:tcPr>
          <w:p w14:paraId="5AF74348"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Was the call deflected to another area?</w:t>
            </w:r>
          </w:p>
        </w:tc>
        <w:tc>
          <w:tcPr>
            <w:tcW w:w="2718" w:type="dxa"/>
          </w:tcPr>
          <w:p w14:paraId="5ADCF8BF"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No</w:t>
            </w:r>
          </w:p>
        </w:tc>
        <w:tc>
          <w:tcPr>
            <w:tcW w:w="2718" w:type="dxa"/>
          </w:tcPr>
          <w:p w14:paraId="6A3F9E30" w14:textId="77777777" w:rsidR="00BA03E5" w:rsidRPr="00766DED" w:rsidRDefault="00BA03E5" w:rsidP="007012E1">
            <w:pPr>
              <w:spacing w:before="0" w:after="14" w:line="259" w:lineRule="auto"/>
              <w:rPr>
                <w:color w:val="578793" w:themeColor="accent5" w:themeShade="BF"/>
              </w:rPr>
            </w:pPr>
            <w:r w:rsidRPr="00766DED">
              <w:rPr>
                <w:color w:val="578793" w:themeColor="accent5" w:themeShade="BF"/>
              </w:rPr>
              <w:t>No</w:t>
            </w:r>
          </w:p>
        </w:tc>
      </w:tr>
    </w:tbl>
    <w:p w14:paraId="7196EDFE" w14:textId="77777777" w:rsidR="00BB5B31" w:rsidRDefault="00BB5B31" w:rsidP="00BB5B31">
      <w:pPr>
        <w:pStyle w:val="ListParagraph"/>
        <w:spacing w:before="0" w:after="0"/>
        <w:ind w:left="1800"/>
        <w:rPr>
          <w:bCs/>
          <w:color w:val="000000" w:themeColor="text1"/>
        </w:rPr>
      </w:pPr>
    </w:p>
    <w:p w14:paraId="0A43C1B8" w14:textId="77777777" w:rsidR="00BB5B31" w:rsidRDefault="00BB5B31" w:rsidP="00BB5B31">
      <w:pPr>
        <w:spacing w:before="0" w:after="0"/>
        <w:rPr>
          <w:bCs/>
          <w:color w:val="000000" w:themeColor="text1"/>
        </w:rPr>
      </w:pPr>
    </w:p>
    <w:p w14:paraId="79DB2C89" w14:textId="77777777" w:rsidR="00BA03E5" w:rsidRDefault="00BA03E5" w:rsidP="00BB5B31">
      <w:pPr>
        <w:spacing w:before="0" w:after="0"/>
        <w:rPr>
          <w:bCs/>
          <w:color w:val="000000" w:themeColor="text1"/>
        </w:rPr>
      </w:pPr>
    </w:p>
    <w:p w14:paraId="4185B2FF" w14:textId="77777777" w:rsidR="00BA03E5" w:rsidRDefault="00BA03E5" w:rsidP="00BB5B31">
      <w:pPr>
        <w:spacing w:before="0" w:after="0"/>
        <w:rPr>
          <w:bCs/>
          <w:color w:val="000000" w:themeColor="text1"/>
        </w:rPr>
      </w:pPr>
    </w:p>
    <w:p w14:paraId="0582CB17" w14:textId="77777777" w:rsidR="00BA03E5" w:rsidRDefault="00BA03E5" w:rsidP="00BB5B31">
      <w:pPr>
        <w:spacing w:before="0" w:after="0"/>
        <w:rPr>
          <w:bCs/>
          <w:color w:val="000000" w:themeColor="text1"/>
        </w:rPr>
      </w:pPr>
    </w:p>
    <w:p w14:paraId="2F746167" w14:textId="77777777" w:rsidR="00BA03E5" w:rsidRDefault="00BA03E5" w:rsidP="00BB5B31">
      <w:pPr>
        <w:spacing w:before="0" w:after="0"/>
        <w:rPr>
          <w:bCs/>
          <w:color w:val="000000" w:themeColor="text1"/>
        </w:rPr>
      </w:pPr>
    </w:p>
    <w:p w14:paraId="3422044C" w14:textId="77777777" w:rsidR="00BA03E5" w:rsidRDefault="00BA03E5" w:rsidP="00BB5B31">
      <w:pPr>
        <w:spacing w:before="0" w:after="0"/>
        <w:rPr>
          <w:bCs/>
          <w:color w:val="000000" w:themeColor="text1"/>
        </w:rPr>
      </w:pPr>
    </w:p>
    <w:p w14:paraId="10E8D9E1" w14:textId="77777777" w:rsidR="00BA03E5" w:rsidRDefault="00BA03E5" w:rsidP="00BB5B31">
      <w:pPr>
        <w:spacing w:before="0" w:after="0"/>
        <w:rPr>
          <w:bCs/>
          <w:color w:val="000000" w:themeColor="text1"/>
        </w:rPr>
      </w:pPr>
    </w:p>
    <w:p w14:paraId="75626992" w14:textId="77777777" w:rsidR="00BA03E5" w:rsidRDefault="00BA03E5" w:rsidP="00BB5B31">
      <w:pPr>
        <w:spacing w:before="0" w:after="0"/>
        <w:rPr>
          <w:bCs/>
          <w:color w:val="000000" w:themeColor="text1"/>
        </w:rPr>
      </w:pPr>
    </w:p>
    <w:p w14:paraId="4C982E34" w14:textId="77777777" w:rsidR="00BA03E5" w:rsidRDefault="00BA03E5" w:rsidP="00BB5B31">
      <w:pPr>
        <w:spacing w:before="0" w:after="0"/>
        <w:rPr>
          <w:bCs/>
          <w:color w:val="000000" w:themeColor="text1"/>
        </w:rPr>
      </w:pPr>
    </w:p>
    <w:p w14:paraId="53471486" w14:textId="77777777" w:rsidR="00BA03E5" w:rsidRDefault="00BA03E5" w:rsidP="00BB5B31">
      <w:pPr>
        <w:spacing w:before="0" w:after="0"/>
        <w:rPr>
          <w:bCs/>
          <w:color w:val="000000" w:themeColor="text1"/>
        </w:rPr>
      </w:pPr>
    </w:p>
    <w:p w14:paraId="24BE2A4E" w14:textId="77777777" w:rsidR="00BA03E5" w:rsidRDefault="00BA03E5" w:rsidP="00BB5B31">
      <w:pPr>
        <w:spacing w:before="0" w:after="0"/>
        <w:rPr>
          <w:bCs/>
          <w:color w:val="000000" w:themeColor="text1"/>
        </w:rPr>
      </w:pPr>
    </w:p>
    <w:p w14:paraId="29E4E1E1" w14:textId="77777777" w:rsidR="00BA03E5" w:rsidRDefault="00BA03E5" w:rsidP="00BB5B31">
      <w:pPr>
        <w:spacing w:before="0" w:after="0"/>
        <w:rPr>
          <w:bCs/>
          <w:color w:val="000000" w:themeColor="text1"/>
        </w:rPr>
      </w:pPr>
    </w:p>
    <w:p w14:paraId="1D776E37" w14:textId="77777777" w:rsidR="00BA03E5" w:rsidRDefault="00BA03E5" w:rsidP="00BB5B31">
      <w:pPr>
        <w:spacing w:before="0" w:after="0"/>
        <w:rPr>
          <w:bCs/>
          <w:color w:val="000000" w:themeColor="text1"/>
        </w:rPr>
      </w:pPr>
    </w:p>
    <w:p w14:paraId="6F52DB79" w14:textId="77777777" w:rsidR="00BA03E5" w:rsidRDefault="00BA03E5" w:rsidP="00BB5B31">
      <w:pPr>
        <w:spacing w:before="0" w:after="0"/>
        <w:rPr>
          <w:bCs/>
          <w:color w:val="000000" w:themeColor="text1"/>
        </w:rPr>
      </w:pPr>
    </w:p>
    <w:p w14:paraId="0CC6A819" w14:textId="77777777" w:rsidR="00BA03E5" w:rsidRDefault="00BA03E5" w:rsidP="00BB5B31">
      <w:pPr>
        <w:spacing w:before="0" w:after="0"/>
        <w:rPr>
          <w:bCs/>
          <w:color w:val="000000" w:themeColor="text1"/>
        </w:rPr>
      </w:pPr>
    </w:p>
    <w:p w14:paraId="6996C24D" w14:textId="77777777" w:rsidR="00BA03E5" w:rsidRDefault="00BA03E5" w:rsidP="00BB5B31">
      <w:pPr>
        <w:spacing w:before="0" w:after="0"/>
        <w:rPr>
          <w:bCs/>
          <w:color w:val="000000" w:themeColor="text1"/>
        </w:rPr>
      </w:pPr>
    </w:p>
    <w:p w14:paraId="092EEE3D" w14:textId="77777777" w:rsidR="00BA03E5" w:rsidRDefault="00BA03E5" w:rsidP="00BB5B31">
      <w:pPr>
        <w:spacing w:before="0" w:after="0"/>
        <w:rPr>
          <w:bCs/>
          <w:color w:val="000000" w:themeColor="text1"/>
        </w:rPr>
      </w:pPr>
    </w:p>
    <w:p w14:paraId="2047B876" w14:textId="77777777" w:rsidR="00BA03E5" w:rsidRDefault="00BA03E5" w:rsidP="00BB5B31">
      <w:pPr>
        <w:spacing w:before="0" w:after="0"/>
        <w:rPr>
          <w:bCs/>
          <w:color w:val="000000" w:themeColor="text1"/>
        </w:rPr>
      </w:pPr>
    </w:p>
    <w:p w14:paraId="0FED390F" w14:textId="77777777" w:rsidR="00BA03E5" w:rsidRDefault="00BA03E5" w:rsidP="00BB5B31">
      <w:pPr>
        <w:spacing w:before="0" w:after="0"/>
        <w:rPr>
          <w:bCs/>
          <w:color w:val="000000" w:themeColor="text1"/>
        </w:rPr>
      </w:pPr>
    </w:p>
    <w:p w14:paraId="54C3EB0B" w14:textId="77777777" w:rsidR="00BA03E5" w:rsidRDefault="00BA03E5" w:rsidP="00BB5B31">
      <w:pPr>
        <w:spacing w:before="0" w:after="0"/>
        <w:rPr>
          <w:bCs/>
          <w:color w:val="000000" w:themeColor="text1"/>
        </w:rPr>
      </w:pPr>
    </w:p>
    <w:p w14:paraId="1D474D4C" w14:textId="77777777" w:rsidR="00BA03E5" w:rsidRDefault="00BA03E5" w:rsidP="00BB5B31">
      <w:pPr>
        <w:spacing w:before="0" w:after="0"/>
        <w:rPr>
          <w:bCs/>
          <w:color w:val="000000" w:themeColor="text1"/>
        </w:rPr>
      </w:pPr>
    </w:p>
    <w:p w14:paraId="1B455FB3" w14:textId="77777777" w:rsidR="00BA03E5" w:rsidRDefault="00BA03E5" w:rsidP="00BB5B31">
      <w:pPr>
        <w:spacing w:before="0" w:after="0"/>
        <w:rPr>
          <w:bCs/>
          <w:color w:val="000000" w:themeColor="text1"/>
        </w:rPr>
      </w:pPr>
    </w:p>
    <w:p w14:paraId="5A3391ED" w14:textId="77777777" w:rsidR="00BA03E5" w:rsidRDefault="00BA03E5">
      <w:pPr>
        <w:rPr>
          <w:bCs/>
          <w:color w:val="000000" w:themeColor="text1"/>
        </w:rPr>
      </w:pPr>
      <w:r>
        <w:rPr>
          <w:bCs/>
          <w:color w:val="000000" w:themeColor="text1"/>
        </w:rPr>
        <w:br w:type="page"/>
      </w:r>
    </w:p>
    <w:p w14:paraId="646B6D5C" w14:textId="4F751857" w:rsidR="00AD4C5A" w:rsidRDefault="00BB1DC5" w:rsidP="00BB5B31">
      <w:pPr>
        <w:spacing w:before="0" w:after="0"/>
        <w:rPr>
          <w:bCs/>
          <w:color w:val="000000" w:themeColor="text1"/>
        </w:rPr>
      </w:pPr>
      <w:r>
        <w:rPr>
          <w:bCs/>
          <w:color w:val="000000" w:themeColor="text1"/>
        </w:rPr>
        <w:lastRenderedPageBreak/>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215D93B0" w:rsidR="00AD4C5A" w:rsidRDefault="006C3CDF" w:rsidP="00BB5B31">
      <w:pPr>
        <w:spacing w:before="0" w:after="0"/>
        <w:rPr>
          <w:bCs/>
          <w:color w:val="000000" w:themeColor="text1"/>
        </w:rPr>
      </w:pPr>
      <w:r>
        <w:rPr>
          <w:noProof/>
        </w:rPr>
        <w:drawing>
          <wp:inline distT="0" distB="0" distL="0" distR="0" wp14:anchorId="1DF78B20" wp14:editId="774B1773">
            <wp:extent cx="5731510" cy="2306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6955"/>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0D5D2127" w14:textId="1E202F8B" w:rsidR="00A77F03" w:rsidRDefault="00A77F03" w:rsidP="00BB5B31">
      <w:pPr>
        <w:spacing w:before="0" w:after="0"/>
        <w:rPr>
          <w:rStyle w:val="Hyperlink"/>
          <w:bCs/>
          <w:sz w:val="16"/>
          <w:szCs w:val="16"/>
        </w:rPr>
      </w:pPr>
      <w:r w:rsidRPr="00A77F03">
        <w:rPr>
          <w:rStyle w:val="Hyperlink"/>
          <w:bCs/>
          <w:sz w:val="16"/>
          <w:szCs w:val="16"/>
        </w:rPr>
        <w:t>https://docs.google.com/spreadsheets/d/1RDLfwvcBUFqlXlCkB9VUHoqn-nLuQzE3Hp8En_djDhk/edit#gid=637641095</w:t>
      </w:r>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5"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lastRenderedPageBreak/>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rsidP="007012E1">
            <w:pPr>
              <w:spacing w:before="0"/>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rsidP="007012E1">
            <w:pPr>
              <w:spacing w:before="0"/>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rsidP="007012E1">
            <w:pPr>
              <w:spacing w:before="0"/>
              <w:rPr>
                <w:b/>
                <w:bCs/>
                <w:color w:val="FFFFFF" w:themeColor="background1"/>
              </w:rPr>
            </w:pPr>
            <w:r>
              <w:rPr>
                <w:b/>
                <w:bCs/>
                <w:color w:val="FFFFFF" w:themeColor="background1"/>
              </w:rPr>
              <w:t>Technical skill</w:t>
            </w:r>
          </w:p>
        </w:tc>
      </w:tr>
      <w:tr w:rsidR="00BA03E5"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BA03E5" w:rsidRDefault="00BA03E5" w:rsidP="007012E1">
            <w:pPr>
              <w:spacing w:before="0"/>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1D081E98" w:rsidR="00BA03E5" w:rsidRPr="00766DED" w:rsidRDefault="00BA03E5" w:rsidP="007012E1">
            <w:pPr>
              <w:spacing w:before="0"/>
              <w:rPr>
                <w:bCs/>
                <w:color w:val="578793" w:themeColor="accent5" w:themeShade="BF"/>
              </w:rPr>
            </w:pPr>
            <w:r w:rsidRPr="00766DED">
              <w:rPr>
                <w:color w:val="578793" w:themeColor="accent5" w:themeShade="BF"/>
              </w:rPr>
              <w:t xml:space="preserve"> </w:t>
            </w:r>
          </w:p>
        </w:tc>
        <w:tc>
          <w:tcPr>
            <w:tcW w:w="1559" w:type="dxa"/>
            <w:tcBorders>
              <w:top w:val="single" w:sz="4" w:space="0" w:color="auto"/>
              <w:left w:val="single" w:sz="4" w:space="0" w:color="auto"/>
              <w:bottom w:val="single" w:sz="4" w:space="0" w:color="auto"/>
              <w:right w:val="single" w:sz="4" w:space="0" w:color="auto"/>
            </w:tcBorders>
          </w:tcPr>
          <w:p w14:paraId="1F803946" w14:textId="6827CD43"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r>
      <w:tr w:rsidR="00BA03E5"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BA03E5" w:rsidRDefault="00BA03E5" w:rsidP="007012E1">
            <w:pPr>
              <w:spacing w:before="0"/>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97B89D7"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c>
          <w:tcPr>
            <w:tcW w:w="1559" w:type="dxa"/>
            <w:tcBorders>
              <w:top w:val="single" w:sz="4" w:space="0" w:color="auto"/>
              <w:left w:val="single" w:sz="4" w:space="0" w:color="auto"/>
              <w:bottom w:val="single" w:sz="4" w:space="0" w:color="auto"/>
              <w:right w:val="single" w:sz="4" w:space="0" w:color="auto"/>
            </w:tcBorders>
          </w:tcPr>
          <w:p w14:paraId="0CEFB791" w14:textId="1363EABB" w:rsidR="00BA03E5" w:rsidRPr="00766DED" w:rsidRDefault="00BA03E5" w:rsidP="007012E1">
            <w:pPr>
              <w:spacing w:before="0"/>
              <w:rPr>
                <w:bCs/>
                <w:color w:val="578793" w:themeColor="accent5" w:themeShade="BF"/>
              </w:rPr>
            </w:pPr>
            <w:r w:rsidRPr="00766DED">
              <w:rPr>
                <w:color w:val="578793" w:themeColor="accent5" w:themeShade="BF"/>
              </w:rPr>
              <w:t xml:space="preserve"> </w:t>
            </w:r>
          </w:p>
        </w:tc>
      </w:tr>
      <w:tr w:rsidR="00BA03E5"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BA03E5" w:rsidRDefault="00BA03E5" w:rsidP="007012E1">
            <w:pPr>
              <w:spacing w:before="0"/>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B30B184" w:rsidR="00BA03E5" w:rsidRPr="00766DED" w:rsidRDefault="00BA03E5" w:rsidP="007012E1">
            <w:pPr>
              <w:spacing w:before="0"/>
              <w:rPr>
                <w:bCs/>
                <w:color w:val="578793" w:themeColor="accent5" w:themeShade="BF"/>
              </w:rPr>
            </w:pPr>
            <w:r w:rsidRPr="00766DED">
              <w:rPr>
                <w:color w:val="578793" w:themeColor="accent5" w:themeShade="BF"/>
              </w:rPr>
              <w:t xml:space="preserve"> </w:t>
            </w:r>
          </w:p>
        </w:tc>
        <w:tc>
          <w:tcPr>
            <w:tcW w:w="1559" w:type="dxa"/>
            <w:tcBorders>
              <w:top w:val="single" w:sz="4" w:space="0" w:color="auto"/>
              <w:left w:val="single" w:sz="4" w:space="0" w:color="auto"/>
              <w:bottom w:val="single" w:sz="4" w:space="0" w:color="auto"/>
              <w:right w:val="single" w:sz="4" w:space="0" w:color="auto"/>
            </w:tcBorders>
          </w:tcPr>
          <w:p w14:paraId="4CB050D4" w14:textId="0D7C9DE7"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r>
      <w:tr w:rsidR="00BA03E5"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BA03E5" w:rsidRDefault="00BA03E5" w:rsidP="007012E1">
            <w:pPr>
              <w:spacing w:before="0"/>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39C2557F"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c>
          <w:tcPr>
            <w:tcW w:w="1559" w:type="dxa"/>
            <w:tcBorders>
              <w:top w:val="single" w:sz="4" w:space="0" w:color="auto"/>
              <w:left w:val="single" w:sz="4" w:space="0" w:color="auto"/>
              <w:bottom w:val="single" w:sz="4" w:space="0" w:color="auto"/>
              <w:right w:val="single" w:sz="4" w:space="0" w:color="auto"/>
            </w:tcBorders>
          </w:tcPr>
          <w:p w14:paraId="5095C389" w14:textId="6BF64B50"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r>
      <w:tr w:rsidR="00BA03E5"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BA03E5" w:rsidRDefault="00BA03E5" w:rsidP="007012E1">
            <w:pPr>
              <w:spacing w:before="0"/>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32AA85CD"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c>
          <w:tcPr>
            <w:tcW w:w="1559" w:type="dxa"/>
            <w:tcBorders>
              <w:top w:val="single" w:sz="4" w:space="0" w:color="auto"/>
              <w:left w:val="single" w:sz="4" w:space="0" w:color="auto"/>
              <w:bottom w:val="single" w:sz="4" w:space="0" w:color="auto"/>
              <w:right w:val="single" w:sz="4" w:space="0" w:color="auto"/>
            </w:tcBorders>
          </w:tcPr>
          <w:p w14:paraId="3461A74B" w14:textId="5983DC09"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r>
      <w:tr w:rsidR="00BA03E5"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BA03E5" w:rsidRDefault="00BA03E5" w:rsidP="007012E1">
            <w:pPr>
              <w:spacing w:before="0"/>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505AAB5F" w:rsidR="00BA03E5" w:rsidRPr="00766DED" w:rsidRDefault="00BA03E5" w:rsidP="007012E1">
            <w:pPr>
              <w:spacing w:before="0"/>
              <w:rPr>
                <w:bCs/>
                <w:color w:val="578793" w:themeColor="accent5" w:themeShade="BF"/>
              </w:rPr>
            </w:pPr>
            <w:r w:rsidRPr="00766DED">
              <w:rPr>
                <w:color w:val="578793" w:themeColor="accent5" w:themeShade="BF"/>
              </w:rPr>
              <w:t xml:space="preserve"> O</w:t>
            </w:r>
          </w:p>
        </w:tc>
        <w:tc>
          <w:tcPr>
            <w:tcW w:w="1559" w:type="dxa"/>
            <w:tcBorders>
              <w:top w:val="single" w:sz="4" w:space="0" w:color="auto"/>
              <w:left w:val="single" w:sz="4" w:space="0" w:color="auto"/>
              <w:bottom w:val="single" w:sz="4" w:space="0" w:color="auto"/>
              <w:right w:val="single" w:sz="4" w:space="0" w:color="auto"/>
            </w:tcBorders>
          </w:tcPr>
          <w:p w14:paraId="355FB6D3" w14:textId="1431C00E" w:rsidR="00BA03E5" w:rsidRPr="00766DED" w:rsidRDefault="00BA03E5" w:rsidP="007012E1">
            <w:pPr>
              <w:spacing w:before="0"/>
              <w:rPr>
                <w:bCs/>
                <w:color w:val="578793" w:themeColor="accent5" w:themeShade="BF"/>
              </w:rPr>
            </w:pPr>
            <w:r w:rsidRPr="00766DED">
              <w:rPr>
                <w:color w:val="578793" w:themeColor="accent5" w:themeShade="BF"/>
              </w:rPr>
              <w:t xml:space="preserve"> </w:t>
            </w:r>
          </w:p>
        </w:tc>
      </w:tr>
    </w:tbl>
    <w:p w14:paraId="6CD53163" w14:textId="38979A28" w:rsidR="00D46979" w:rsidRPr="00766DED" w:rsidRDefault="00BA03E5" w:rsidP="00D46979">
      <w:pPr>
        <w:spacing w:after="0"/>
        <w:rPr>
          <w:bCs/>
          <w:color w:val="578793" w:themeColor="accent5" w:themeShade="BF"/>
        </w:rPr>
      </w:pPr>
      <w:r w:rsidRPr="00766DED">
        <w:rPr>
          <w:bCs/>
          <w:color w:val="578793" w:themeColor="accent5" w:themeShade="BF"/>
        </w:rPr>
        <w:t>Comment: Soft skills are not confined to one job and can benefit you in any workplace. Hard or technical skills are measurable abilities and knowledge that come through learning and can be job or task-specific. Where writing documentation and formulating policies require knowledge related to IT and network, they may also require critical thinking and communication skills.</w:t>
      </w:r>
    </w:p>
    <w:p w14:paraId="51FA9E4D" w14:textId="2C82876F" w:rsidR="00C311AB" w:rsidRDefault="00C311AB" w:rsidP="00D46979">
      <w:pPr>
        <w:spacing w:after="0"/>
        <w:rPr>
          <w:bCs/>
          <w:color w:val="000000" w:themeColor="text1"/>
        </w:rPr>
      </w:pPr>
      <w:r>
        <w:rPr>
          <w:bCs/>
          <w:color w:val="000000" w:themeColor="text1"/>
        </w:rPr>
        <w:t xml:space="preserve">Here is about document reequipment at support website: </w:t>
      </w:r>
      <w:hyperlink r:id="rId27" w:history="1">
        <w:r w:rsidRPr="00C311AB">
          <w:rPr>
            <w:rStyle w:val="Hyperlink"/>
            <w:bCs/>
          </w:rPr>
          <w:t>https://wellsjohn220.github.io/ecbr/#document</w:t>
        </w:r>
      </w:hyperlink>
    </w:p>
    <w:p w14:paraId="26928884" w14:textId="11ADA4BF" w:rsidR="00C311AB" w:rsidRDefault="00C311AB" w:rsidP="00D46979">
      <w:pPr>
        <w:spacing w:after="0"/>
        <w:rPr>
          <w:bCs/>
          <w:color w:val="000000" w:themeColor="text1"/>
        </w:rPr>
      </w:pPr>
      <w:r>
        <w:rPr>
          <w:noProof/>
        </w:rPr>
        <w:drawing>
          <wp:inline distT="0" distB="0" distL="0" distR="0" wp14:anchorId="4D95DB2C" wp14:editId="514B1B8B">
            <wp:extent cx="5731510" cy="3350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0895"/>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0F68CA95" w:rsidR="001B247B" w:rsidRPr="00E138A0"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063D67FC">
            <wp:simplePos x="0" y="0"/>
            <wp:positionH relativeFrom="margin">
              <wp:align>right</wp:align>
            </wp:positionH>
            <wp:positionV relativeFrom="paragraph">
              <wp:posOffset>4445</wp:posOffset>
            </wp:positionV>
            <wp:extent cx="1955165" cy="1387475"/>
            <wp:effectExtent l="0" t="0" r="6985" b="317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09839246" w14:textId="77777777" w:rsidR="007012E1" w:rsidRPr="00766DED" w:rsidRDefault="007012E1" w:rsidP="007012E1">
      <w:pPr>
        <w:pStyle w:val="ListParagraph"/>
        <w:numPr>
          <w:ilvl w:val="0"/>
          <w:numId w:val="11"/>
        </w:numPr>
        <w:rPr>
          <w:color w:val="578793" w:themeColor="accent5" w:themeShade="BF"/>
        </w:rPr>
      </w:pPr>
      <w:r w:rsidRPr="00766DED">
        <w:rPr>
          <w:color w:val="578793" w:themeColor="accent5" w:themeShade="BF"/>
        </w:rPr>
        <w:t xml:space="preserve">Data in their simplest form consist of raw alphanumeric values. </w:t>
      </w:r>
    </w:p>
    <w:p w14:paraId="6F0FAE37" w14:textId="77777777" w:rsidR="007012E1" w:rsidRPr="00766DED" w:rsidRDefault="007012E1" w:rsidP="007012E1">
      <w:pPr>
        <w:pStyle w:val="ListParagraph"/>
        <w:numPr>
          <w:ilvl w:val="0"/>
          <w:numId w:val="11"/>
        </w:numPr>
        <w:rPr>
          <w:color w:val="578793" w:themeColor="accent5" w:themeShade="BF"/>
        </w:rPr>
      </w:pPr>
      <w:r w:rsidRPr="00766DED">
        <w:rPr>
          <w:color w:val="578793" w:themeColor="accent5" w:themeShade="BF"/>
        </w:rPr>
        <w:t xml:space="preserve">Information is created when data are processed, organized, or structured to provide context and meaning. Information is essentially processed data. </w:t>
      </w:r>
    </w:p>
    <w:p w14:paraId="1D7025DA" w14:textId="178F49D2" w:rsidR="007012E1" w:rsidRPr="00766DED" w:rsidRDefault="007012E1" w:rsidP="007012E1">
      <w:pPr>
        <w:pStyle w:val="ListParagraph"/>
        <w:numPr>
          <w:ilvl w:val="0"/>
          <w:numId w:val="11"/>
        </w:numPr>
        <w:rPr>
          <w:color w:val="578793" w:themeColor="accent5" w:themeShade="BF"/>
        </w:rPr>
      </w:pPr>
      <w:r w:rsidRPr="00766DED">
        <w:rPr>
          <w:color w:val="578793" w:themeColor="accent5" w:themeShade="BF"/>
        </w:rPr>
        <w:t>Knowledge is what we know.</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lastRenderedPageBreak/>
        <w:t>What is quantitative data and how can you use it.</w:t>
      </w:r>
    </w:p>
    <w:p w14:paraId="51351241" w14:textId="45548D80" w:rsidR="00345DBD" w:rsidRPr="00766DED" w:rsidRDefault="007012E1" w:rsidP="00766DED">
      <w:pPr>
        <w:pStyle w:val="ListParagraph"/>
        <w:rPr>
          <w:color w:val="578793" w:themeColor="accent5" w:themeShade="BF"/>
        </w:rPr>
      </w:pPr>
      <w:r w:rsidRPr="00766DED">
        <w:rPr>
          <w:color w:val="578793" w:themeColor="accent5" w:themeShade="BF"/>
        </w:rPr>
        <w:t>Quantitative data is data that can be counted or measured in numerical values. It is used when a researcher needs to quantify a problem, and answers questions like “what,” “how many,” and “how often.” This type of data is frequently used in math calculations, algorithms, or statistical analysis.</w:t>
      </w: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4814997F" w14:textId="77777777" w:rsidR="00766DED" w:rsidRPr="00766DED" w:rsidRDefault="00766DED" w:rsidP="00766DED">
      <w:pPr>
        <w:pStyle w:val="ListParagraph"/>
        <w:rPr>
          <w:color w:val="578793" w:themeColor="accent5" w:themeShade="BF"/>
        </w:rPr>
      </w:pPr>
      <w:r w:rsidRPr="00766DED">
        <w:rPr>
          <w:color w:val="578793" w:themeColor="accent5" w:themeShade="BF"/>
        </w:rPr>
        <w:t>Qualitative data is information that cannot be counted, measured or easily expressed using numbers. It is used to gain insights into people's feelings and thoughts and can be collected using questionnaires, interviews, or observation, and frequently appears in narrative form.</w:t>
      </w:r>
    </w:p>
    <w:p w14:paraId="477803F9" w14:textId="69D1EE82" w:rsidR="00D46979" w:rsidRDefault="00D46979" w:rsidP="00D46979">
      <w:pPr>
        <w:pStyle w:val="ListParagraph"/>
        <w:numPr>
          <w:ilvl w:val="0"/>
          <w:numId w:val="4"/>
        </w:numPr>
        <w:spacing w:before="0" w:after="0"/>
        <w:rPr>
          <w:bCs/>
          <w:color w:val="000000" w:themeColor="text1"/>
        </w:rPr>
      </w:pPr>
      <w:r>
        <w:rPr>
          <w:bCs/>
          <w:color w:val="000000" w:themeColor="text1"/>
        </w:rPr>
        <w:t>Give an example of how quantitative and qualitative data can be used in conjunction with each other</w:t>
      </w:r>
    </w:p>
    <w:p w14:paraId="0CE075E2" w14:textId="5A00338C" w:rsidR="00766DED" w:rsidRPr="00766DED" w:rsidRDefault="00766DED" w:rsidP="00766DED">
      <w:pPr>
        <w:pStyle w:val="ListParagraph"/>
        <w:rPr>
          <w:color w:val="578793" w:themeColor="accent5" w:themeShade="BF"/>
        </w:rPr>
      </w:pPr>
      <w:r w:rsidRPr="00766DED">
        <w:rPr>
          <w:noProof/>
          <w:color w:val="578793" w:themeColor="accent5" w:themeShade="BF"/>
          <w:lang w:eastAsia="zh-CN"/>
        </w:rPr>
        <w:drawing>
          <wp:anchor distT="0" distB="0" distL="114300" distR="114300" simplePos="0" relativeHeight="251656704" behindDoc="0" locked="0" layoutInCell="1" allowOverlap="1" wp14:anchorId="2C36EB1C" wp14:editId="3A789C45">
            <wp:simplePos x="0" y="0"/>
            <wp:positionH relativeFrom="margin">
              <wp:posOffset>482600</wp:posOffset>
            </wp:positionH>
            <wp:positionV relativeFrom="paragraph">
              <wp:posOffset>60960</wp:posOffset>
            </wp:positionV>
            <wp:extent cx="2353945" cy="1705610"/>
            <wp:effectExtent l="0" t="0" r="8255" b="889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3945"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6DED">
        <w:rPr>
          <w:color w:val="578793" w:themeColor="accent5" w:themeShade="BF"/>
        </w:rPr>
        <w:t>Qualitative data may help researchers to map out survey instruments for use in a quantitative study or researchers can simply use the two types of data together to gain deeper insight into particular questions. For example, to gain information about the quality of life in certain areas, the researchers may refer to quantitative data, such as GDP, literacy rate, longevity rate etc. However, it is also reasonable to interview people living there or receive answers using questionnaires.</w:t>
      </w:r>
    </w:p>
    <w:p w14:paraId="3BE4BB59" w14:textId="1C5ADB3A" w:rsidR="00345DBD" w:rsidRDefault="00766DED" w:rsidP="00345DBD">
      <w:pPr>
        <w:pStyle w:val="ListParagraph"/>
        <w:spacing w:before="0" w:after="0"/>
        <w:rPr>
          <w:bCs/>
          <w:color w:val="000000" w:themeColor="text1"/>
        </w:rPr>
      </w:pPr>
      <w:r>
        <w:rPr>
          <w:noProof/>
        </w:rPr>
        <w:drawing>
          <wp:anchor distT="0" distB="0" distL="114300" distR="114300" simplePos="0" relativeHeight="251685376" behindDoc="0" locked="0" layoutInCell="1" allowOverlap="1" wp14:anchorId="4AA2E619" wp14:editId="03963A62">
            <wp:simplePos x="0" y="0"/>
            <wp:positionH relativeFrom="column">
              <wp:posOffset>3315970</wp:posOffset>
            </wp:positionH>
            <wp:positionV relativeFrom="paragraph">
              <wp:posOffset>59901</wp:posOffset>
            </wp:positionV>
            <wp:extent cx="2428875" cy="1705610"/>
            <wp:effectExtent l="0" t="0" r="9525" b="8890"/>
            <wp:wrapSquare wrapText="bothSides"/>
            <wp:docPr id="23" name="Picture 23" descr="Gathering requirements: defining scope and direction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requirements: defining scope and direction - Justinmi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8875" cy="1705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0F41BA6" w14:textId="48F28EBE"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r w:rsidR="00A21E2C" w:rsidRPr="00A21E2C">
        <w:t xml:space="preserve"> </w:t>
      </w:r>
    </w:p>
    <w:p w14:paraId="3FD592BC" w14:textId="35680C0D" w:rsidR="00345DBD" w:rsidRPr="00766DED" w:rsidRDefault="00882751" w:rsidP="00882751">
      <w:pPr>
        <w:pStyle w:val="ListParagraph"/>
        <w:numPr>
          <w:ilvl w:val="0"/>
          <w:numId w:val="8"/>
        </w:numPr>
        <w:rPr>
          <w:bCs/>
          <w:color w:val="578793" w:themeColor="accent5" w:themeShade="BF"/>
        </w:rPr>
      </w:pPr>
      <w:r w:rsidRPr="00766DED">
        <w:rPr>
          <w:bCs/>
          <w:color w:val="578793" w:themeColor="accent5" w:themeShade="BF"/>
        </w:rPr>
        <w:t xml:space="preserve">Customer </w:t>
      </w:r>
      <w:r w:rsidR="00766DED">
        <w:rPr>
          <w:bCs/>
          <w:color w:val="578793" w:themeColor="accent5" w:themeShade="BF"/>
        </w:rPr>
        <w:t>questionnaires</w:t>
      </w:r>
    </w:p>
    <w:p w14:paraId="70444B11" w14:textId="5BB52264" w:rsidR="00882751" w:rsidRPr="00766DED" w:rsidRDefault="00882751" w:rsidP="00882751">
      <w:pPr>
        <w:pStyle w:val="ListParagraph"/>
        <w:numPr>
          <w:ilvl w:val="0"/>
          <w:numId w:val="8"/>
        </w:numPr>
        <w:rPr>
          <w:bCs/>
          <w:color w:val="578793" w:themeColor="accent5" w:themeShade="BF"/>
        </w:rPr>
      </w:pPr>
      <w:r w:rsidRPr="00766DED">
        <w:rPr>
          <w:bCs/>
          <w:color w:val="578793" w:themeColor="accent5" w:themeShade="BF"/>
        </w:rPr>
        <w:t xml:space="preserve">Customer </w:t>
      </w:r>
      <w:r w:rsidR="00766DED">
        <w:rPr>
          <w:bCs/>
          <w:color w:val="578793" w:themeColor="accent5" w:themeShade="BF"/>
        </w:rPr>
        <w:t>interview</w:t>
      </w:r>
    </w:p>
    <w:p w14:paraId="77D1A79C" w14:textId="77777777" w:rsidR="00766DED" w:rsidRDefault="00766DED" w:rsidP="00882751">
      <w:pPr>
        <w:pStyle w:val="ListParagraph"/>
        <w:numPr>
          <w:ilvl w:val="0"/>
          <w:numId w:val="8"/>
        </w:numPr>
        <w:rPr>
          <w:bCs/>
          <w:color w:val="578793" w:themeColor="accent5" w:themeShade="BF"/>
        </w:rPr>
      </w:pPr>
      <w:r>
        <w:rPr>
          <w:bCs/>
          <w:color w:val="578793" w:themeColor="accent5" w:themeShade="BF"/>
        </w:rPr>
        <w:t>Visual reference</w:t>
      </w:r>
    </w:p>
    <w:p w14:paraId="48B1721D" w14:textId="4F08AAAD" w:rsidR="00882751" w:rsidRPr="00766DED" w:rsidRDefault="00766DED" w:rsidP="00882751">
      <w:pPr>
        <w:pStyle w:val="ListParagraph"/>
        <w:numPr>
          <w:ilvl w:val="0"/>
          <w:numId w:val="8"/>
        </w:numPr>
        <w:rPr>
          <w:bCs/>
          <w:color w:val="578793" w:themeColor="accent5" w:themeShade="BF"/>
        </w:rPr>
      </w:pPr>
      <w:r>
        <w:rPr>
          <w:bCs/>
          <w:color w:val="578793" w:themeColor="accent5" w:themeShade="BF"/>
        </w:rPr>
        <w:t>Proto typing</w:t>
      </w: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7B55075C" w14:textId="467DD03F" w:rsidR="00766DED" w:rsidRPr="00766DED" w:rsidRDefault="00766DED" w:rsidP="00766DED">
      <w:pPr>
        <w:pStyle w:val="ListParagraph"/>
        <w:numPr>
          <w:ilvl w:val="0"/>
          <w:numId w:val="12"/>
        </w:numPr>
        <w:spacing w:after="237"/>
        <w:ind w:left="1440"/>
        <w:rPr>
          <w:color w:val="578793" w:themeColor="accent5" w:themeShade="BF"/>
        </w:rPr>
      </w:pPr>
      <w:r w:rsidRPr="00766DED">
        <w:rPr>
          <w:color w:val="578793" w:themeColor="accent5" w:themeShade="BF"/>
        </w:rPr>
        <w:t>Colour Scheme</w:t>
      </w:r>
    </w:p>
    <w:p w14:paraId="08084FAF" w14:textId="63AACFC9" w:rsidR="00766DED" w:rsidRPr="00766DED" w:rsidRDefault="00766DED" w:rsidP="00766DED">
      <w:pPr>
        <w:pStyle w:val="ListParagraph"/>
        <w:numPr>
          <w:ilvl w:val="0"/>
          <w:numId w:val="12"/>
        </w:numPr>
        <w:spacing w:after="237"/>
        <w:ind w:left="1440"/>
        <w:rPr>
          <w:color w:val="578793" w:themeColor="accent5" w:themeShade="BF"/>
        </w:rPr>
      </w:pPr>
      <w:r w:rsidRPr="00766DED">
        <w:rPr>
          <w:color w:val="578793" w:themeColor="accent5" w:themeShade="BF"/>
        </w:rPr>
        <w:t>Branding</w:t>
      </w:r>
    </w:p>
    <w:p w14:paraId="27CBD6ED" w14:textId="77777777" w:rsidR="00071521" w:rsidRPr="00071521" w:rsidRDefault="00071521" w:rsidP="00766DED">
      <w:pPr>
        <w:pStyle w:val="ListParagraph"/>
        <w:numPr>
          <w:ilvl w:val="0"/>
          <w:numId w:val="12"/>
        </w:numPr>
        <w:spacing w:after="0"/>
        <w:ind w:left="1440"/>
        <w:rPr>
          <w:bCs/>
          <w:color w:val="578793" w:themeColor="accent5" w:themeShade="BF"/>
        </w:rPr>
      </w:pPr>
      <w:r w:rsidRPr="00071521">
        <w:rPr>
          <w:color w:val="578793" w:themeColor="accent5" w:themeShade="BF"/>
        </w:rPr>
        <w:t>Navigation bar</w:t>
      </w:r>
    </w:p>
    <w:p w14:paraId="3FB32014" w14:textId="0CA647B8" w:rsidR="00766DED" w:rsidRPr="00766DED" w:rsidRDefault="00071521" w:rsidP="00766DED">
      <w:pPr>
        <w:pStyle w:val="ListParagraph"/>
        <w:numPr>
          <w:ilvl w:val="0"/>
          <w:numId w:val="12"/>
        </w:numPr>
        <w:spacing w:after="0"/>
        <w:ind w:left="1440"/>
        <w:rPr>
          <w:bCs/>
          <w:color w:val="578793" w:themeColor="accent5" w:themeShade="BF"/>
        </w:rPr>
      </w:pPr>
      <w:r>
        <w:rPr>
          <w:color w:val="578793" w:themeColor="accent5" w:themeShade="BF"/>
        </w:rPr>
        <w:t>Sitemap</w:t>
      </w:r>
    </w:p>
    <w:p w14:paraId="09BE25F9" w14:textId="31F32AC2" w:rsidR="00766DED" w:rsidRDefault="000F7376" w:rsidP="00766DED">
      <w:pPr>
        <w:pStyle w:val="ListParagraph"/>
        <w:spacing w:after="0"/>
        <w:rPr>
          <w:rStyle w:val="Hyperlink"/>
          <w:bCs/>
          <w:highlight w:val="yellow"/>
        </w:rPr>
      </w:pPr>
      <w:r w:rsidRPr="00766DED">
        <w:rPr>
          <w:bCs/>
          <w:color w:val="000000" w:themeColor="text1"/>
        </w:rPr>
        <w:t xml:space="preserve">I made my web support page, could be accessed by: </w:t>
      </w:r>
      <w:hyperlink r:id="rId32" w:history="1">
        <w:r w:rsidR="00817644" w:rsidRPr="00956A9B">
          <w:rPr>
            <w:rStyle w:val="Hyperlink"/>
            <w:bCs/>
            <w:highlight w:val="yellow"/>
          </w:rPr>
          <w:t>https://one-rainy-day.github.io/ECBR</w:t>
        </w:r>
      </w:hyperlink>
    </w:p>
    <w:p w14:paraId="328CF416" w14:textId="77777777" w:rsidR="00766DED" w:rsidRDefault="00766DED">
      <w:pPr>
        <w:rPr>
          <w:rStyle w:val="Hyperlink"/>
          <w:bCs/>
          <w:highlight w:val="yellow"/>
        </w:rPr>
      </w:pPr>
      <w:r>
        <w:rPr>
          <w:rStyle w:val="Hyperlink"/>
          <w:bCs/>
          <w:highlight w:val="yellow"/>
        </w:rPr>
        <w:br w:type="page"/>
      </w: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lastRenderedPageBreak/>
        <w:t>Task 6: Multiple Choice Questions</w:t>
      </w:r>
      <w:bookmarkEnd w:id="10"/>
    </w:p>
    <w:p w14:paraId="451D6176" w14:textId="77777777" w:rsidR="00766DED" w:rsidRDefault="00766DED" w:rsidP="00766DED">
      <w:pPr>
        <w:numPr>
          <w:ilvl w:val="0"/>
          <w:numId w:val="13"/>
        </w:numPr>
        <w:ind w:left="360" w:hanging="360"/>
      </w:pPr>
      <w:r>
        <w:t xml:space="preserve">Generally, how many points should a rating scale have? </w:t>
      </w:r>
    </w:p>
    <w:p w14:paraId="1330D691" w14:textId="77777777" w:rsidR="00766DED" w:rsidRDefault="00766DED" w:rsidP="00766DED">
      <w:pPr>
        <w:numPr>
          <w:ilvl w:val="1"/>
          <w:numId w:val="13"/>
        </w:numPr>
        <w:spacing w:before="0" w:after="53" w:line="261" w:lineRule="auto"/>
        <w:ind w:left="706" w:hanging="360"/>
        <w:jc w:val="both"/>
      </w:pPr>
      <w:r>
        <w:t xml:space="preserve">Five </w:t>
      </w:r>
    </w:p>
    <w:p w14:paraId="53A44554" w14:textId="77777777" w:rsidR="00766DED" w:rsidRDefault="00766DED" w:rsidP="00766DED">
      <w:pPr>
        <w:numPr>
          <w:ilvl w:val="1"/>
          <w:numId w:val="13"/>
        </w:numPr>
        <w:spacing w:before="0" w:after="53" w:line="261" w:lineRule="auto"/>
        <w:ind w:left="706" w:hanging="360"/>
        <w:jc w:val="both"/>
      </w:pPr>
      <w:r>
        <w:t xml:space="preserve">Four </w:t>
      </w:r>
    </w:p>
    <w:p w14:paraId="60047A62" w14:textId="77777777" w:rsidR="00766DED" w:rsidRDefault="00766DED" w:rsidP="00766DED">
      <w:pPr>
        <w:numPr>
          <w:ilvl w:val="1"/>
          <w:numId w:val="13"/>
        </w:numPr>
        <w:spacing w:before="0" w:after="53" w:line="261" w:lineRule="auto"/>
        <w:ind w:left="706" w:hanging="360"/>
        <w:jc w:val="both"/>
      </w:pPr>
      <w:r>
        <w:t xml:space="preserve">Ten </w:t>
      </w:r>
    </w:p>
    <w:p w14:paraId="26D7FDC2"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Somewhere from 4 to 11 points </w:t>
      </w:r>
    </w:p>
    <w:p w14:paraId="472ED47E" w14:textId="77777777" w:rsidR="00766DED" w:rsidRDefault="00766DED" w:rsidP="00766DED">
      <w:pPr>
        <w:spacing w:after="29" w:line="259" w:lineRule="auto"/>
      </w:pPr>
      <w:r>
        <w:t xml:space="preserve"> </w:t>
      </w:r>
    </w:p>
    <w:p w14:paraId="6A9AB785" w14:textId="77777777" w:rsidR="00766DED" w:rsidRPr="00045FD9" w:rsidRDefault="00766DED" w:rsidP="00766DED">
      <w:pPr>
        <w:spacing w:after="29" w:line="259" w:lineRule="auto"/>
      </w:pPr>
      <w:r w:rsidRPr="00045FD9">
        <w:rPr>
          <w:b/>
          <w:bCs/>
          <w:highlight w:val="yellow"/>
        </w:rPr>
        <w:t xml:space="preserve">Comment: </w:t>
      </w:r>
      <w:r w:rsidRPr="00766DED">
        <w:rPr>
          <w:color w:val="578793" w:themeColor="accent5" w:themeShade="BF"/>
          <w:highlight w:val="yellow"/>
        </w:rPr>
        <w:t>The psychometric literature suggests that having more scale points is better but there is a diminishing return after around 11 points.</w:t>
      </w:r>
    </w:p>
    <w:p w14:paraId="4C7F49AC" w14:textId="77777777" w:rsidR="00766DED" w:rsidRDefault="00766DED" w:rsidP="00766DED">
      <w:pPr>
        <w:spacing w:after="29" w:line="259" w:lineRule="auto"/>
      </w:pPr>
      <w:r w:rsidRPr="00045FD9">
        <w:rPr>
          <w:b/>
          <w:bCs/>
          <w:highlight w:val="lightGray"/>
        </w:rPr>
        <w:t xml:space="preserve">Reference: </w:t>
      </w:r>
      <w:hyperlink r:id="rId33" w:history="1">
        <w:r w:rsidRPr="00A51D86">
          <w:rPr>
            <w:rStyle w:val="Hyperlink"/>
            <w:highlight w:val="lightGray"/>
          </w:rPr>
          <w:t>https://measuringu.com/three-points/</w:t>
        </w:r>
      </w:hyperlink>
    </w:p>
    <w:p w14:paraId="4A3A3BF4" w14:textId="77777777" w:rsidR="00766DED" w:rsidRPr="00045FD9" w:rsidRDefault="00766DED" w:rsidP="00766DED">
      <w:pPr>
        <w:spacing w:after="29" w:line="259" w:lineRule="auto"/>
        <w:rPr>
          <w:b/>
          <w:bCs/>
        </w:rPr>
      </w:pPr>
    </w:p>
    <w:p w14:paraId="371ACBC5" w14:textId="77777777" w:rsidR="00766DED" w:rsidRDefault="00766DED" w:rsidP="00766DED">
      <w:pPr>
        <w:numPr>
          <w:ilvl w:val="0"/>
          <w:numId w:val="13"/>
        </w:numPr>
        <w:spacing w:before="0" w:after="14" w:line="313" w:lineRule="auto"/>
        <w:ind w:left="360" w:hanging="360"/>
        <w:jc w:val="both"/>
      </w:pPr>
      <w:r>
        <w:t xml:space="preserve">What is the problem(s) with this set of response categories to the question “What is your current age?” </w:t>
      </w:r>
      <w:r>
        <w:rPr>
          <w:rFonts w:ascii="Courier New" w:eastAsia="Courier New" w:hAnsi="Courier New" w:cs="Courier New"/>
        </w:rPr>
        <w:t>o</w:t>
      </w:r>
      <w:r>
        <w:rPr>
          <w:rFonts w:ascii="Arial" w:eastAsia="Arial" w:hAnsi="Arial" w:cs="Arial"/>
        </w:rPr>
        <w:t xml:space="preserve"> </w:t>
      </w:r>
      <w:r>
        <w:t xml:space="preserve">1-5 </w:t>
      </w:r>
      <w:r>
        <w:rPr>
          <w:rFonts w:ascii="Courier New" w:eastAsia="Courier New" w:hAnsi="Courier New" w:cs="Courier New"/>
        </w:rPr>
        <w:t>o</w:t>
      </w:r>
      <w:r>
        <w:rPr>
          <w:rFonts w:ascii="Arial" w:eastAsia="Arial" w:hAnsi="Arial" w:cs="Arial"/>
        </w:rPr>
        <w:t xml:space="preserve"> </w:t>
      </w:r>
      <w:r>
        <w:t xml:space="preserve">5-10 </w:t>
      </w:r>
      <w:r>
        <w:rPr>
          <w:rFonts w:ascii="Courier New" w:eastAsia="Courier New" w:hAnsi="Courier New" w:cs="Courier New"/>
        </w:rPr>
        <w:t>o</w:t>
      </w:r>
      <w:r>
        <w:rPr>
          <w:rFonts w:ascii="Arial" w:eastAsia="Arial" w:hAnsi="Arial" w:cs="Arial"/>
        </w:rPr>
        <w:t xml:space="preserve"> </w:t>
      </w:r>
      <w:r>
        <w:t xml:space="preserve">10-20 </w:t>
      </w:r>
      <w:r>
        <w:rPr>
          <w:rFonts w:ascii="Courier New" w:eastAsia="Courier New" w:hAnsi="Courier New" w:cs="Courier New"/>
        </w:rPr>
        <w:t>o</w:t>
      </w:r>
      <w:r>
        <w:rPr>
          <w:rFonts w:ascii="Arial" w:eastAsia="Arial" w:hAnsi="Arial" w:cs="Arial"/>
        </w:rPr>
        <w:t xml:space="preserve"> </w:t>
      </w:r>
      <w:r>
        <w:t xml:space="preserve">20-30 </w:t>
      </w:r>
      <w:r>
        <w:rPr>
          <w:rFonts w:ascii="Courier New" w:eastAsia="Courier New" w:hAnsi="Courier New" w:cs="Courier New"/>
        </w:rPr>
        <w:t>o</w:t>
      </w:r>
      <w:r>
        <w:rPr>
          <w:rFonts w:ascii="Arial" w:eastAsia="Arial" w:hAnsi="Arial" w:cs="Arial"/>
        </w:rPr>
        <w:t xml:space="preserve"> </w:t>
      </w:r>
      <w:r>
        <w:t xml:space="preserve">30-40 </w:t>
      </w:r>
    </w:p>
    <w:p w14:paraId="1A080D06" w14:textId="77777777" w:rsidR="00766DED" w:rsidRDefault="00766DED" w:rsidP="00766DED">
      <w:pPr>
        <w:numPr>
          <w:ilvl w:val="1"/>
          <w:numId w:val="13"/>
        </w:numPr>
        <w:spacing w:before="0" w:after="53" w:line="261" w:lineRule="auto"/>
        <w:ind w:left="706" w:hanging="360"/>
        <w:jc w:val="both"/>
      </w:pPr>
      <w:r>
        <w:t xml:space="preserve">The categories are not mutually exclusive </w:t>
      </w:r>
    </w:p>
    <w:p w14:paraId="41E86B75" w14:textId="77777777" w:rsidR="00766DED" w:rsidRDefault="00766DED" w:rsidP="00766DED">
      <w:pPr>
        <w:numPr>
          <w:ilvl w:val="1"/>
          <w:numId w:val="13"/>
        </w:numPr>
        <w:spacing w:before="0" w:after="53" w:line="261" w:lineRule="auto"/>
        <w:ind w:left="706" w:hanging="360"/>
        <w:jc w:val="both"/>
      </w:pPr>
      <w:r>
        <w:t xml:space="preserve">The categories are not exhaustive </w:t>
      </w:r>
    </w:p>
    <w:p w14:paraId="0C6F3DE6"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Both a and b are problems </w:t>
      </w:r>
    </w:p>
    <w:p w14:paraId="22A66497" w14:textId="77777777" w:rsidR="00766DED" w:rsidRDefault="00766DED" w:rsidP="00766DED">
      <w:pPr>
        <w:numPr>
          <w:ilvl w:val="1"/>
          <w:numId w:val="13"/>
        </w:numPr>
        <w:spacing w:before="0" w:after="53" w:line="261" w:lineRule="auto"/>
        <w:ind w:left="706" w:hanging="360"/>
        <w:jc w:val="both"/>
      </w:pPr>
      <w:r>
        <w:t xml:space="preserve">There is no problem with the above set of response categories </w:t>
      </w:r>
    </w:p>
    <w:p w14:paraId="646DCBFF" w14:textId="77777777" w:rsidR="00766DED" w:rsidRDefault="00766DED" w:rsidP="00766DED">
      <w:pPr>
        <w:spacing w:after="29" w:line="259" w:lineRule="auto"/>
      </w:pPr>
      <w:r>
        <w:rPr>
          <w:noProof/>
        </w:rPr>
        <w:drawing>
          <wp:anchor distT="0" distB="0" distL="114300" distR="114300" simplePos="0" relativeHeight="251693568" behindDoc="0" locked="0" layoutInCell="1" allowOverlap="1" wp14:anchorId="0DEDA9A6" wp14:editId="7191F9D4">
            <wp:simplePos x="0" y="0"/>
            <wp:positionH relativeFrom="column">
              <wp:posOffset>260985</wp:posOffset>
            </wp:positionH>
            <wp:positionV relativeFrom="paragraph">
              <wp:posOffset>143510</wp:posOffset>
            </wp:positionV>
            <wp:extent cx="2480310" cy="18916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l="9928" r="8113"/>
                    <a:stretch/>
                  </pic:blipFill>
                  <pic:spPr bwMode="auto">
                    <a:xfrm>
                      <a:off x="0" y="0"/>
                      <a:ext cx="2480310" cy="189166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6337D8FD" w14:textId="77777777" w:rsidR="00766DED" w:rsidRPr="00766DED" w:rsidRDefault="00766DED" w:rsidP="00766DED">
      <w:pPr>
        <w:spacing w:after="29" w:line="259" w:lineRule="auto"/>
        <w:rPr>
          <w:color w:val="578793" w:themeColor="accent5" w:themeShade="BF"/>
        </w:rPr>
      </w:pPr>
      <w:r w:rsidRPr="00832F0B">
        <w:rPr>
          <w:b/>
          <w:bCs/>
          <w:highlight w:val="yellow"/>
        </w:rPr>
        <w:t xml:space="preserve">Comment: </w:t>
      </w:r>
      <w:r w:rsidRPr="00766DED">
        <w:rPr>
          <w:color w:val="578793" w:themeColor="accent5" w:themeShade="BF"/>
          <w:highlight w:val="yellow"/>
        </w:rPr>
        <w:t>First, the categories (response options) must be mutually exclusive, which means they do not overlap with one another. Second, survey response options must be collectively exhaustive, meaning they provide all possible options that could comprise a response list.</w:t>
      </w:r>
    </w:p>
    <w:p w14:paraId="708C5C91" w14:textId="77777777" w:rsidR="00766DED" w:rsidRDefault="00766DED" w:rsidP="00766DED">
      <w:pPr>
        <w:spacing w:after="29" w:line="259" w:lineRule="auto"/>
        <w:rPr>
          <w:shd w:val="pct15" w:color="auto" w:fill="FFFFFF"/>
        </w:rPr>
      </w:pPr>
      <w:r w:rsidRPr="000B09AD">
        <w:rPr>
          <w:b/>
          <w:bCs/>
          <w:highlight w:val="lightGray"/>
        </w:rPr>
        <w:t>Reference</w:t>
      </w:r>
      <w:r w:rsidRPr="00832F0B">
        <w:rPr>
          <w:b/>
          <w:bCs/>
          <w:highlight w:val="lightGray"/>
          <w:shd w:val="pct15" w:color="auto" w:fill="FFFFFF"/>
        </w:rPr>
        <w:t xml:space="preserve">: </w:t>
      </w:r>
      <w:hyperlink r:id="rId35" w:history="1">
        <w:r w:rsidRPr="00160AEF">
          <w:rPr>
            <w:rStyle w:val="Hyperlink"/>
            <w:shd w:val="pct15" w:color="auto" w:fill="FFFFFF"/>
          </w:rPr>
          <w:t>https://www.cvent.com/en/blog/events/survey-response-design-mutually-exclusive-collectively-exhaustive-categories</w:t>
        </w:r>
      </w:hyperlink>
    </w:p>
    <w:p w14:paraId="53C80DC7" w14:textId="77777777" w:rsidR="00766DED" w:rsidRDefault="00766DED" w:rsidP="00766DED">
      <w:pPr>
        <w:spacing w:after="29" w:line="259" w:lineRule="auto"/>
      </w:pPr>
    </w:p>
    <w:p w14:paraId="3CC562BC" w14:textId="77777777" w:rsidR="00766DED" w:rsidRDefault="00766DED" w:rsidP="00766DED">
      <w:pPr>
        <w:numPr>
          <w:ilvl w:val="0"/>
          <w:numId w:val="13"/>
        </w:numPr>
        <w:spacing w:before="0" w:after="22" w:line="295" w:lineRule="auto"/>
        <w:ind w:left="360" w:hanging="360"/>
        <w:jc w:val="both"/>
      </w:pPr>
      <w:r>
        <w:t xml:space="preserve">You should mix methods in a way that provides complementary strengths and no overlapping weaknesses. This is known as the fundamental principle of mixed research. </w:t>
      </w:r>
    </w:p>
    <w:p w14:paraId="7B699F29" w14:textId="77777777" w:rsidR="00766DED" w:rsidRDefault="00766DED" w:rsidP="00766DED">
      <w:pPr>
        <w:spacing w:after="22" w:line="295" w:lineRule="auto"/>
        <w:ind w:left="36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14:paraId="1E0BD212" w14:textId="77777777" w:rsidR="00766DED" w:rsidRDefault="00766DED" w:rsidP="00766DED">
      <w:pPr>
        <w:ind w:left="356"/>
      </w:pPr>
      <w:r>
        <w:t>b)</w:t>
      </w:r>
      <w:r>
        <w:rPr>
          <w:rFonts w:ascii="Arial" w:eastAsia="Arial" w:hAnsi="Arial" w:cs="Arial"/>
        </w:rPr>
        <w:t xml:space="preserve"> </w:t>
      </w:r>
      <w:r>
        <w:t xml:space="preserve">False </w:t>
      </w:r>
    </w:p>
    <w:p w14:paraId="4686BEDA" w14:textId="77777777" w:rsidR="00766DED" w:rsidRDefault="00766DED" w:rsidP="00766DED">
      <w:pPr>
        <w:spacing w:after="29" w:line="259" w:lineRule="auto"/>
      </w:pPr>
      <w:r>
        <w:t xml:space="preserve">  </w:t>
      </w:r>
    </w:p>
    <w:p w14:paraId="3A548185" w14:textId="77777777" w:rsidR="00766DED" w:rsidRPr="00045FD9" w:rsidRDefault="00766DED" w:rsidP="00766DED">
      <w:pPr>
        <w:spacing w:after="29" w:line="259" w:lineRule="auto"/>
      </w:pPr>
      <w:r w:rsidRPr="00EF1AFA">
        <w:rPr>
          <w:b/>
          <w:bCs/>
          <w:highlight w:val="yellow"/>
        </w:rPr>
        <w:t xml:space="preserve">Comment: </w:t>
      </w:r>
      <w:r w:rsidRPr="00766DED">
        <w:rPr>
          <w:color w:val="578793" w:themeColor="accent5" w:themeShade="BF"/>
          <w:highlight w:val="yellow"/>
        </w:rPr>
        <w:t>mixed methods design reduces limitations in research.</w:t>
      </w:r>
    </w:p>
    <w:p w14:paraId="56F99A5D" w14:textId="77777777" w:rsidR="00766DED" w:rsidRDefault="00766DED" w:rsidP="00766DED">
      <w:pPr>
        <w:spacing w:after="29" w:line="259" w:lineRule="auto"/>
      </w:pPr>
      <w:r w:rsidRPr="00045FD9">
        <w:rPr>
          <w:b/>
          <w:bCs/>
          <w:highlight w:val="lightGray"/>
        </w:rPr>
        <w:t>Reference</w:t>
      </w:r>
      <w:r w:rsidRPr="00EF1AFA">
        <w:rPr>
          <w:b/>
          <w:bCs/>
          <w:highlight w:val="lightGray"/>
        </w:rPr>
        <w:t xml:space="preserve">: </w:t>
      </w:r>
      <w:r w:rsidRPr="00EF1AFA">
        <w:rPr>
          <w:highlight w:val="lightGray"/>
        </w:rPr>
        <w:t>https://studysites.sagepub.com/bjohnson4e/study/chapter.htm</w:t>
      </w:r>
    </w:p>
    <w:p w14:paraId="40A3D3D4" w14:textId="77777777" w:rsidR="00766DED" w:rsidRDefault="00766DED" w:rsidP="00766DED">
      <w:pPr>
        <w:spacing w:after="13" w:line="259" w:lineRule="auto"/>
      </w:pPr>
    </w:p>
    <w:p w14:paraId="68023106" w14:textId="77777777" w:rsidR="00766DED" w:rsidRDefault="00766DED" w:rsidP="00766DED">
      <w:pPr>
        <w:numPr>
          <w:ilvl w:val="0"/>
          <w:numId w:val="13"/>
        </w:numPr>
        <w:spacing w:before="0" w:after="53" w:line="261" w:lineRule="auto"/>
        <w:ind w:left="360" w:hanging="360"/>
        <w:jc w:val="both"/>
      </w:pPr>
      <w:r>
        <w:t xml:space="preserve">According to the text, questionnaires can address events and characteristics taking place when? </w:t>
      </w:r>
    </w:p>
    <w:p w14:paraId="371F982F" w14:textId="77777777" w:rsidR="00766DED" w:rsidRDefault="00766DED" w:rsidP="00766DED">
      <w:pPr>
        <w:numPr>
          <w:ilvl w:val="1"/>
          <w:numId w:val="13"/>
        </w:numPr>
        <w:spacing w:before="0" w:after="53" w:line="261" w:lineRule="auto"/>
        <w:ind w:left="706" w:hanging="360"/>
        <w:jc w:val="both"/>
      </w:pPr>
      <w:r>
        <w:t xml:space="preserve">In the past (retrospective questions) </w:t>
      </w:r>
    </w:p>
    <w:p w14:paraId="521E1738" w14:textId="77777777" w:rsidR="00766DED" w:rsidRDefault="00766DED" w:rsidP="00766DED">
      <w:pPr>
        <w:numPr>
          <w:ilvl w:val="1"/>
          <w:numId w:val="13"/>
        </w:numPr>
        <w:spacing w:before="0" w:after="53" w:line="261" w:lineRule="auto"/>
        <w:ind w:left="706" w:hanging="360"/>
        <w:jc w:val="both"/>
      </w:pPr>
      <w:r>
        <w:t xml:space="preserve">In the present (current time questions) </w:t>
      </w:r>
    </w:p>
    <w:p w14:paraId="676D9882" w14:textId="77777777" w:rsidR="00766DED" w:rsidRDefault="00766DED" w:rsidP="00766DED">
      <w:pPr>
        <w:numPr>
          <w:ilvl w:val="1"/>
          <w:numId w:val="13"/>
        </w:numPr>
        <w:spacing w:before="0" w:after="53" w:line="261" w:lineRule="auto"/>
        <w:ind w:left="706" w:hanging="360"/>
        <w:jc w:val="both"/>
      </w:pPr>
      <w:r>
        <w:t xml:space="preserve">In the future (prospective questions) </w:t>
      </w:r>
    </w:p>
    <w:p w14:paraId="728092E8" w14:textId="77777777" w:rsidR="00766DED" w:rsidRPr="00D57313" w:rsidRDefault="00766DED" w:rsidP="00766DED">
      <w:pPr>
        <w:numPr>
          <w:ilvl w:val="1"/>
          <w:numId w:val="13"/>
        </w:numPr>
        <w:spacing w:before="0" w:after="53" w:line="261" w:lineRule="auto"/>
        <w:ind w:left="706" w:hanging="360"/>
        <w:jc w:val="both"/>
        <w:rPr>
          <w:highlight w:val="yellow"/>
        </w:rPr>
      </w:pPr>
      <w:r w:rsidRPr="00CF2CE1">
        <w:rPr>
          <w:highlight w:val="yellow"/>
        </w:rPr>
        <w:lastRenderedPageBreak/>
        <w:t xml:space="preserve">All of the above </w:t>
      </w:r>
    </w:p>
    <w:p w14:paraId="4990CCC3" w14:textId="77777777" w:rsidR="00766DED" w:rsidRDefault="00766DED" w:rsidP="00766DED">
      <w:pPr>
        <w:numPr>
          <w:ilvl w:val="0"/>
          <w:numId w:val="13"/>
        </w:numPr>
        <w:spacing w:before="0" w:after="53" w:line="261" w:lineRule="auto"/>
        <w:ind w:left="360" w:hanging="360"/>
        <w:jc w:val="both"/>
      </w:pPr>
      <w:r>
        <w:t xml:space="preserve">Which of the following are principles of questionnaire construction? </w:t>
      </w:r>
    </w:p>
    <w:p w14:paraId="530C1FB1" w14:textId="77777777" w:rsidR="00766DED" w:rsidRDefault="00766DED" w:rsidP="00766DED">
      <w:pPr>
        <w:numPr>
          <w:ilvl w:val="1"/>
          <w:numId w:val="13"/>
        </w:numPr>
        <w:spacing w:before="0" w:after="53" w:line="261" w:lineRule="auto"/>
        <w:ind w:left="706" w:hanging="360"/>
        <w:jc w:val="both"/>
      </w:pPr>
      <w:r>
        <w:t xml:space="preserve">Consider using multiple methods when measuring abstract constructs </w:t>
      </w:r>
    </w:p>
    <w:p w14:paraId="1328B4C0" w14:textId="77777777" w:rsidR="00766DED" w:rsidRDefault="00766DED" w:rsidP="00766DED">
      <w:pPr>
        <w:numPr>
          <w:ilvl w:val="1"/>
          <w:numId w:val="13"/>
        </w:numPr>
        <w:spacing w:before="0" w:after="53" w:line="261" w:lineRule="auto"/>
        <w:ind w:left="706" w:hanging="360"/>
        <w:jc w:val="both"/>
      </w:pPr>
      <w:r>
        <w:t xml:space="preserve">Use multiple items to measure abstract constructs </w:t>
      </w:r>
    </w:p>
    <w:p w14:paraId="1BAAEF5C" w14:textId="77777777" w:rsidR="00766DED" w:rsidRDefault="00766DED" w:rsidP="00766DED">
      <w:pPr>
        <w:numPr>
          <w:ilvl w:val="1"/>
          <w:numId w:val="13"/>
        </w:numPr>
        <w:spacing w:before="0" w:after="53" w:line="261" w:lineRule="auto"/>
        <w:ind w:left="706" w:hanging="360"/>
        <w:jc w:val="both"/>
      </w:pPr>
      <w:r>
        <w:t xml:space="preserve">Avoid double-barrelled questions </w:t>
      </w:r>
    </w:p>
    <w:p w14:paraId="07AD6C73" w14:textId="77777777" w:rsidR="00766DED"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All of the above </w:t>
      </w:r>
    </w:p>
    <w:p w14:paraId="23262AF5" w14:textId="77777777" w:rsidR="00766DED" w:rsidRPr="00D57313" w:rsidRDefault="00766DED" w:rsidP="00766DED">
      <w:pPr>
        <w:numPr>
          <w:ilvl w:val="1"/>
          <w:numId w:val="13"/>
        </w:numPr>
        <w:spacing w:before="0" w:after="53" w:line="261" w:lineRule="auto"/>
        <w:ind w:left="706" w:hanging="360"/>
        <w:jc w:val="both"/>
      </w:pPr>
      <w:r w:rsidRPr="00D57313">
        <w:t xml:space="preserve">Only b and c </w:t>
      </w:r>
    </w:p>
    <w:p w14:paraId="0A4AAECE" w14:textId="77777777" w:rsidR="00766DED" w:rsidRDefault="00766DED" w:rsidP="00766DED">
      <w:pPr>
        <w:spacing w:after="29" w:line="259" w:lineRule="auto"/>
      </w:pPr>
      <w:r>
        <w:t xml:space="preserve">  </w:t>
      </w:r>
    </w:p>
    <w:p w14:paraId="6E20D858" w14:textId="77777777" w:rsidR="00766DED" w:rsidRPr="00D57313" w:rsidRDefault="00766DED" w:rsidP="00766DED">
      <w:pPr>
        <w:spacing w:after="29" w:line="259" w:lineRule="auto"/>
      </w:pPr>
      <w:r w:rsidRPr="003C5845">
        <w:rPr>
          <w:b/>
          <w:bCs/>
          <w:highlight w:val="yellow"/>
        </w:rPr>
        <w:t>Comment:</w:t>
      </w:r>
      <w:r w:rsidRPr="003C5845">
        <w:rPr>
          <w:highlight w:val="yellow"/>
        </w:rPr>
        <w:t xml:space="preserve"> </w:t>
      </w:r>
      <w:r w:rsidRPr="00766DED">
        <w:rPr>
          <w:color w:val="578793" w:themeColor="accent5" w:themeShade="BF"/>
          <w:highlight w:val="yellow"/>
        </w:rPr>
        <w:t>The goal of the questionnaire is to tap into and understand the opinions of participants about variables related to the research objectives. As constructing the questionnaire, researchers must constantly ask themselves if questions will provide clear data about what participants think or feel.</w:t>
      </w:r>
    </w:p>
    <w:p w14:paraId="7D189B0E" w14:textId="77777777" w:rsidR="00766DED" w:rsidRDefault="00766DED" w:rsidP="00766DED">
      <w:pPr>
        <w:spacing w:after="29" w:line="259" w:lineRule="auto"/>
        <w:rPr>
          <w:b/>
          <w:bCs/>
        </w:rPr>
      </w:pPr>
      <w:r w:rsidRPr="00045FD9">
        <w:rPr>
          <w:b/>
          <w:bCs/>
          <w:highlight w:val="lightGray"/>
        </w:rPr>
        <w:t>Reference</w:t>
      </w:r>
      <w:r w:rsidRPr="00D57313">
        <w:rPr>
          <w:b/>
          <w:bCs/>
          <w:highlight w:val="lightGray"/>
        </w:rPr>
        <w:t xml:space="preserve">: </w:t>
      </w:r>
      <w:hyperlink r:id="rId36" w:history="1">
        <w:r w:rsidRPr="00EC08F1">
          <w:rPr>
            <w:rStyle w:val="Hyperlink"/>
            <w:highlight w:val="lightGray"/>
          </w:rPr>
          <w:t>http://www.analytictech.com/mb313/principl.htm</w:t>
        </w:r>
      </w:hyperlink>
    </w:p>
    <w:p w14:paraId="3401684A" w14:textId="77777777" w:rsidR="00766DED" w:rsidRPr="00E75DB8" w:rsidRDefault="00766DED" w:rsidP="00766DED">
      <w:pPr>
        <w:spacing w:after="29" w:line="259" w:lineRule="auto"/>
        <w:rPr>
          <w:b/>
          <w:bCs/>
        </w:rPr>
      </w:pPr>
    </w:p>
    <w:p w14:paraId="350AB0A1" w14:textId="77777777" w:rsidR="00766DED" w:rsidRDefault="00766DED" w:rsidP="00766DED">
      <w:pPr>
        <w:numPr>
          <w:ilvl w:val="0"/>
          <w:numId w:val="13"/>
        </w:numPr>
        <w:spacing w:before="0" w:after="53" w:line="261" w:lineRule="auto"/>
        <w:ind w:left="360" w:hanging="360"/>
        <w:jc w:val="both"/>
      </w:pPr>
      <w:r>
        <w:t xml:space="preserve">Which of these is not a method of data collection? </w:t>
      </w:r>
    </w:p>
    <w:p w14:paraId="7626F0D8" w14:textId="77777777" w:rsidR="00766DED" w:rsidRDefault="00766DED" w:rsidP="00766DED">
      <w:pPr>
        <w:numPr>
          <w:ilvl w:val="1"/>
          <w:numId w:val="13"/>
        </w:numPr>
        <w:spacing w:before="0" w:after="53" w:line="261" w:lineRule="auto"/>
        <w:ind w:left="706" w:hanging="360"/>
        <w:jc w:val="both"/>
      </w:pPr>
      <w:r>
        <w:t xml:space="preserve">Questionnaires </w:t>
      </w:r>
    </w:p>
    <w:p w14:paraId="4EF27EEF" w14:textId="77777777" w:rsidR="00766DED" w:rsidRDefault="00766DED" w:rsidP="00766DED">
      <w:pPr>
        <w:numPr>
          <w:ilvl w:val="1"/>
          <w:numId w:val="13"/>
        </w:numPr>
        <w:spacing w:before="0" w:after="53" w:line="261" w:lineRule="auto"/>
        <w:ind w:left="706" w:hanging="360"/>
        <w:jc w:val="both"/>
      </w:pPr>
      <w:r>
        <w:t xml:space="preserve">Interviews </w:t>
      </w:r>
    </w:p>
    <w:p w14:paraId="47FC8964"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Experiments </w:t>
      </w:r>
    </w:p>
    <w:p w14:paraId="3E2F90C1" w14:textId="77777777" w:rsidR="00766DED" w:rsidRDefault="00766DED" w:rsidP="00766DED">
      <w:pPr>
        <w:numPr>
          <w:ilvl w:val="1"/>
          <w:numId w:val="13"/>
        </w:numPr>
        <w:spacing w:before="0" w:after="53" w:line="261" w:lineRule="auto"/>
        <w:ind w:left="706" w:hanging="360"/>
        <w:jc w:val="both"/>
      </w:pPr>
      <w:r>
        <w:t xml:space="preserve">Observations </w:t>
      </w:r>
    </w:p>
    <w:p w14:paraId="41D10445" w14:textId="77777777" w:rsidR="00766DED" w:rsidRDefault="00766DED" w:rsidP="00766DED">
      <w:pPr>
        <w:spacing w:after="29" w:line="259" w:lineRule="auto"/>
      </w:pPr>
      <w:r>
        <w:rPr>
          <w:noProof/>
        </w:rPr>
        <w:drawing>
          <wp:anchor distT="0" distB="0" distL="114300" distR="114300" simplePos="0" relativeHeight="251692544" behindDoc="0" locked="0" layoutInCell="1" allowOverlap="1" wp14:anchorId="082A2085" wp14:editId="532E5460">
            <wp:simplePos x="0" y="0"/>
            <wp:positionH relativeFrom="column">
              <wp:posOffset>2707217</wp:posOffset>
            </wp:positionH>
            <wp:positionV relativeFrom="paragraph">
              <wp:posOffset>184785</wp:posOffset>
            </wp:positionV>
            <wp:extent cx="2837343" cy="1595966"/>
            <wp:effectExtent l="0" t="0" r="127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7343" cy="1595966"/>
                    </a:xfrm>
                    <a:prstGeom prst="rect">
                      <a:avLst/>
                    </a:prstGeom>
                  </pic:spPr>
                </pic:pic>
              </a:graphicData>
            </a:graphic>
          </wp:anchor>
        </w:drawing>
      </w:r>
      <w:r>
        <w:t xml:space="preserve">  </w:t>
      </w:r>
    </w:p>
    <w:p w14:paraId="0A9DA1D6" w14:textId="77777777" w:rsidR="00766DED" w:rsidRPr="00045FD9" w:rsidRDefault="00766DED" w:rsidP="00766DED">
      <w:pPr>
        <w:spacing w:after="29" w:line="259" w:lineRule="auto"/>
      </w:pPr>
      <w:r w:rsidRPr="00045FD9">
        <w:rPr>
          <w:b/>
          <w:bCs/>
          <w:highlight w:val="yellow"/>
        </w:rPr>
        <w:t xml:space="preserve">Comment: </w:t>
      </w:r>
      <w:r w:rsidRPr="00766DED">
        <w:rPr>
          <w:color w:val="578793" w:themeColor="accent5" w:themeShade="BF"/>
          <w:highlight w:val="yellow"/>
        </w:rPr>
        <w:t>Understanding the variety of data collection methods available can help business decide which is best for their timeline, budget, and the question they’re aiming to answer. When stored together and combined, multiple data types collected through different methods can give an informed picture of their subjects and help the make better business decisions</w:t>
      </w:r>
      <w:r w:rsidRPr="00766DED">
        <w:rPr>
          <w:color w:val="578793" w:themeColor="accent5" w:themeShade="BF"/>
        </w:rPr>
        <w:t>.</w:t>
      </w:r>
    </w:p>
    <w:p w14:paraId="5C564F41" w14:textId="77777777" w:rsidR="00766DED" w:rsidRPr="00E75DB8" w:rsidRDefault="00766DED" w:rsidP="00766DED">
      <w:pPr>
        <w:spacing w:after="29" w:line="259" w:lineRule="auto"/>
        <w:rPr>
          <w:shd w:val="pct15" w:color="auto" w:fill="FFFFFF"/>
        </w:rPr>
      </w:pPr>
      <w:r w:rsidRPr="00E75DB8">
        <w:rPr>
          <w:b/>
          <w:bCs/>
          <w:highlight w:val="lightGray"/>
          <w:shd w:val="pct15" w:color="auto" w:fill="FFFFFF"/>
        </w:rPr>
        <w:t xml:space="preserve">Reference: </w:t>
      </w:r>
      <w:r w:rsidRPr="00E75DB8">
        <w:rPr>
          <w:shd w:val="pct15" w:color="auto" w:fill="FFFFFF"/>
        </w:rPr>
        <w:t>https://online.hbs.edu/blog/post/data-collection-methods</w:t>
      </w:r>
    </w:p>
    <w:p w14:paraId="762B5983" w14:textId="77777777" w:rsidR="00766DED" w:rsidRDefault="00766DED" w:rsidP="00766DED">
      <w:pPr>
        <w:spacing w:after="28" w:line="259" w:lineRule="auto"/>
      </w:pPr>
    </w:p>
    <w:p w14:paraId="7815DBD1" w14:textId="77777777" w:rsidR="00766DED" w:rsidRDefault="00766DED" w:rsidP="00766DED">
      <w:pPr>
        <w:numPr>
          <w:ilvl w:val="0"/>
          <w:numId w:val="13"/>
        </w:numPr>
        <w:spacing w:before="0" w:after="53" w:line="261" w:lineRule="auto"/>
        <w:ind w:left="360" w:hanging="360"/>
        <w:jc w:val="both"/>
      </w:pPr>
      <w:r>
        <w:t xml:space="preserve">Secondary/existing data may include which of the following? </w:t>
      </w:r>
    </w:p>
    <w:p w14:paraId="799ECA0C" w14:textId="77777777" w:rsidR="00766DED" w:rsidRDefault="00766DED" w:rsidP="00766DED">
      <w:pPr>
        <w:numPr>
          <w:ilvl w:val="1"/>
          <w:numId w:val="13"/>
        </w:numPr>
        <w:spacing w:before="0" w:after="53" w:line="261" w:lineRule="auto"/>
        <w:ind w:left="706" w:hanging="360"/>
        <w:jc w:val="both"/>
      </w:pPr>
      <w:r>
        <w:t xml:space="preserve">Official documents </w:t>
      </w:r>
    </w:p>
    <w:p w14:paraId="5BBA2891" w14:textId="77777777" w:rsidR="00766DED" w:rsidRDefault="00766DED" w:rsidP="00766DED">
      <w:pPr>
        <w:numPr>
          <w:ilvl w:val="1"/>
          <w:numId w:val="13"/>
        </w:numPr>
        <w:spacing w:before="0" w:after="53" w:line="261" w:lineRule="auto"/>
        <w:ind w:left="706" w:hanging="360"/>
        <w:jc w:val="both"/>
      </w:pPr>
      <w:r>
        <w:t xml:space="preserve">Personal documents </w:t>
      </w:r>
    </w:p>
    <w:p w14:paraId="0FB32669" w14:textId="77777777" w:rsidR="00766DED" w:rsidRDefault="00766DED" w:rsidP="00766DED">
      <w:pPr>
        <w:numPr>
          <w:ilvl w:val="1"/>
          <w:numId w:val="13"/>
        </w:numPr>
        <w:spacing w:before="0" w:after="53" w:line="261" w:lineRule="auto"/>
        <w:ind w:left="706" w:hanging="360"/>
        <w:jc w:val="both"/>
      </w:pPr>
      <w:r>
        <w:t xml:space="preserve">Archived research data </w:t>
      </w:r>
    </w:p>
    <w:p w14:paraId="66D5348D"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All of the above </w:t>
      </w:r>
    </w:p>
    <w:p w14:paraId="1C4DFE16" w14:textId="77777777" w:rsidR="00766DED" w:rsidRDefault="00766DED" w:rsidP="00766DED">
      <w:pPr>
        <w:spacing w:after="29" w:line="259" w:lineRule="auto"/>
      </w:pPr>
      <w:r>
        <w:t xml:space="preserve">  </w:t>
      </w:r>
    </w:p>
    <w:p w14:paraId="771944F1" w14:textId="77777777" w:rsidR="00766DED" w:rsidRPr="00045FD9" w:rsidRDefault="00766DED" w:rsidP="00766DED">
      <w:pPr>
        <w:spacing w:after="29" w:line="259" w:lineRule="auto"/>
      </w:pPr>
      <w:r w:rsidRPr="001B611F">
        <w:rPr>
          <w:b/>
          <w:bCs/>
          <w:highlight w:val="yellow"/>
        </w:rPr>
        <w:t xml:space="preserve">Comment: </w:t>
      </w:r>
      <w:r w:rsidRPr="00766DED">
        <w:rPr>
          <w:color w:val="578793" w:themeColor="accent5" w:themeShade="BF"/>
          <w:highlight w:val="yellow"/>
        </w:rPr>
        <w:t>Existing data may be in the form of individual records (e.g., academic, medical, financial), data sets, interview notes, biospecimens, online profiles and posts (e.g., social media), and audio- or video-recordings.</w:t>
      </w:r>
    </w:p>
    <w:p w14:paraId="1F76BF2C" w14:textId="77777777" w:rsidR="00766DED" w:rsidRDefault="00766DED" w:rsidP="00766DED">
      <w:pPr>
        <w:spacing w:after="29" w:line="259" w:lineRule="auto"/>
      </w:pPr>
      <w:r w:rsidRPr="00045FD9">
        <w:rPr>
          <w:b/>
          <w:bCs/>
          <w:highlight w:val="lightGray"/>
        </w:rPr>
        <w:t xml:space="preserve">Reference: </w:t>
      </w:r>
      <w:r w:rsidRPr="001B611F">
        <w:rPr>
          <w:shd w:val="pct15" w:color="auto" w:fill="FFFFFF"/>
        </w:rPr>
        <w:t>https://campusirb.duke.edu/irb-policies/analysis-existing-data</w:t>
      </w:r>
    </w:p>
    <w:p w14:paraId="2990CAEF" w14:textId="77777777" w:rsidR="00766DED" w:rsidRDefault="00766DED" w:rsidP="00766DED">
      <w:pPr>
        <w:spacing w:after="160" w:line="259" w:lineRule="auto"/>
      </w:pPr>
      <w:r>
        <w:br w:type="page"/>
      </w:r>
    </w:p>
    <w:p w14:paraId="32C60565" w14:textId="77777777" w:rsidR="00766DED" w:rsidRDefault="00766DED" w:rsidP="00766DED">
      <w:pPr>
        <w:numPr>
          <w:ilvl w:val="0"/>
          <w:numId w:val="13"/>
        </w:numPr>
        <w:spacing w:before="0" w:after="53" w:line="261" w:lineRule="auto"/>
        <w:ind w:left="360" w:hanging="360"/>
        <w:jc w:val="both"/>
      </w:pPr>
      <w:r>
        <w:lastRenderedPageBreak/>
        <w:t xml:space="preserve">An item that directs participants to different follow-up questions depending on their response is called a ____________. </w:t>
      </w:r>
    </w:p>
    <w:p w14:paraId="71C9D3F9" w14:textId="77777777" w:rsidR="00766DED" w:rsidRDefault="00766DED" w:rsidP="00766DED">
      <w:pPr>
        <w:numPr>
          <w:ilvl w:val="1"/>
          <w:numId w:val="13"/>
        </w:numPr>
        <w:spacing w:before="0" w:after="53" w:line="261" w:lineRule="auto"/>
        <w:ind w:left="706" w:hanging="360"/>
        <w:jc w:val="both"/>
      </w:pPr>
      <w:r>
        <w:t xml:space="preserve">Response set </w:t>
      </w:r>
    </w:p>
    <w:p w14:paraId="66D5E0F4" w14:textId="77777777" w:rsidR="00766DED" w:rsidRDefault="00766DED" w:rsidP="00766DED">
      <w:pPr>
        <w:numPr>
          <w:ilvl w:val="1"/>
          <w:numId w:val="13"/>
        </w:numPr>
        <w:spacing w:before="0" w:after="53" w:line="261" w:lineRule="auto"/>
        <w:ind w:left="706" w:hanging="360"/>
        <w:jc w:val="both"/>
      </w:pPr>
      <w:r>
        <w:t xml:space="preserve">Probe </w:t>
      </w:r>
    </w:p>
    <w:p w14:paraId="3623E741" w14:textId="77777777" w:rsidR="00766DED" w:rsidRDefault="00766DED" w:rsidP="00766DED">
      <w:pPr>
        <w:numPr>
          <w:ilvl w:val="1"/>
          <w:numId w:val="13"/>
        </w:numPr>
        <w:spacing w:before="0" w:after="53" w:line="261" w:lineRule="auto"/>
        <w:ind w:left="706" w:hanging="360"/>
        <w:jc w:val="both"/>
      </w:pPr>
      <w:r>
        <w:t xml:space="preserve">Semantic differential </w:t>
      </w:r>
    </w:p>
    <w:p w14:paraId="1A6B70B2"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Contingency question </w:t>
      </w:r>
    </w:p>
    <w:p w14:paraId="26CF2C77" w14:textId="77777777" w:rsidR="00766DED" w:rsidRDefault="00766DED" w:rsidP="00766DED">
      <w:pPr>
        <w:spacing w:after="29" w:line="259" w:lineRule="auto"/>
      </w:pPr>
      <w:r>
        <w:t xml:space="preserve">  </w:t>
      </w:r>
    </w:p>
    <w:p w14:paraId="74E995DD" w14:textId="77777777" w:rsidR="00766DED" w:rsidRPr="00766DED" w:rsidRDefault="00766DED" w:rsidP="00766DED">
      <w:pPr>
        <w:spacing w:after="29" w:line="259" w:lineRule="auto"/>
        <w:rPr>
          <w:color w:val="578793" w:themeColor="accent5" w:themeShade="BF"/>
        </w:rPr>
      </w:pPr>
      <w:r w:rsidRPr="00045FD9">
        <w:rPr>
          <w:b/>
          <w:bCs/>
          <w:highlight w:val="yellow"/>
        </w:rPr>
        <w:t xml:space="preserve">Comment: </w:t>
      </w:r>
      <w:r w:rsidRPr="00766DED">
        <w:rPr>
          <w:color w:val="578793" w:themeColor="accent5" w:themeShade="BF"/>
          <w:highlight w:val="yellow"/>
        </w:rPr>
        <w:t>Questions that are limited to a subset of respondents for whom they are relevant are called "contingency questions."</w:t>
      </w:r>
    </w:p>
    <w:p w14:paraId="402727CF" w14:textId="77777777" w:rsidR="00766DED" w:rsidRDefault="00766DED" w:rsidP="00766DED">
      <w:pPr>
        <w:spacing w:after="29" w:line="259" w:lineRule="auto"/>
      </w:pPr>
      <w:r w:rsidRPr="00045FD9">
        <w:rPr>
          <w:b/>
          <w:bCs/>
          <w:highlight w:val="lightGray"/>
        </w:rPr>
        <w:t xml:space="preserve">Reference: </w:t>
      </w:r>
      <w:r w:rsidRPr="00330C7D">
        <w:rPr>
          <w:shd w:val="pct15" w:color="auto" w:fill="FFFFFF"/>
        </w:rPr>
        <w:t>https://methods.sagepub.com/reference/encyclopedia-of-survey-research-methods/n99.xml</w:t>
      </w:r>
    </w:p>
    <w:p w14:paraId="392F1906" w14:textId="77777777" w:rsidR="00766DED" w:rsidRPr="00045FD9" w:rsidRDefault="00766DED" w:rsidP="00766DED">
      <w:pPr>
        <w:spacing w:after="29" w:line="259" w:lineRule="auto"/>
        <w:rPr>
          <w:b/>
          <w:bCs/>
        </w:rPr>
      </w:pPr>
    </w:p>
    <w:p w14:paraId="5EDFD970" w14:textId="77777777" w:rsidR="00766DED" w:rsidRDefault="00766DED" w:rsidP="00766DED">
      <w:pPr>
        <w:numPr>
          <w:ilvl w:val="0"/>
          <w:numId w:val="13"/>
        </w:numPr>
        <w:spacing w:before="0" w:after="22" w:line="295" w:lineRule="auto"/>
        <w:ind w:left="360" w:hanging="360"/>
        <w:jc w:val="both"/>
      </w:pPr>
      <w:r>
        <w:t>Which of the following terms best describes data that were originally collected at an earlier time by a different person for a different purpose?</w:t>
      </w:r>
    </w:p>
    <w:p w14:paraId="4CA58ADC" w14:textId="77777777" w:rsidR="00766DED" w:rsidRDefault="00766DED" w:rsidP="00766DED">
      <w:pPr>
        <w:spacing w:after="22" w:line="295" w:lineRule="auto"/>
        <w:ind w:left="360"/>
      </w:pPr>
      <w:r>
        <w:rPr>
          <w:noProof/>
        </w:rPr>
        <w:drawing>
          <wp:anchor distT="0" distB="0" distL="114300" distR="114300" simplePos="0" relativeHeight="251694592" behindDoc="0" locked="0" layoutInCell="1" allowOverlap="1" wp14:anchorId="3367BA59" wp14:editId="2D64A925">
            <wp:simplePos x="0" y="0"/>
            <wp:positionH relativeFrom="margin">
              <wp:posOffset>172085</wp:posOffset>
            </wp:positionH>
            <wp:positionV relativeFrom="paragraph">
              <wp:posOffset>24765</wp:posOffset>
            </wp:positionV>
            <wp:extent cx="3115310" cy="969010"/>
            <wp:effectExtent l="0" t="0" r="889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15310" cy="969010"/>
                    </a:xfrm>
                    <a:prstGeom prst="rect">
                      <a:avLst/>
                    </a:prstGeom>
                  </pic:spPr>
                </pic:pic>
              </a:graphicData>
            </a:graphic>
            <wp14:sizeRelH relativeFrom="margin">
              <wp14:pctWidth>0</wp14:pctWidth>
            </wp14:sizeRelH>
            <wp14:sizeRelV relativeFrom="margin">
              <wp14:pctHeight>0</wp14:pctHeight>
            </wp14:sizeRelV>
          </wp:anchor>
        </w:drawing>
      </w:r>
      <w:r>
        <w:t>a)</w:t>
      </w:r>
      <w:r>
        <w:rPr>
          <w:rFonts w:ascii="Arial" w:eastAsia="Arial" w:hAnsi="Arial" w:cs="Arial"/>
        </w:rPr>
        <w:t xml:space="preserve">    </w:t>
      </w:r>
      <w:r>
        <w:t xml:space="preserve">Primary data </w:t>
      </w:r>
    </w:p>
    <w:p w14:paraId="05CCE65A" w14:textId="77777777" w:rsidR="00766DED" w:rsidRPr="00CF2CE1" w:rsidRDefault="00766DED" w:rsidP="00766DED">
      <w:pPr>
        <w:numPr>
          <w:ilvl w:val="1"/>
          <w:numId w:val="14"/>
        </w:numPr>
        <w:spacing w:before="0" w:after="53" w:line="261" w:lineRule="auto"/>
        <w:ind w:left="706" w:hanging="360"/>
        <w:jc w:val="both"/>
        <w:rPr>
          <w:highlight w:val="yellow"/>
        </w:rPr>
      </w:pPr>
      <w:r w:rsidRPr="00CF2CE1">
        <w:rPr>
          <w:highlight w:val="yellow"/>
        </w:rPr>
        <w:t xml:space="preserve">Secondary data </w:t>
      </w:r>
    </w:p>
    <w:p w14:paraId="20ADC8AA" w14:textId="77777777" w:rsidR="00766DED" w:rsidRDefault="00766DED" w:rsidP="00766DED">
      <w:pPr>
        <w:numPr>
          <w:ilvl w:val="1"/>
          <w:numId w:val="14"/>
        </w:numPr>
        <w:spacing w:before="0" w:after="53" w:line="261" w:lineRule="auto"/>
        <w:ind w:left="706" w:hanging="360"/>
        <w:jc w:val="both"/>
      </w:pPr>
      <w:r>
        <w:t xml:space="preserve">Experimental data </w:t>
      </w:r>
    </w:p>
    <w:p w14:paraId="45F7DD8D" w14:textId="77777777" w:rsidR="00766DED" w:rsidRDefault="00766DED" w:rsidP="00766DED">
      <w:pPr>
        <w:numPr>
          <w:ilvl w:val="1"/>
          <w:numId w:val="14"/>
        </w:numPr>
        <w:spacing w:before="0" w:after="53" w:line="261" w:lineRule="auto"/>
        <w:ind w:left="706" w:hanging="360"/>
        <w:jc w:val="both"/>
      </w:pPr>
      <w:r>
        <w:t xml:space="preserve">Field notes </w:t>
      </w:r>
    </w:p>
    <w:p w14:paraId="50FB421D" w14:textId="77777777" w:rsidR="00766DED" w:rsidRDefault="00766DED" w:rsidP="00766DED">
      <w:pPr>
        <w:spacing w:after="29" w:line="259" w:lineRule="auto"/>
      </w:pPr>
      <w:r>
        <w:t xml:space="preserve">  </w:t>
      </w:r>
    </w:p>
    <w:p w14:paraId="52242ED9" w14:textId="77777777" w:rsidR="00766DED" w:rsidRDefault="00766DED" w:rsidP="00766DED">
      <w:pPr>
        <w:spacing w:after="29" w:line="259" w:lineRule="auto"/>
      </w:pPr>
    </w:p>
    <w:p w14:paraId="51260C47" w14:textId="77777777" w:rsidR="00766DED" w:rsidRPr="00766DED" w:rsidRDefault="00766DED" w:rsidP="00766DED">
      <w:pPr>
        <w:spacing w:after="29" w:line="259" w:lineRule="auto"/>
        <w:rPr>
          <w:color w:val="578793" w:themeColor="accent5" w:themeShade="BF"/>
        </w:rPr>
      </w:pPr>
      <w:r w:rsidRPr="00330C7D">
        <w:rPr>
          <w:b/>
          <w:bCs/>
          <w:highlight w:val="yellow"/>
        </w:rPr>
        <w:t xml:space="preserve">Comment: </w:t>
      </w:r>
      <w:r w:rsidRPr="00766DED">
        <w:rPr>
          <w:color w:val="578793" w:themeColor="accent5" w:themeShade="BF"/>
          <w:highlight w:val="yellow"/>
        </w:rPr>
        <w:t>Secondary data (also known as second-party data) refers to any dataset collected by any person other than the one using it.</w:t>
      </w:r>
    </w:p>
    <w:p w14:paraId="3BB1EAA4" w14:textId="77777777" w:rsidR="00766DED" w:rsidRPr="00330C7D" w:rsidRDefault="00766DED" w:rsidP="00766DED">
      <w:pPr>
        <w:spacing w:after="29" w:line="259" w:lineRule="auto"/>
        <w:rPr>
          <w:shd w:val="pct15" w:color="auto" w:fill="FFFFFF"/>
        </w:rPr>
      </w:pPr>
      <w:r w:rsidRPr="00330C7D">
        <w:rPr>
          <w:b/>
          <w:bCs/>
          <w:highlight w:val="lightGray"/>
          <w:shd w:val="pct15" w:color="auto" w:fill="FFFFFF"/>
        </w:rPr>
        <w:t xml:space="preserve">Reference: </w:t>
      </w:r>
      <w:r w:rsidRPr="00330C7D">
        <w:rPr>
          <w:shd w:val="pct15" w:color="auto" w:fill="FFFFFF"/>
        </w:rPr>
        <w:t>https://researchguides.ben.edu/c.php?g=282050&amp;p=4036581</w:t>
      </w:r>
    </w:p>
    <w:p w14:paraId="3383702B" w14:textId="77777777" w:rsidR="00766DED" w:rsidRDefault="00766DED" w:rsidP="00766DED">
      <w:pPr>
        <w:spacing w:after="0" w:line="259" w:lineRule="auto"/>
      </w:pPr>
      <w:r>
        <w:t xml:space="preserve"> </w:t>
      </w:r>
    </w:p>
    <w:p w14:paraId="5472EC40" w14:textId="77777777" w:rsidR="00766DED" w:rsidRDefault="00766DED" w:rsidP="00766DED">
      <w:pPr>
        <w:numPr>
          <w:ilvl w:val="0"/>
          <w:numId w:val="13"/>
        </w:numPr>
        <w:spacing w:before="0" w:after="53" w:line="261" w:lineRule="auto"/>
        <w:ind w:left="360" w:hanging="360"/>
        <w:jc w:val="both"/>
      </w:pPr>
      <w:r>
        <w:t xml:space="preserve">Researchers use both open-ended and closed-ended questions to collect data. Which of the following statements is true? </w:t>
      </w:r>
    </w:p>
    <w:p w14:paraId="57DE29CB" w14:textId="77777777" w:rsidR="00766DED" w:rsidRDefault="00766DED" w:rsidP="00766DED">
      <w:pPr>
        <w:numPr>
          <w:ilvl w:val="1"/>
          <w:numId w:val="13"/>
        </w:numPr>
        <w:spacing w:before="0" w:after="53" w:line="261" w:lineRule="auto"/>
        <w:ind w:left="706" w:hanging="360"/>
        <w:jc w:val="both"/>
      </w:pPr>
      <w:r>
        <w:t xml:space="preserve">Open-ended questions directly provide quantitative data based on the researcher’s predetermined response categories </w:t>
      </w:r>
    </w:p>
    <w:p w14:paraId="00F622B9" w14:textId="77777777" w:rsidR="00766DED" w:rsidRDefault="00766DED" w:rsidP="00766DED">
      <w:pPr>
        <w:numPr>
          <w:ilvl w:val="1"/>
          <w:numId w:val="13"/>
        </w:numPr>
        <w:spacing w:before="0" w:after="53" w:line="261" w:lineRule="auto"/>
        <w:ind w:left="706" w:hanging="360"/>
        <w:jc w:val="both"/>
      </w:pPr>
      <w:r>
        <w:t xml:space="preserve">Closed-ended questions provide quantitative data in the participant’s own words </w:t>
      </w:r>
    </w:p>
    <w:p w14:paraId="7D9EBBBD"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Open-ended questions provide qualitative data in the participant’s own words </w:t>
      </w:r>
    </w:p>
    <w:p w14:paraId="4D954C21" w14:textId="77777777" w:rsidR="00766DED" w:rsidRDefault="00766DED" w:rsidP="00766DED">
      <w:pPr>
        <w:numPr>
          <w:ilvl w:val="1"/>
          <w:numId w:val="13"/>
        </w:numPr>
        <w:spacing w:before="0" w:after="53" w:line="261" w:lineRule="auto"/>
        <w:ind w:left="706" w:hanging="360"/>
        <w:jc w:val="both"/>
      </w:pPr>
      <w:r>
        <w:t xml:space="preserve">Closed-ended questions directly provide qualitative data in the participants’ own words </w:t>
      </w:r>
    </w:p>
    <w:p w14:paraId="739666C7" w14:textId="77777777" w:rsidR="00766DED" w:rsidRDefault="00766DED" w:rsidP="00766DED">
      <w:pPr>
        <w:spacing w:after="29" w:line="259" w:lineRule="auto"/>
      </w:pPr>
      <w:r>
        <w:t xml:space="preserve">  </w:t>
      </w:r>
    </w:p>
    <w:p w14:paraId="6BF1C37F" w14:textId="77777777" w:rsidR="00766DED" w:rsidRPr="00766DED" w:rsidRDefault="00766DED" w:rsidP="00766DED">
      <w:pPr>
        <w:spacing w:after="29" w:line="259" w:lineRule="auto"/>
        <w:rPr>
          <w:color w:val="578793" w:themeColor="accent5" w:themeShade="BF"/>
        </w:rPr>
      </w:pPr>
      <w:r w:rsidRPr="00045FD9">
        <w:rPr>
          <w:b/>
          <w:bCs/>
          <w:highlight w:val="yellow"/>
        </w:rPr>
        <w:t>Comment</w:t>
      </w:r>
      <w:r w:rsidRPr="00097849">
        <w:rPr>
          <w:b/>
          <w:bCs/>
          <w:highlight w:val="yellow"/>
        </w:rPr>
        <w:t xml:space="preserve">: </w:t>
      </w:r>
      <w:r w:rsidRPr="00766DED">
        <w:rPr>
          <w:color w:val="578793" w:themeColor="accent5" w:themeShade="BF"/>
          <w:highlight w:val="yellow"/>
        </w:rPr>
        <w:t>Open-ended questions are broad and can be answered in detail (</w:t>
      </w:r>
      <w:proofErr w:type="gramStart"/>
      <w:r w:rsidRPr="00766DED">
        <w:rPr>
          <w:color w:val="578793" w:themeColor="accent5" w:themeShade="BF"/>
          <w:highlight w:val="yellow"/>
        </w:rPr>
        <w:t>e.g.</w:t>
      </w:r>
      <w:proofErr w:type="gramEnd"/>
      <w:r w:rsidRPr="00766DED">
        <w:rPr>
          <w:color w:val="578793" w:themeColor="accent5" w:themeShade="BF"/>
          <w:highlight w:val="yellow"/>
        </w:rPr>
        <w:t xml:space="preserve"> "What do you think about this product?"), while closed-ended questions are narrow in focus and usually answered with a single word or a pick from limited multiple-choice options (e.g. "Are you satisfied with this product?" → Yes/No/Mostly/Not quite).</w:t>
      </w:r>
    </w:p>
    <w:p w14:paraId="34E5CBDC" w14:textId="77777777" w:rsidR="00766DED" w:rsidRPr="00097849" w:rsidRDefault="00766DED" w:rsidP="00766DED">
      <w:pPr>
        <w:spacing w:after="29" w:line="259" w:lineRule="auto"/>
        <w:rPr>
          <w:shd w:val="pct15" w:color="auto" w:fill="FFFFFF"/>
        </w:rPr>
      </w:pPr>
      <w:r w:rsidRPr="00097849">
        <w:rPr>
          <w:b/>
          <w:bCs/>
          <w:highlight w:val="lightGray"/>
          <w:shd w:val="pct15" w:color="auto" w:fill="FFFFFF"/>
        </w:rPr>
        <w:t xml:space="preserve">Reference: </w:t>
      </w:r>
      <w:r w:rsidRPr="00097849">
        <w:rPr>
          <w:shd w:val="pct15" w:color="auto" w:fill="FFFFFF"/>
        </w:rPr>
        <w:t>https://wp.stolaf.edu/iea/open-ended-versus-close-ended-questions/</w:t>
      </w:r>
    </w:p>
    <w:p w14:paraId="6ECA7FF9" w14:textId="77777777" w:rsidR="00766DED" w:rsidRDefault="00766DED" w:rsidP="00766DED">
      <w:pPr>
        <w:spacing w:after="28" w:line="259" w:lineRule="auto"/>
      </w:pPr>
    </w:p>
    <w:p w14:paraId="699C777A" w14:textId="77777777" w:rsidR="00766DED" w:rsidRDefault="00766DED" w:rsidP="00766DED">
      <w:pPr>
        <w:numPr>
          <w:ilvl w:val="0"/>
          <w:numId w:val="13"/>
        </w:numPr>
        <w:spacing w:before="0" w:after="53" w:line="261" w:lineRule="auto"/>
        <w:ind w:left="360" w:hanging="360"/>
        <w:jc w:val="both"/>
      </w:pPr>
      <w:r>
        <w:t xml:space="preserve">Open-ended questions provide primarily ______ data. </w:t>
      </w:r>
    </w:p>
    <w:p w14:paraId="32A0859F" w14:textId="77777777" w:rsidR="00766DED" w:rsidRDefault="00766DED" w:rsidP="00766DED">
      <w:pPr>
        <w:numPr>
          <w:ilvl w:val="1"/>
          <w:numId w:val="13"/>
        </w:numPr>
        <w:spacing w:before="0" w:after="53" w:line="261" w:lineRule="auto"/>
        <w:ind w:left="706" w:hanging="360"/>
        <w:jc w:val="both"/>
      </w:pPr>
      <w:r>
        <w:t xml:space="preserve">Confirmatory data </w:t>
      </w:r>
    </w:p>
    <w:p w14:paraId="5332F9BB" w14:textId="77777777" w:rsidR="00766DED" w:rsidRPr="00CF2CE1" w:rsidRDefault="00766DED" w:rsidP="00766DED">
      <w:pPr>
        <w:numPr>
          <w:ilvl w:val="1"/>
          <w:numId w:val="13"/>
        </w:numPr>
        <w:spacing w:before="0" w:after="53" w:line="261" w:lineRule="auto"/>
        <w:ind w:left="706" w:hanging="360"/>
        <w:jc w:val="both"/>
        <w:rPr>
          <w:highlight w:val="yellow"/>
        </w:rPr>
      </w:pPr>
      <w:r w:rsidRPr="00CF2CE1">
        <w:rPr>
          <w:highlight w:val="yellow"/>
        </w:rPr>
        <w:t xml:space="preserve">Qualitative data </w:t>
      </w:r>
    </w:p>
    <w:p w14:paraId="65A35405" w14:textId="77777777" w:rsidR="00766DED" w:rsidRDefault="00766DED" w:rsidP="00766DED">
      <w:pPr>
        <w:numPr>
          <w:ilvl w:val="1"/>
          <w:numId w:val="13"/>
        </w:numPr>
        <w:spacing w:before="0" w:after="53" w:line="261" w:lineRule="auto"/>
        <w:ind w:left="706" w:hanging="360"/>
        <w:jc w:val="both"/>
      </w:pPr>
      <w:r>
        <w:t xml:space="preserve">Predictive data </w:t>
      </w:r>
    </w:p>
    <w:p w14:paraId="45DB42E5" w14:textId="77777777" w:rsidR="00766DED" w:rsidRDefault="00766DED" w:rsidP="00766DED">
      <w:pPr>
        <w:numPr>
          <w:ilvl w:val="1"/>
          <w:numId w:val="13"/>
        </w:numPr>
        <w:spacing w:before="0" w:after="53" w:line="261" w:lineRule="auto"/>
        <w:ind w:left="706" w:hanging="360"/>
        <w:jc w:val="both"/>
      </w:pPr>
      <w:r>
        <w:t xml:space="preserve">None of the above </w:t>
      </w:r>
    </w:p>
    <w:p w14:paraId="07A2276F" w14:textId="77777777" w:rsidR="00766DED" w:rsidRDefault="00766DED" w:rsidP="00766DED">
      <w:pPr>
        <w:spacing w:after="28" w:line="259" w:lineRule="auto"/>
      </w:pPr>
      <w:r>
        <w:lastRenderedPageBreak/>
        <w:t xml:space="preserve"> </w:t>
      </w:r>
    </w:p>
    <w:p w14:paraId="72CF7170" w14:textId="77777777" w:rsidR="00766DED" w:rsidRDefault="00766DED" w:rsidP="00766DED">
      <w:pPr>
        <w:spacing w:after="28" w:line="259" w:lineRule="auto"/>
      </w:pPr>
      <w:r w:rsidRPr="00CD7B5D">
        <w:rPr>
          <w:b/>
          <w:bCs/>
          <w:highlight w:val="yellow"/>
        </w:rPr>
        <w:t xml:space="preserve">Comment: </w:t>
      </w:r>
      <w:r w:rsidRPr="00766DED">
        <w:rPr>
          <w:color w:val="578793" w:themeColor="accent5" w:themeShade="BF"/>
          <w:highlight w:val="yellow"/>
        </w:rPr>
        <w:t>open-ended questions are used in qualitative research and closed-ended questions are used in quantitative research.</w:t>
      </w:r>
    </w:p>
    <w:p w14:paraId="1B3FC4A9"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hyperlink r:id="rId39" w:history="1">
        <w:r w:rsidRPr="00CD7B5D">
          <w:rPr>
            <w:rStyle w:val="Hyperlink"/>
            <w:shd w:val="pct15" w:color="auto" w:fill="FFFFFF"/>
          </w:rPr>
          <w:t>https://www.intotheminds.com/blog/en/qualitative-research-open-and-closed-ended-questions/</w:t>
        </w:r>
      </w:hyperlink>
    </w:p>
    <w:p w14:paraId="78683B51" w14:textId="77777777" w:rsidR="00766DED" w:rsidRDefault="00766DED" w:rsidP="00766DED">
      <w:pPr>
        <w:spacing w:after="28" w:line="259" w:lineRule="auto"/>
      </w:pPr>
      <w:r>
        <w:rPr>
          <w:noProof/>
        </w:rPr>
        <w:drawing>
          <wp:inline distT="0" distB="0" distL="0" distR="0" wp14:anchorId="09B9CEDB" wp14:editId="384155F1">
            <wp:extent cx="5731510" cy="173566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b="21681"/>
                    <a:stretch/>
                  </pic:blipFill>
                  <pic:spPr bwMode="auto">
                    <a:xfrm>
                      <a:off x="0" y="0"/>
                      <a:ext cx="5731510" cy="1735666"/>
                    </a:xfrm>
                    <a:prstGeom prst="rect">
                      <a:avLst/>
                    </a:prstGeom>
                    <a:ln>
                      <a:noFill/>
                    </a:ln>
                    <a:extLst>
                      <a:ext uri="{53640926-AAD7-44D8-BBD7-CCE9431645EC}">
                        <a14:shadowObscured xmlns:a14="http://schemas.microsoft.com/office/drawing/2010/main"/>
                      </a:ext>
                    </a:extLst>
                  </pic:spPr>
                </pic:pic>
              </a:graphicData>
            </a:graphic>
          </wp:inline>
        </w:drawing>
      </w:r>
    </w:p>
    <w:p w14:paraId="51B88DE8" w14:textId="77777777" w:rsidR="00766DED" w:rsidRDefault="00766DED" w:rsidP="00766DED">
      <w:pPr>
        <w:spacing w:after="28" w:line="259" w:lineRule="auto"/>
      </w:pPr>
    </w:p>
    <w:p w14:paraId="3028E44F" w14:textId="77777777" w:rsidR="00766DED" w:rsidRDefault="00766DED" w:rsidP="00766DED">
      <w:pPr>
        <w:numPr>
          <w:ilvl w:val="0"/>
          <w:numId w:val="13"/>
        </w:numPr>
        <w:spacing w:before="0" w:after="53" w:line="261" w:lineRule="auto"/>
        <w:ind w:left="360" w:hanging="360"/>
        <w:jc w:val="both"/>
      </w:pPr>
      <w:r>
        <w:t xml:space="preserve">Which of the following is true concerning observation? </w:t>
      </w:r>
    </w:p>
    <w:p w14:paraId="2BCB7B2C" w14:textId="77777777" w:rsidR="00766DED" w:rsidRDefault="00766DED" w:rsidP="00766DED">
      <w:pPr>
        <w:numPr>
          <w:ilvl w:val="1"/>
          <w:numId w:val="13"/>
        </w:numPr>
        <w:spacing w:before="0" w:after="53" w:line="261" w:lineRule="auto"/>
        <w:ind w:left="706" w:hanging="360"/>
        <w:jc w:val="both"/>
      </w:pPr>
      <w:r>
        <w:t xml:space="preserve">It takes less time than self-report approaches </w:t>
      </w:r>
    </w:p>
    <w:p w14:paraId="384123F9" w14:textId="77777777" w:rsidR="00766DED" w:rsidRDefault="00766DED" w:rsidP="00766DED">
      <w:pPr>
        <w:numPr>
          <w:ilvl w:val="1"/>
          <w:numId w:val="13"/>
        </w:numPr>
        <w:spacing w:before="0" w:after="53" w:line="261" w:lineRule="auto"/>
        <w:ind w:left="706" w:hanging="360"/>
        <w:jc w:val="both"/>
      </w:pPr>
      <w:r>
        <w:t xml:space="preserve">It costs less money than self-report approaches </w:t>
      </w:r>
    </w:p>
    <w:p w14:paraId="360DCAE5" w14:textId="77777777" w:rsidR="00766DED" w:rsidRDefault="00766DED" w:rsidP="00766DED">
      <w:pPr>
        <w:numPr>
          <w:ilvl w:val="1"/>
          <w:numId w:val="13"/>
        </w:numPr>
        <w:spacing w:before="0" w:after="1" w:line="317" w:lineRule="auto"/>
        <w:ind w:left="706" w:hanging="360"/>
        <w:jc w:val="both"/>
      </w:pPr>
      <w:r w:rsidRPr="00CF2CE1">
        <w:rPr>
          <w:highlight w:val="yellow"/>
        </w:rPr>
        <w:t>It is often not possible to determine exactly why the people behave as they do</w:t>
      </w:r>
    </w:p>
    <w:p w14:paraId="4A2D78F3" w14:textId="77777777" w:rsidR="00766DED" w:rsidRDefault="00766DED" w:rsidP="00766DED">
      <w:pPr>
        <w:numPr>
          <w:ilvl w:val="1"/>
          <w:numId w:val="13"/>
        </w:numPr>
        <w:spacing w:before="0" w:after="1" w:line="317" w:lineRule="auto"/>
        <w:ind w:left="706" w:hanging="360"/>
        <w:jc w:val="both"/>
      </w:pPr>
      <w:r>
        <w:t xml:space="preserve">All of the above </w:t>
      </w:r>
    </w:p>
    <w:p w14:paraId="4D85E03D" w14:textId="77777777" w:rsidR="00766DED" w:rsidRDefault="00766DED" w:rsidP="00766DED">
      <w:pPr>
        <w:spacing w:after="1" w:line="317" w:lineRule="auto"/>
      </w:pPr>
    </w:p>
    <w:p w14:paraId="23F85576" w14:textId="77777777" w:rsidR="00766DED" w:rsidRDefault="00766DED" w:rsidP="00766DED">
      <w:pPr>
        <w:spacing w:after="28" w:line="259" w:lineRule="auto"/>
      </w:pPr>
      <w:r w:rsidRPr="00CD7B5D">
        <w:rPr>
          <w:b/>
          <w:bCs/>
          <w:highlight w:val="yellow"/>
        </w:rPr>
        <w:t>Comment</w:t>
      </w:r>
      <w:r w:rsidRPr="00571426">
        <w:rPr>
          <w:b/>
          <w:bCs/>
          <w:highlight w:val="yellow"/>
        </w:rPr>
        <w:t xml:space="preserve">: </w:t>
      </w:r>
      <w:r w:rsidRPr="00766DED">
        <w:rPr>
          <w:color w:val="578793" w:themeColor="accent5" w:themeShade="BF"/>
          <w:highlight w:val="yellow"/>
        </w:rPr>
        <w:t>If an observer isn't skilled, is distracted, or is having their judgment influenced by outside factors, the insights gathered are of questionable value.</w:t>
      </w:r>
    </w:p>
    <w:p w14:paraId="08F3466B"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571426">
        <w:rPr>
          <w:shd w:val="pct15" w:color="auto" w:fill="FFFFFF"/>
        </w:rPr>
        <w:t>https://technologytherapy.com/understanding-data-pros-cons-observational-data/</w:t>
      </w:r>
    </w:p>
    <w:p w14:paraId="77E13356" w14:textId="77777777" w:rsidR="00766DED" w:rsidRDefault="00766DED" w:rsidP="00766DED">
      <w:pPr>
        <w:spacing w:after="28" w:line="259" w:lineRule="auto"/>
      </w:pPr>
    </w:p>
    <w:p w14:paraId="157B5A7D" w14:textId="77777777" w:rsidR="00766DED" w:rsidRDefault="00766DED" w:rsidP="00766DED">
      <w:pPr>
        <w:numPr>
          <w:ilvl w:val="0"/>
          <w:numId w:val="13"/>
        </w:numPr>
        <w:spacing w:before="0" w:after="53" w:line="261" w:lineRule="auto"/>
        <w:ind w:left="360" w:hanging="360"/>
        <w:jc w:val="both"/>
      </w:pPr>
      <w:r>
        <w:t xml:space="preserve">Qualitative observation is usually done for exploratory purposes; it is also called ___________ observation. </w:t>
      </w:r>
    </w:p>
    <w:p w14:paraId="384B24C8" w14:textId="77777777" w:rsidR="00766DED" w:rsidRDefault="00766DED" w:rsidP="00766DED">
      <w:pPr>
        <w:numPr>
          <w:ilvl w:val="1"/>
          <w:numId w:val="13"/>
        </w:numPr>
        <w:spacing w:before="0" w:after="53" w:line="261" w:lineRule="auto"/>
        <w:ind w:left="706" w:hanging="360"/>
        <w:jc w:val="both"/>
      </w:pPr>
      <w:r>
        <w:rPr>
          <w:noProof/>
        </w:rPr>
        <w:drawing>
          <wp:anchor distT="0" distB="0" distL="114300" distR="114300" simplePos="0" relativeHeight="251695616" behindDoc="0" locked="0" layoutInCell="1" allowOverlap="1" wp14:anchorId="3D8AC2BC" wp14:editId="0F5D8B61">
            <wp:simplePos x="0" y="0"/>
            <wp:positionH relativeFrom="column">
              <wp:posOffset>2944707</wp:posOffset>
            </wp:positionH>
            <wp:positionV relativeFrom="paragraph">
              <wp:posOffset>64347</wp:posOffset>
            </wp:positionV>
            <wp:extent cx="278511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cstate="print">
                      <a:extLst>
                        <a:ext uri="{28A0092B-C50C-407E-A947-70E740481C1C}">
                          <a14:useLocalDpi xmlns:a14="http://schemas.microsoft.com/office/drawing/2010/main" val="0"/>
                        </a:ext>
                      </a:extLst>
                    </a:blip>
                    <a:srcRect l="1146" t="5007" r="3214" b="2402"/>
                    <a:stretch/>
                  </pic:blipFill>
                  <pic:spPr bwMode="auto">
                    <a:xfrm>
                      <a:off x="0" y="0"/>
                      <a:ext cx="2785110" cy="199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Structured </w:t>
      </w:r>
    </w:p>
    <w:p w14:paraId="35CEEF6A" w14:textId="77777777" w:rsidR="00766DED" w:rsidRPr="008771F7" w:rsidRDefault="00766DED" w:rsidP="00766DED">
      <w:pPr>
        <w:numPr>
          <w:ilvl w:val="1"/>
          <w:numId w:val="13"/>
        </w:numPr>
        <w:spacing w:before="0" w:after="53" w:line="261" w:lineRule="auto"/>
        <w:ind w:left="706" w:hanging="360"/>
        <w:jc w:val="both"/>
        <w:rPr>
          <w:highlight w:val="yellow"/>
        </w:rPr>
      </w:pPr>
      <w:r w:rsidRPr="008771F7">
        <w:rPr>
          <w:highlight w:val="yellow"/>
        </w:rPr>
        <w:t xml:space="preserve">Naturalistic </w:t>
      </w:r>
    </w:p>
    <w:p w14:paraId="5EC3786B" w14:textId="77777777" w:rsidR="00766DED" w:rsidRDefault="00766DED" w:rsidP="00766DED">
      <w:pPr>
        <w:numPr>
          <w:ilvl w:val="1"/>
          <w:numId w:val="13"/>
        </w:numPr>
        <w:spacing w:before="0" w:after="53" w:line="261" w:lineRule="auto"/>
        <w:ind w:left="706" w:hanging="360"/>
        <w:jc w:val="both"/>
      </w:pPr>
      <w:r>
        <w:t xml:space="preserve">Complete </w:t>
      </w:r>
    </w:p>
    <w:p w14:paraId="0BEF8295" w14:textId="77777777" w:rsidR="00766DED" w:rsidRDefault="00766DED" w:rsidP="00766DED">
      <w:pPr>
        <w:numPr>
          <w:ilvl w:val="1"/>
          <w:numId w:val="13"/>
        </w:numPr>
        <w:spacing w:before="0" w:after="53" w:line="261" w:lineRule="auto"/>
        <w:ind w:left="706" w:hanging="360"/>
        <w:jc w:val="both"/>
      </w:pPr>
      <w:r>
        <w:t xml:space="preserve">Probed </w:t>
      </w:r>
    </w:p>
    <w:p w14:paraId="7E713C35" w14:textId="77777777" w:rsidR="00766DED" w:rsidRDefault="00766DED" w:rsidP="00766DED">
      <w:pPr>
        <w:spacing w:after="1" w:line="317" w:lineRule="auto"/>
      </w:pPr>
      <w:r>
        <w:t xml:space="preserve"> </w:t>
      </w:r>
    </w:p>
    <w:p w14:paraId="591FB24A" w14:textId="77777777" w:rsidR="00766DED" w:rsidRPr="00766DED" w:rsidRDefault="00766DED" w:rsidP="00766DED">
      <w:pPr>
        <w:spacing w:after="28" w:line="259" w:lineRule="auto"/>
        <w:rPr>
          <w:color w:val="578793" w:themeColor="accent5" w:themeShade="BF"/>
        </w:rPr>
      </w:pPr>
      <w:r w:rsidRPr="00BA70CF">
        <w:rPr>
          <w:b/>
          <w:bCs/>
          <w:highlight w:val="yellow"/>
        </w:rPr>
        <w:t xml:space="preserve">Comment: </w:t>
      </w:r>
      <w:r w:rsidRPr="00766DED">
        <w:rPr>
          <w:color w:val="578793" w:themeColor="accent5" w:themeShade="BF"/>
          <w:highlight w:val="yellow"/>
        </w:rPr>
        <w:t>Naturalistic observation is an observational method that involves observing people’s behaviour in the environment in which it typically occurs. Thus, naturalistic observation is a type of field research.</w:t>
      </w:r>
    </w:p>
    <w:p w14:paraId="3007B699"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BA70CF">
        <w:rPr>
          <w:shd w:val="pct15" w:color="auto" w:fill="FFFFFF"/>
        </w:rPr>
        <w:t>https://opentext.wsu.edu/carriecuttler/chapter/observational-research/</w:t>
      </w:r>
    </w:p>
    <w:p w14:paraId="32F4CCC5" w14:textId="77777777" w:rsidR="00766DED" w:rsidRDefault="00766DED" w:rsidP="00766DED">
      <w:pPr>
        <w:spacing w:after="28" w:line="259" w:lineRule="auto"/>
      </w:pPr>
    </w:p>
    <w:p w14:paraId="74607C74" w14:textId="77777777" w:rsidR="00766DED" w:rsidRDefault="00766DED" w:rsidP="00766DED">
      <w:pPr>
        <w:spacing w:after="160" w:line="259" w:lineRule="auto"/>
      </w:pPr>
      <w:r>
        <w:br w:type="page"/>
      </w:r>
    </w:p>
    <w:p w14:paraId="349354A5" w14:textId="77777777" w:rsidR="00766DED" w:rsidRDefault="00766DED" w:rsidP="00766DED">
      <w:pPr>
        <w:numPr>
          <w:ilvl w:val="0"/>
          <w:numId w:val="13"/>
        </w:numPr>
        <w:spacing w:before="0" w:after="53" w:line="261" w:lineRule="auto"/>
        <w:ind w:left="360" w:hanging="360"/>
        <w:jc w:val="both"/>
      </w:pPr>
      <w:r>
        <w:lastRenderedPageBreak/>
        <w:t xml:space="preserve">When constructing a questionnaire, it is important to do each of the following except ______. </w:t>
      </w:r>
    </w:p>
    <w:p w14:paraId="13230401" w14:textId="77777777" w:rsidR="00766DED" w:rsidRPr="008771F7" w:rsidRDefault="00766DED" w:rsidP="00766DED">
      <w:pPr>
        <w:numPr>
          <w:ilvl w:val="1"/>
          <w:numId w:val="13"/>
        </w:numPr>
        <w:spacing w:before="0" w:after="53" w:line="261" w:lineRule="auto"/>
        <w:ind w:left="706" w:hanging="360"/>
        <w:jc w:val="both"/>
        <w:rPr>
          <w:highlight w:val="yellow"/>
        </w:rPr>
      </w:pPr>
      <w:r w:rsidRPr="008771F7">
        <w:rPr>
          <w:highlight w:val="yellow"/>
        </w:rPr>
        <w:t xml:space="preserve">Use "leading" or "loaded" questions </w:t>
      </w:r>
    </w:p>
    <w:p w14:paraId="415D4778" w14:textId="77777777" w:rsidR="00766DED" w:rsidRDefault="00766DED" w:rsidP="00766DED">
      <w:pPr>
        <w:numPr>
          <w:ilvl w:val="1"/>
          <w:numId w:val="13"/>
        </w:numPr>
        <w:spacing w:before="0" w:after="53" w:line="261" w:lineRule="auto"/>
        <w:ind w:left="706" w:hanging="360"/>
        <w:jc w:val="both"/>
      </w:pPr>
      <w:r>
        <w:t xml:space="preserve">Use natural language </w:t>
      </w:r>
    </w:p>
    <w:p w14:paraId="328BADC5" w14:textId="77777777" w:rsidR="00766DED" w:rsidRDefault="00766DED" w:rsidP="00766DED">
      <w:pPr>
        <w:numPr>
          <w:ilvl w:val="1"/>
          <w:numId w:val="13"/>
        </w:numPr>
        <w:spacing w:before="0" w:after="53" w:line="261" w:lineRule="auto"/>
        <w:ind w:left="706" w:hanging="360"/>
        <w:jc w:val="both"/>
      </w:pPr>
      <w:r>
        <w:t xml:space="preserve">Understand your research participants </w:t>
      </w:r>
    </w:p>
    <w:p w14:paraId="33963CFA" w14:textId="77777777" w:rsidR="00766DED" w:rsidRDefault="00766DED" w:rsidP="00766DED">
      <w:pPr>
        <w:numPr>
          <w:ilvl w:val="1"/>
          <w:numId w:val="13"/>
        </w:numPr>
        <w:spacing w:before="0" w:after="53" w:line="261" w:lineRule="auto"/>
        <w:ind w:left="706" w:hanging="360"/>
        <w:jc w:val="both"/>
      </w:pPr>
      <w:r>
        <w:t xml:space="preserve">Pilot your test questionnaire </w:t>
      </w:r>
    </w:p>
    <w:p w14:paraId="25AE1791" w14:textId="77777777" w:rsidR="00766DED" w:rsidRDefault="00766DED" w:rsidP="00766DED">
      <w:pPr>
        <w:spacing w:after="1" w:line="317" w:lineRule="auto"/>
      </w:pPr>
      <w:r>
        <w:t xml:space="preserve"> </w:t>
      </w:r>
    </w:p>
    <w:p w14:paraId="22CAD9DD" w14:textId="77777777" w:rsidR="00766DED" w:rsidRPr="00766DED" w:rsidRDefault="00766DED" w:rsidP="00766DED">
      <w:pPr>
        <w:spacing w:after="28" w:line="259" w:lineRule="auto"/>
        <w:rPr>
          <w:color w:val="578793" w:themeColor="accent5" w:themeShade="BF"/>
        </w:rPr>
      </w:pPr>
      <w:r w:rsidRPr="00530240">
        <w:rPr>
          <w:b/>
          <w:bCs/>
          <w:highlight w:val="yellow"/>
        </w:rPr>
        <w:t xml:space="preserve">Comment: </w:t>
      </w:r>
      <w:r w:rsidRPr="00766DED">
        <w:rPr>
          <w:color w:val="578793" w:themeColor="accent5" w:themeShade="BF"/>
          <w:highlight w:val="yellow"/>
        </w:rPr>
        <w:t>While a leading question prompts someone toward an answer, a loaded question is a trick question. No matter how a respondent answers, they're saying something that they may not agree with.</w:t>
      </w:r>
    </w:p>
    <w:p w14:paraId="5B14B200" w14:textId="77777777" w:rsidR="00766DED" w:rsidRDefault="00766DED" w:rsidP="00766DED">
      <w:pPr>
        <w:spacing w:after="28" w:line="259" w:lineRule="auto"/>
      </w:pPr>
      <w:r w:rsidRPr="00CD7B5D">
        <w:rPr>
          <w:b/>
          <w:bCs/>
          <w:highlight w:val="lightGray"/>
          <w:shd w:val="pct15" w:color="auto" w:fill="FFFFFF"/>
        </w:rPr>
        <w:t xml:space="preserve">Reference: </w:t>
      </w:r>
      <w:r w:rsidRPr="00530240">
        <w:rPr>
          <w:shd w:val="pct15" w:color="auto" w:fill="FFFFFF"/>
        </w:rPr>
        <w:t>https://www.proprofssurvey.com/blog/leading-and-loaded-questions/</w:t>
      </w:r>
    </w:p>
    <w:p w14:paraId="43FD851D" w14:textId="77777777" w:rsidR="00766DED" w:rsidRDefault="00766DED" w:rsidP="00766DED">
      <w:pPr>
        <w:spacing w:after="13" w:line="259" w:lineRule="auto"/>
      </w:pPr>
    </w:p>
    <w:p w14:paraId="6FE87E93" w14:textId="77777777" w:rsidR="00766DED" w:rsidRDefault="00766DED" w:rsidP="00766DED">
      <w:pPr>
        <w:numPr>
          <w:ilvl w:val="0"/>
          <w:numId w:val="13"/>
        </w:numPr>
        <w:spacing w:before="0" w:after="53" w:line="261" w:lineRule="auto"/>
        <w:ind w:left="360" w:hanging="360"/>
        <w:jc w:val="both"/>
      </w:pPr>
      <w:r>
        <w:rPr>
          <w:noProof/>
        </w:rPr>
        <w:drawing>
          <wp:anchor distT="0" distB="0" distL="114300" distR="114300" simplePos="0" relativeHeight="251696640" behindDoc="0" locked="0" layoutInCell="1" allowOverlap="1" wp14:anchorId="12B8BCFE" wp14:editId="54370AF4">
            <wp:simplePos x="0" y="0"/>
            <wp:positionH relativeFrom="column">
              <wp:posOffset>2849283</wp:posOffset>
            </wp:positionH>
            <wp:positionV relativeFrom="paragraph">
              <wp:posOffset>140335</wp:posOffset>
            </wp:positionV>
            <wp:extent cx="2835910" cy="209550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2" cstate="print">
                      <a:extLst>
                        <a:ext uri="{28A0092B-C50C-407E-A947-70E740481C1C}">
                          <a14:useLocalDpi xmlns:a14="http://schemas.microsoft.com/office/drawing/2010/main" val="0"/>
                        </a:ext>
                      </a:extLst>
                    </a:blip>
                    <a:srcRect l="4444" r="5358"/>
                    <a:stretch/>
                  </pic:blipFill>
                  <pic:spPr bwMode="auto">
                    <a:xfrm>
                      <a:off x="0" y="0"/>
                      <a:ext cx="283591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Another name for a Likert Scale is a(n): </w:t>
      </w:r>
    </w:p>
    <w:p w14:paraId="454CD3D3" w14:textId="77777777" w:rsidR="00766DED" w:rsidRDefault="00766DED" w:rsidP="00766DED">
      <w:pPr>
        <w:numPr>
          <w:ilvl w:val="1"/>
          <w:numId w:val="13"/>
        </w:numPr>
        <w:spacing w:before="0" w:after="53" w:line="261" w:lineRule="auto"/>
        <w:ind w:left="706" w:hanging="360"/>
        <w:jc w:val="both"/>
      </w:pPr>
      <w:r>
        <w:t xml:space="preserve">Interview protocol </w:t>
      </w:r>
    </w:p>
    <w:p w14:paraId="2F671A66" w14:textId="77777777" w:rsidR="00766DED" w:rsidRDefault="00766DED" w:rsidP="00766DED">
      <w:pPr>
        <w:numPr>
          <w:ilvl w:val="1"/>
          <w:numId w:val="13"/>
        </w:numPr>
        <w:spacing w:before="0" w:after="53" w:line="261" w:lineRule="auto"/>
        <w:ind w:left="706" w:hanging="360"/>
        <w:jc w:val="both"/>
      </w:pPr>
      <w:r>
        <w:t xml:space="preserve">Event sampling </w:t>
      </w:r>
    </w:p>
    <w:p w14:paraId="216C7F3E" w14:textId="77777777" w:rsidR="00766DED" w:rsidRPr="008771F7" w:rsidRDefault="00766DED" w:rsidP="00766DED">
      <w:pPr>
        <w:numPr>
          <w:ilvl w:val="1"/>
          <w:numId w:val="13"/>
        </w:numPr>
        <w:spacing w:before="0" w:after="53" w:line="261" w:lineRule="auto"/>
        <w:ind w:left="706" w:hanging="360"/>
        <w:jc w:val="both"/>
        <w:rPr>
          <w:highlight w:val="yellow"/>
        </w:rPr>
      </w:pPr>
      <w:r w:rsidRPr="008771F7">
        <w:rPr>
          <w:highlight w:val="yellow"/>
        </w:rPr>
        <w:t xml:space="preserve">Summated rating scale </w:t>
      </w:r>
    </w:p>
    <w:p w14:paraId="5A5A2C3D" w14:textId="77777777" w:rsidR="00766DED" w:rsidRDefault="00766DED" w:rsidP="00766DED">
      <w:pPr>
        <w:numPr>
          <w:ilvl w:val="1"/>
          <w:numId w:val="13"/>
        </w:numPr>
        <w:spacing w:before="0" w:after="53" w:line="261" w:lineRule="auto"/>
        <w:ind w:left="706" w:hanging="360"/>
        <w:jc w:val="both"/>
      </w:pPr>
      <w:r>
        <w:t xml:space="preserve">Ranking </w:t>
      </w:r>
    </w:p>
    <w:p w14:paraId="505FFB46" w14:textId="77777777" w:rsidR="00766DED" w:rsidRDefault="00766DED" w:rsidP="00766DED">
      <w:pPr>
        <w:spacing w:after="1" w:line="317" w:lineRule="auto"/>
      </w:pPr>
      <w:r>
        <w:t xml:space="preserve"> </w:t>
      </w:r>
    </w:p>
    <w:p w14:paraId="0D37817A" w14:textId="77777777" w:rsidR="00766DED" w:rsidRPr="00766DED" w:rsidRDefault="00766DED" w:rsidP="00766DED">
      <w:pPr>
        <w:spacing w:after="28" w:line="259" w:lineRule="auto"/>
        <w:rPr>
          <w:color w:val="578793" w:themeColor="accent5" w:themeShade="BF"/>
        </w:rPr>
      </w:pPr>
      <w:r w:rsidRPr="00CD7B5D">
        <w:rPr>
          <w:b/>
          <w:bCs/>
          <w:highlight w:val="yellow"/>
        </w:rPr>
        <w:t xml:space="preserve">Comment: </w:t>
      </w:r>
      <w:r w:rsidRPr="00766DED">
        <w:rPr>
          <w:color w:val="578793" w:themeColor="accent5" w:themeShade="BF"/>
          <w:highlight w:val="yellow"/>
        </w:rPr>
        <w:t>A Likert item is simply a statement that the respondent is asked to evaluate by giving it a quantitative value on any kind of subjective or objective dimension, with level of agreement/disagreement being the dimension most commonly used.</w:t>
      </w:r>
    </w:p>
    <w:p w14:paraId="256EDF04"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4B063F">
        <w:rPr>
          <w:shd w:val="pct15" w:color="auto" w:fill="FFFFFF"/>
        </w:rPr>
        <w:t>https://en.wikipedia.org/wiki/Likert_scale</w:t>
      </w:r>
    </w:p>
    <w:p w14:paraId="296E710D" w14:textId="77777777" w:rsidR="00766DED" w:rsidRDefault="00766DED" w:rsidP="00766DED">
      <w:pPr>
        <w:spacing w:after="28" w:line="259" w:lineRule="auto"/>
      </w:pPr>
    </w:p>
    <w:p w14:paraId="0CF3B5F9" w14:textId="77777777" w:rsidR="00766DED" w:rsidRDefault="00766DED" w:rsidP="00766DED">
      <w:pPr>
        <w:numPr>
          <w:ilvl w:val="0"/>
          <w:numId w:val="13"/>
        </w:numPr>
        <w:spacing w:before="0" w:after="53" w:line="261" w:lineRule="auto"/>
        <w:ind w:left="360" w:hanging="360"/>
        <w:jc w:val="both"/>
      </w:pPr>
      <w:r>
        <w:t xml:space="preserve">Which of the following is not one of the six major methods of data collection that are used by educational researchers? </w:t>
      </w:r>
    </w:p>
    <w:p w14:paraId="7C98D869" w14:textId="77777777" w:rsidR="00766DED" w:rsidRDefault="00766DED" w:rsidP="00766DED">
      <w:pPr>
        <w:numPr>
          <w:ilvl w:val="1"/>
          <w:numId w:val="13"/>
        </w:numPr>
        <w:spacing w:before="0" w:after="53" w:line="261" w:lineRule="auto"/>
        <w:ind w:left="706" w:hanging="360"/>
        <w:jc w:val="both"/>
      </w:pPr>
      <w:r>
        <w:t xml:space="preserve">Observation </w:t>
      </w:r>
    </w:p>
    <w:p w14:paraId="0EB334E0" w14:textId="77777777" w:rsidR="00766DED" w:rsidRDefault="00766DED" w:rsidP="00766DED">
      <w:pPr>
        <w:numPr>
          <w:ilvl w:val="1"/>
          <w:numId w:val="13"/>
        </w:numPr>
        <w:spacing w:before="0" w:after="53" w:line="261" w:lineRule="auto"/>
        <w:ind w:left="706" w:hanging="360"/>
        <w:jc w:val="both"/>
      </w:pPr>
      <w:r>
        <w:t xml:space="preserve">Interviews </w:t>
      </w:r>
    </w:p>
    <w:p w14:paraId="0C002B40" w14:textId="77777777" w:rsidR="00766DED" w:rsidRDefault="00766DED" w:rsidP="00766DED">
      <w:pPr>
        <w:numPr>
          <w:ilvl w:val="1"/>
          <w:numId w:val="13"/>
        </w:numPr>
        <w:spacing w:before="0" w:after="53" w:line="261" w:lineRule="auto"/>
        <w:ind w:left="706" w:hanging="360"/>
        <w:jc w:val="both"/>
      </w:pPr>
      <w:r>
        <w:t xml:space="preserve">Questionnaires </w:t>
      </w:r>
    </w:p>
    <w:p w14:paraId="7D8800BA" w14:textId="77777777" w:rsidR="00766DED" w:rsidRPr="008771F7" w:rsidRDefault="00766DED" w:rsidP="00766DED">
      <w:pPr>
        <w:numPr>
          <w:ilvl w:val="1"/>
          <w:numId w:val="13"/>
        </w:numPr>
        <w:spacing w:before="0" w:after="53" w:line="261" w:lineRule="auto"/>
        <w:ind w:left="706" w:hanging="360"/>
        <w:jc w:val="both"/>
        <w:rPr>
          <w:highlight w:val="yellow"/>
        </w:rPr>
      </w:pPr>
      <w:r w:rsidRPr="008771F7">
        <w:rPr>
          <w:highlight w:val="yellow"/>
        </w:rPr>
        <w:t xml:space="preserve">Checklists </w:t>
      </w:r>
    </w:p>
    <w:p w14:paraId="6590CE8A" w14:textId="77777777" w:rsidR="00766DED" w:rsidRDefault="00766DED" w:rsidP="00766DED">
      <w:pPr>
        <w:spacing w:after="1" w:line="317" w:lineRule="auto"/>
      </w:pPr>
      <w:r>
        <w:t xml:space="preserve"> </w:t>
      </w:r>
    </w:p>
    <w:p w14:paraId="7F505E6B"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2B5D02">
        <w:rPr>
          <w:shd w:val="pct15" w:color="auto" w:fill="FFFFFF"/>
        </w:rPr>
        <w:t>https://www.jotform.com/data-collection-methods/</w:t>
      </w:r>
    </w:p>
    <w:p w14:paraId="49432A5A" w14:textId="77777777" w:rsidR="00766DED" w:rsidRDefault="00766DED" w:rsidP="00766DED">
      <w:pPr>
        <w:spacing w:after="0" w:line="259" w:lineRule="auto"/>
      </w:pPr>
    </w:p>
    <w:p w14:paraId="30BCA5B9" w14:textId="77777777" w:rsidR="00766DED" w:rsidRDefault="00766DED" w:rsidP="00766DED">
      <w:pPr>
        <w:spacing w:after="160" w:line="259" w:lineRule="auto"/>
      </w:pPr>
      <w:r>
        <w:br w:type="page"/>
      </w:r>
    </w:p>
    <w:p w14:paraId="502E7AAE" w14:textId="77777777" w:rsidR="00766DED" w:rsidRPr="00810EF9" w:rsidRDefault="00766DED" w:rsidP="00766DED">
      <w:pPr>
        <w:numPr>
          <w:ilvl w:val="0"/>
          <w:numId w:val="13"/>
        </w:numPr>
        <w:spacing w:before="0" w:after="53" w:line="261" w:lineRule="auto"/>
        <w:ind w:left="360" w:hanging="360"/>
        <w:jc w:val="both"/>
      </w:pPr>
      <w:r w:rsidRPr="00810EF9">
        <w:lastRenderedPageBreak/>
        <w:t xml:space="preserve">The type of interview in which the specific topics are decided in advance but the sequence and wording can be modified during the interview is called: </w:t>
      </w:r>
    </w:p>
    <w:p w14:paraId="22254233" w14:textId="77777777" w:rsidR="00766DED" w:rsidRDefault="00766DED" w:rsidP="00766DED">
      <w:pPr>
        <w:ind w:left="360"/>
      </w:pPr>
      <w:r w:rsidRPr="00E324F8">
        <w:rPr>
          <w:highlight w:val="yellow"/>
        </w:rPr>
        <w:t xml:space="preserve">a) </w:t>
      </w:r>
      <w:r w:rsidRPr="00E324F8">
        <w:rPr>
          <w:rFonts w:ascii="Arial" w:eastAsia="Arial" w:hAnsi="Arial" w:cs="Arial"/>
          <w:highlight w:val="yellow"/>
        </w:rPr>
        <w:t xml:space="preserve">   </w:t>
      </w:r>
      <w:r w:rsidRPr="00E324F8">
        <w:rPr>
          <w:highlight w:val="yellow"/>
        </w:rPr>
        <w:t>The interview guide approach</w:t>
      </w:r>
      <w:r>
        <w:t xml:space="preserve"> </w:t>
      </w:r>
    </w:p>
    <w:p w14:paraId="0A6961F7" w14:textId="77777777" w:rsidR="00766DED" w:rsidRDefault="00766DED" w:rsidP="00766DED">
      <w:pPr>
        <w:numPr>
          <w:ilvl w:val="1"/>
          <w:numId w:val="18"/>
        </w:numPr>
        <w:spacing w:before="0" w:after="53" w:line="261" w:lineRule="auto"/>
        <w:ind w:left="706" w:hanging="360"/>
        <w:jc w:val="both"/>
      </w:pPr>
      <w:r>
        <w:t xml:space="preserve">The informal conversational interview </w:t>
      </w:r>
    </w:p>
    <w:p w14:paraId="07E0067E" w14:textId="77777777" w:rsidR="00766DED" w:rsidRDefault="00766DED" w:rsidP="00766DED">
      <w:pPr>
        <w:numPr>
          <w:ilvl w:val="1"/>
          <w:numId w:val="18"/>
        </w:numPr>
        <w:spacing w:before="0" w:after="53" w:line="261" w:lineRule="auto"/>
        <w:ind w:left="706" w:hanging="360"/>
        <w:jc w:val="both"/>
      </w:pPr>
      <w:r>
        <w:t xml:space="preserve">A closed quantitative interview </w:t>
      </w:r>
    </w:p>
    <w:p w14:paraId="3865C75F" w14:textId="77777777" w:rsidR="00766DED" w:rsidRDefault="00766DED" w:rsidP="00766DED">
      <w:pPr>
        <w:numPr>
          <w:ilvl w:val="1"/>
          <w:numId w:val="18"/>
        </w:numPr>
        <w:spacing w:before="0" w:after="53" w:line="261" w:lineRule="auto"/>
        <w:ind w:left="706" w:hanging="360"/>
        <w:jc w:val="both"/>
      </w:pPr>
      <w:r>
        <w:t xml:space="preserve">The standardized open-ended interview </w:t>
      </w:r>
    </w:p>
    <w:p w14:paraId="339E58CF" w14:textId="77777777" w:rsidR="00766DED" w:rsidRDefault="00766DED" w:rsidP="00766DED">
      <w:pPr>
        <w:spacing w:after="1" w:line="317" w:lineRule="auto"/>
      </w:pPr>
      <w:r>
        <w:t xml:space="preserve"> </w:t>
      </w:r>
    </w:p>
    <w:p w14:paraId="5CC1DA1C" w14:textId="77777777" w:rsidR="00766DED" w:rsidRPr="00766DED" w:rsidRDefault="00766DED" w:rsidP="00766DED">
      <w:pPr>
        <w:spacing w:after="28" w:line="259" w:lineRule="auto"/>
        <w:rPr>
          <w:color w:val="578793" w:themeColor="accent5" w:themeShade="BF"/>
        </w:rPr>
      </w:pPr>
      <w:r w:rsidRPr="00CD7B5D">
        <w:rPr>
          <w:b/>
          <w:bCs/>
          <w:highlight w:val="yellow"/>
        </w:rPr>
        <w:t xml:space="preserve">Comment: </w:t>
      </w:r>
      <w:r w:rsidRPr="00766DED">
        <w:rPr>
          <w:color w:val="578793" w:themeColor="accent5" w:themeShade="BF"/>
          <w:highlight w:val="yellow"/>
        </w:rPr>
        <w:t>the guide approach is intended to ensure that the same general areas of information are collected from each interviewee; this provides more focus than the conversational approach, but still allows a degree of freedom and adaptability in getting information from the interviewee.</w:t>
      </w:r>
    </w:p>
    <w:p w14:paraId="13D94701" w14:textId="77777777" w:rsidR="00766DED" w:rsidRPr="00810EF9" w:rsidRDefault="00766DED" w:rsidP="00766DED">
      <w:pPr>
        <w:spacing w:after="28" w:line="259" w:lineRule="auto"/>
      </w:pPr>
      <w:r w:rsidRPr="00810EF9">
        <w:rPr>
          <w:b/>
          <w:bCs/>
          <w:highlight w:val="lightGray"/>
        </w:rPr>
        <w:t>Reference</w:t>
      </w:r>
      <w:r w:rsidRPr="00810EF9">
        <w:rPr>
          <w:b/>
          <w:bCs/>
          <w:highlight w:val="lightGray"/>
          <w:shd w:val="pct15" w:color="auto" w:fill="FFFFFF"/>
        </w:rPr>
        <w:t xml:space="preserve">: </w:t>
      </w:r>
      <w:r w:rsidRPr="00810EF9">
        <w:rPr>
          <w:shd w:val="pct15" w:color="auto" w:fill="FFFFFF"/>
        </w:rPr>
        <w:t>https://managementhelp.org/businessresearch/interviews.htm</w:t>
      </w:r>
    </w:p>
    <w:p w14:paraId="1185BB3F" w14:textId="77777777" w:rsidR="00766DED" w:rsidRDefault="00766DED" w:rsidP="00766DED">
      <w:pPr>
        <w:spacing w:after="28" w:line="259" w:lineRule="auto"/>
      </w:pPr>
    </w:p>
    <w:p w14:paraId="526D171C" w14:textId="77777777" w:rsidR="00766DED" w:rsidRDefault="00766DED" w:rsidP="00766DED">
      <w:pPr>
        <w:numPr>
          <w:ilvl w:val="0"/>
          <w:numId w:val="13"/>
        </w:numPr>
        <w:spacing w:before="0" w:after="53" w:line="261" w:lineRule="auto"/>
        <w:ind w:left="360" w:hanging="360"/>
        <w:jc w:val="both"/>
      </w:pPr>
      <w:r>
        <w:t xml:space="preserve">Which one of the following in not a major method of data collection? </w:t>
      </w:r>
    </w:p>
    <w:p w14:paraId="3E1C61FE" w14:textId="77777777" w:rsidR="00766DED" w:rsidRDefault="00766DED" w:rsidP="00766DED">
      <w:pPr>
        <w:numPr>
          <w:ilvl w:val="1"/>
          <w:numId w:val="13"/>
        </w:numPr>
        <w:spacing w:before="0" w:after="53" w:line="261" w:lineRule="auto"/>
        <w:ind w:left="706" w:hanging="360"/>
        <w:jc w:val="both"/>
      </w:pPr>
      <w:r>
        <w:t xml:space="preserve">Questionnaires </w:t>
      </w:r>
    </w:p>
    <w:p w14:paraId="61E8186D" w14:textId="77777777" w:rsidR="00766DED" w:rsidRPr="00810EF9" w:rsidRDefault="00766DED" w:rsidP="00766DED">
      <w:pPr>
        <w:numPr>
          <w:ilvl w:val="1"/>
          <w:numId w:val="13"/>
        </w:numPr>
        <w:spacing w:before="0" w:after="53" w:line="261" w:lineRule="auto"/>
        <w:ind w:left="706" w:hanging="360"/>
        <w:jc w:val="both"/>
      </w:pPr>
      <w:r w:rsidRPr="00810EF9">
        <w:t xml:space="preserve">Interviews </w:t>
      </w:r>
    </w:p>
    <w:p w14:paraId="1FFDEE8F" w14:textId="77777777" w:rsidR="00766DED" w:rsidRDefault="00766DED" w:rsidP="00766DED">
      <w:pPr>
        <w:numPr>
          <w:ilvl w:val="1"/>
          <w:numId w:val="13"/>
        </w:numPr>
        <w:spacing w:before="0" w:after="53" w:line="261" w:lineRule="auto"/>
        <w:ind w:left="706" w:hanging="360"/>
        <w:jc w:val="both"/>
      </w:pPr>
      <w:r>
        <w:t xml:space="preserve">Secondary data </w:t>
      </w:r>
    </w:p>
    <w:p w14:paraId="6BB59912" w14:textId="77777777" w:rsidR="00766DED" w:rsidRDefault="00766DED" w:rsidP="00766DED">
      <w:pPr>
        <w:numPr>
          <w:ilvl w:val="1"/>
          <w:numId w:val="13"/>
        </w:numPr>
        <w:spacing w:before="0" w:after="53" w:line="261" w:lineRule="auto"/>
        <w:ind w:left="706" w:hanging="360"/>
        <w:jc w:val="both"/>
      </w:pPr>
      <w:r>
        <w:t xml:space="preserve">Focus groups </w:t>
      </w:r>
    </w:p>
    <w:p w14:paraId="30BE3F6D" w14:textId="77777777" w:rsidR="00766DED" w:rsidRPr="00810EF9" w:rsidRDefault="00766DED" w:rsidP="00766DED">
      <w:pPr>
        <w:numPr>
          <w:ilvl w:val="1"/>
          <w:numId w:val="13"/>
        </w:numPr>
        <w:spacing w:before="0" w:after="53" w:line="261" w:lineRule="auto"/>
        <w:ind w:left="706" w:hanging="360"/>
        <w:jc w:val="both"/>
        <w:rPr>
          <w:highlight w:val="yellow"/>
        </w:rPr>
      </w:pPr>
      <w:r w:rsidRPr="00810EF9">
        <w:rPr>
          <w:highlight w:val="yellow"/>
        </w:rPr>
        <w:t xml:space="preserve">All of the above are methods of data collection </w:t>
      </w:r>
    </w:p>
    <w:p w14:paraId="0D94040E" w14:textId="77777777" w:rsidR="00766DED" w:rsidRDefault="00766DED" w:rsidP="00766DED">
      <w:pPr>
        <w:spacing w:after="28" w:line="259" w:lineRule="auto"/>
      </w:pPr>
    </w:p>
    <w:p w14:paraId="026C3D32" w14:textId="77777777" w:rsidR="00766DED" w:rsidRDefault="00766DED" w:rsidP="00766DED">
      <w:pPr>
        <w:numPr>
          <w:ilvl w:val="0"/>
          <w:numId w:val="13"/>
        </w:numPr>
        <w:spacing w:before="0" w:after="2" w:line="316" w:lineRule="auto"/>
        <w:ind w:left="360" w:hanging="360"/>
        <w:jc w:val="both"/>
      </w:pPr>
      <w:r>
        <w:t>A question during an interview such as “Why do you feel that way?” is known as</w:t>
      </w:r>
    </w:p>
    <w:p w14:paraId="0D744BCF" w14:textId="77777777" w:rsidR="00766DED" w:rsidRDefault="00766DED" w:rsidP="00766DED">
      <w:pPr>
        <w:spacing w:after="2" w:line="316" w:lineRule="auto"/>
        <w:ind w:left="360"/>
      </w:pPr>
      <w:r>
        <w:t>a</w:t>
      </w:r>
      <w:r w:rsidRPr="00E324F8">
        <w:rPr>
          <w:highlight w:val="yellow"/>
        </w:rPr>
        <w:t>)</w:t>
      </w:r>
      <w:r w:rsidRPr="00E324F8">
        <w:rPr>
          <w:rFonts w:ascii="Arial" w:eastAsia="Arial" w:hAnsi="Arial" w:cs="Arial"/>
          <w:highlight w:val="yellow"/>
        </w:rPr>
        <w:t xml:space="preserve">    </w:t>
      </w:r>
      <w:r w:rsidRPr="00E324F8">
        <w:rPr>
          <w:highlight w:val="yellow"/>
        </w:rPr>
        <w:t>Probe</w:t>
      </w:r>
      <w:r>
        <w:t xml:space="preserve"> </w:t>
      </w:r>
    </w:p>
    <w:p w14:paraId="418CF0DC" w14:textId="77777777" w:rsidR="00766DED" w:rsidRDefault="00766DED" w:rsidP="00766DED">
      <w:pPr>
        <w:numPr>
          <w:ilvl w:val="1"/>
          <w:numId w:val="17"/>
        </w:numPr>
        <w:spacing w:before="0" w:after="53" w:line="261" w:lineRule="auto"/>
        <w:ind w:left="706" w:hanging="360"/>
        <w:jc w:val="both"/>
      </w:pPr>
      <w:r>
        <w:t xml:space="preserve">Filter question </w:t>
      </w:r>
    </w:p>
    <w:p w14:paraId="5700FC4A" w14:textId="77777777" w:rsidR="00766DED" w:rsidRDefault="00766DED" w:rsidP="00766DED">
      <w:pPr>
        <w:numPr>
          <w:ilvl w:val="1"/>
          <w:numId w:val="17"/>
        </w:numPr>
        <w:spacing w:before="0" w:after="53" w:line="261" w:lineRule="auto"/>
        <w:ind w:left="706" w:hanging="360"/>
        <w:jc w:val="both"/>
      </w:pPr>
      <w:r>
        <w:t xml:space="preserve">Response </w:t>
      </w:r>
    </w:p>
    <w:p w14:paraId="5BDB90F3" w14:textId="77777777" w:rsidR="00766DED" w:rsidRDefault="00766DED" w:rsidP="00766DED">
      <w:pPr>
        <w:numPr>
          <w:ilvl w:val="1"/>
          <w:numId w:val="17"/>
        </w:numPr>
        <w:spacing w:before="0" w:after="53" w:line="261" w:lineRule="auto"/>
        <w:ind w:left="706" w:hanging="360"/>
        <w:jc w:val="both"/>
      </w:pPr>
      <w:r>
        <w:t xml:space="preserve">Pilot </w:t>
      </w:r>
    </w:p>
    <w:p w14:paraId="1154B3F7" w14:textId="77777777" w:rsidR="00766DED" w:rsidRDefault="00766DED" w:rsidP="00766DED">
      <w:pPr>
        <w:spacing w:after="1" w:line="317" w:lineRule="auto"/>
      </w:pPr>
      <w:r>
        <w:t xml:space="preserve"> </w:t>
      </w:r>
    </w:p>
    <w:p w14:paraId="7988BD9B" w14:textId="77777777" w:rsidR="00766DED" w:rsidRDefault="00766DED" w:rsidP="00766DED">
      <w:pPr>
        <w:spacing w:after="28" w:line="259" w:lineRule="auto"/>
      </w:pPr>
      <w:r w:rsidRPr="00CD7B5D">
        <w:rPr>
          <w:b/>
          <w:bCs/>
          <w:highlight w:val="yellow"/>
        </w:rPr>
        <w:t>Comment</w:t>
      </w:r>
      <w:r w:rsidRPr="007E311B">
        <w:rPr>
          <w:b/>
          <w:bCs/>
          <w:highlight w:val="yellow"/>
        </w:rPr>
        <w:t xml:space="preserve">: </w:t>
      </w:r>
      <w:r w:rsidRPr="00766DED">
        <w:rPr>
          <w:color w:val="578793" w:themeColor="accent5" w:themeShade="BF"/>
          <w:highlight w:val="yellow"/>
        </w:rPr>
        <w:t>Probing questions are follow-up responses to the listener’s answer to a previous question. Probing questions help speakers understand a listener's perspective, decipher their meaning and encourage more in-depth reasoning.</w:t>
      </w:r>
    </w:p>
    <w:p w14:paraId="0DDEC9F7"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7E311B">
        <w:rPr>
          <w:shd w:val="pct15" w:color="auto" w:fill="FFFFFF"/>
        </w:rPr>
        <w:t>https://www.indeed.com/career-advice/career-development/types-of-questions</w:t>
      </w:r>
    </w:p>
    <w:p w14:paraId="36F6B683" w14:textId="77777777" w:rsidR="00766DED" w:rsidRDefault="00766DED" w:rsidP="00766DED">
      <w:pPr>
        <w:spacing w:after="28" w:line="259" w:lineRule="auto"/>
      </w:pPr>
    </w:p>
    <w:p w14:paraId="31C498C1" w14:textId="77777777" w:rsidR="00766DED" w:rsidRDefault="00766DED" w:rsidP="00766DED">
      <w:pPr>
        <w:numPr>
          <w:ilvl w:val="0"/>
          <w:numId w:val="13"/>
        </w:numPr>
        <w:spacing w:before="0" w:after="53" w:line="261" w:lineRule="auto"/>
        <w:ind w:left="360" w:hanging="360"/>
        <w:jc w:val="both"/>
      </w:pPr>
      <w:r>
        <w:t xml:space="preserve">A census taker often collects data through which of the following? </w:t>
      </w:r>
    </w:p>
    <w:p w14:paraId="5E2503CC" w14:textId="77777777" w:rsidR="00766DED" w:rsidRDefault="00766DED" w:rsidP="00766DED">
      <w:pPr>
        <w:numPr>
          <w:ilvl w:val="1"/>
          <w:numId w:val="13"/>
        </w:numPr>
        <w:spacing w:before="0" w:after="53" w:line="261" w:lineRule="auto"/>
        <w:ind w:left="706" w:hanging="360"/>
        <w:jc w:val="both"/>
      </w:pPr>
      <w:r>
        <w:rPr>
          <w:noProof/>
        </w:rPr>
        <w:drawing>
          <wp:anchor distT="0" distB="0" distL="114300" distR="114300" simplePos="0" relativeHeight="251699712" behindDoc="0" locked="0" layoutInCell="1" allowOverlap="1" wp14:anchorId="5EAC12B2" wp14:editId="0A5631A0">
            <wp:simplePos x="0" y="0"/>
            <wp:positionH relativeFrom="column">
              <wp:posOffset>259715</wp:posOffset>
            </wp:positionH>
            <wp:positionV relativeFrom="paragraph">
              <wp:posOffset>93980</wp:posOffset>
            </wp:positionV>
            <wp:extent cx="1680210" cy="168021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80210" cy="1680210"/>
                    </a:xfrm>
                    <a:prstGeom prst="rect">
                      <a:avLst/>
                    </a:prstGeom>
                  </pic:spPr>
                </pic:pic>
              </a:graphicData>
            </a:graphic>
          </wp:anchor>
        </w:drawing>
      </w:r>
      <w:r>
        <w:t xml:space="preserve">Standardized tests </w:t>
      </w:r>
    </w:p>
    <w:p w14:paraId="4D0F8139" w14:textId="77777777" w:rsidR="00766DED" w:rsidRDefault="00766DED" w:rsidP="00766DED">
      <w:pPr>
        <w:numPr>
          <w:ilvl w:val="1"/>
          <w:numId w:val="13"/>
        </w:numPr>
        <w:spacing w:before="0" w:after="53" w:line="261" w:lineRule="auto"/>
        <w:ind w:left="706" w:hanging="360"/>
        <w:jc w:val="both"/>
      </w:pPr>
      <w:r>
        <w:t xml:space="preserve">Interviews </w:t>
      </w:r>
    </w:p>
    <w:p w14:paraId="66DD58EC" w14:textId="77777777" w:rsidR="00766DED" w:rsidRDefault="00766DED" w:rsidP="00766DED">
      <w:pPr>
        <w:numPr>
          <w:ilvl w:val="1"/>
          <w:numId w:val="13"/>
        </w:numPr>
        <w:spacing w:before="0" w:after="53" w:line="261" w:lineRule="auto"/>
        <w:ind w:left="706" w:hanging="360"/>
        <w:jc w:val="both"/>
      </w:pPr>
      <w:r>
        <w:t xml:space="preserve">Secondary data </w:t>
      </w:r>
    </w:p>
    <w:p w14:paraId="54A9412E"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Observations </w:t>
      </w:r>
    </w:p>
    <w:p w14:paraId="7C366DAE" w14:textId="77777777" w:rsidR="00766DED" w:rsidRDefault="00766DED" w:rsidP="00766DED">
      <w:pPr>
        <w:spacing w:after="1" w:line="317" w:lineRule="auto"/>
      </w:pPr>
      <w:r>
        <w:t xml:space="preserve"> </w:t>
      </w:r>
    </w:p>
    <w:p w14:paraId="4F1AA299" w14:textId="77777777" w:rsidR="00766DED" w:rsidRPr="00766DED" w:rsidRDefault="00766DED" w:rsidP="00766DED">
      <w:pPr>
        <w:spacing w:after="28" w:line="259" w:lineRule="auto"/>
        <w:rPr>
          <w:color w:val="578793" w:themeColor="accent5" w:themeShade="BF"/>
        </w:rPr>
      </w:pPr>
      <w:r w:rsidRPr="00E42EBB">
        <w:rPr>
          <w:b/>
          <w:bCs/>
          <w:highlight w:val="yellow"/>
        </w:rPr>
        <w:t xml:space="preserve">Comment: </w:t>
      </w:r>
      <w:r w:rsidRPr="00766DED">
        <w:rPr>
          <w:color w:val="578793" w:themeColor="accent5" w:themeShade="BF"/>
          <w:highlight w:val="yellow"/>
        </w:rPr>
        <w:t>To complete the Census, the ABS contacts households in a few different ways. Letters and paper forms were delivered in some areas, and in other areas, visits were made to households</w:t>
      </w:r>
    </w:p>
    <w:p w14:paraId="4BDCA11F" w14:textId="77777777" w:rsidR="00766DED" w:rsidRPr="00085326" w:rsidRDefault="00766DED" w:rsidP="00766DED">
      <w:pPr>
        <w:spacing w:after="28" w:line="259" w:lineRule="auto"/>
        <w:rPr>
          <w:shd w:val="pct15" w:color="auto" w:fill="FFFFFF"/>
        </w:rPr>
      </w:pPr>
      <w:r w:rsidRPr="00085326">
        <w:rPr>
          <w:b/>
          <w:bCs/>
          <w:highlight w:val="lightGray"/>
          <w:shd w:val="pct15" w:color="auto" w:fill="FFFFFF"/>
        </w:rPr>
        <w:t xml:space="preserve">Reference: </w:t>
      </w:r>
      <w:r w:rsidRPr="00085326">
        <w:rPr>
          <w:shd w:val="pct15" w:color="auto" w:fill="FFFFFF"/>
        </w:rPr>
        <w:t>https://www.abs.gov.au/census/about-census/australian-census</w:t>
      </w:r>
    </w:p>
    <w:p w14:paraId="6A1DFE6C" w14:textId="77777777" w:rsidR="00766DED" w:rsidRDefault="00766DED" w:rsidP="00766DED">
      <w:pPr>
        <w:spacing w:after="29" w:line="259" w:lineRule="auto"/>
      </w:pPr>
    </w:p>
    <w:p w14:paraId="1BB65F1C" w14:textId="77777777" w:rsidR="00766DED" w:rsidRDefault="00766DED" w:rsidP="00766DED">
      <w:pPr>
        <w:numPr>
          <w:ilvl w:val="0"/>
          <w:numId w:val="13"/>
        </w:numPr>
        <w:spacing w:before="0" w:after="53" w:line="261" w:lineRule="auto"/>
        <w:ind w:left="360" w:hanging="360"/>
        <w:jc w:val="both"/>
      </w:pPr>
      <w:r>
        <w:t xml:space="preserve">The researcher has secretly placed him or herself (as a member) in the group that is being studied. This researcher may be which of the following? </w:t>
      </w:r>
    </w:p>
    <w:p w14:paraId="3E6B81E6" w14:textId="77777777" w:rsidR="00766DED" w:rsidRDefault="00766DED" w:rsidP="00766DED">
      <w:pPr>
        <w:ind w:left="360"/>
      </w:pPr>
      <w:r>
        <w:rPr>
          <w:noProof/>
        </w:rPr>
        <w:drawing>
          <wp:anchor distT="0" distB="0" distL="114300" distR="114300" simplePos="0" relativeHeight="251697664" behindDoc="0" locked="0" layoutInCell="1" allowOverlap="1" wp14:anchorId="27BA7D60" wp14:editId="386892D5">
            <wp:simplePos x="0" y="0"/>
            <wp:positionH relativeFrom="column">
              <wp:posOffset>149225</wp:posOffset>
            </wp:positionH>
            <wp:positionV relativeFrom="paragraph">
              <wp:posOffset>85725</wp:posOffset>
            </wp:positionV>
            <wp:extent cx="3159125" cy="2112010"/>
            <wp:effectExtent l="0" t="0" r="3175"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4" cstate="print">
                      <a:extLst>
                        <a:ext uri="{28A0092B-C50C-407E-A947-70E740481C1C}">
                          <a14:useLocalDpi xmlns:a14="http://schemas.microsoft.com/office/drawing/2010/main" val="0"/>
                        </a:ext>
                      </a:extLst>
                    </a:blip>
                    <a:srcRect l="886" t="11226" r="786" b="1118"/>
                    <a:stretch/>
                  </pic:blipFill>
                  <pic:spPr bwMode="auto">
                    <a:xfrm>
                      <a:off x="0" y="0"/>
                      <a:ext cx="3159125"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24F8">
        <w:rPr>
          <w:highlight w:val="yellow"/>
        </w:rPr>
        <w:t>a)</w:t>
      </w:r>
      <w:r w:rsidRPr="00E324F8">
        <w:rPr>
          <w:rFonts w:ascii="Arial" w:eastAsia="Arial" w:hAnsi="Arial" w:cs="Arial"/>
          <w:highlight w:val="yellow"/>
        </w:rPr>
        <w:t xml:space="preserve">    </w:t>
      </w:r>
      <w:r w:rsidRPr="00E324F8">
        <w:rPr>
          <w:highlight w:val="yellow"/>
        </w:rPr>
        <w:t>A complete participant</w:t>
      </w:r>
      <w:r>
        <w:t xml:space="preserve"> </w:t>
      </w:r>
    </w:p>
    <w:p w14:paraId="3D632E65" w14:textId="77777777" w:rsidR="00766DED" w:rsidRDefault="00766DED" w:rsidP="00766DED">
      <w:pPr>
        <w:numPr>
          <w:ilvl w:val="1"/>
          <w:numId w:val="15"/>
        </w:numPr>
        <w:spacing w:before="0" w:after="53" w:line="261" w:lineRule="auto"/>
        <w:ind w:left="706" w:hanging="360"/>
        <w:jc w:val="both"/>
      </w:pPr>
      <w:r>
        <w:t xml:space="preserve">An observer-as-participant </w:t>
      </w:r>
    </w:p>
    <w:p w14:paraId="20F7AA5E" w14:textId="77777777" w:rsidR="00766DED" w:rsidRDefault="00766DED" w:rsidP="00766DED">
      <w:pPr>
        <w:numPr>
          <w:ilvl w:val="1"/>
          <w:numId w:val="15"/>
        </w:numPr>
        <w:spacing w:before="0" w:after="53" w:line="261" w:lineRule="auto"/>
        <w:ind w:left="706" w:hanging="360"/>
        <w:jc w:val="both"/>
      </w:pPr>
      <w:r>
        <w:t xml:space="preserve">A participant-as-observer </w:t>
      </w:r>
    </w:p>
    <w:p w14:paraId="584F8B2C" w14:textId="77777777" w:rsidR="00766DED" w:rsidRDefault="00766DED" w:rsidP="00766DED">
      <w:pPr>
        <w:numPr>
          <w:ilvl w:val="1"/>
          <w:numId w:val="15"/>
        </w:numPr>
        <w:spacing w:before="0" w:after="53" w:line="261" w:lineRule="auto"/>
        <w:ind w:left="706" w:hanging="360"/>
        <w:jc w:val="both"/>
      </w:pPr>
      <w:r>
        <w:t xml:space="preserve">None of the above </w:t>
      </w:r>
    </w:p>
    <w:p w14:paraId="7E9B0B92" w14:textId="77777777" w:rsidR="00766DED" w:rsidRDefault="00766DED" w:rsidP="00766DED">
      <w:pPr>
        <w:spacing w:after="1" w:line="317" w:lineRule="auto"/>
      </w:pPr>
      <w:r>
        <w:t xml:space="preserve"> </w:t>
      </w:r>
    </w:p>
    <w:p w14:paraId="1D17D228" w14:textId="77777777" w:rsidR="00766DED" w:rsidRPr="00766DED" w:rsidRDefault="00766DED" w:rsidP="00766DED">
      <w:pPr>
        <w:spacing w:after="28" w:line="259" w:lineRule="auto"/>
        <w:rPr>
          <w:color w:val="578793" w:themeColor="accent5" w:themeShade="BF"/>
        </w:rPr>
      </w:pPr>
      <w:r w:rsidRPr="003333B0">
        <w:rPr>
          <w:b/>
          <w:bCs/>
          <w:highlight w:val="yellow"/>
        </w:rPr>
        <w:t xml:space="preserve">Comment: </w:t>
      </w:r>
      <w:r w:rsidRPr="00766DED">
        <w:rPr>
          <w:color w:val="578793" w:themeColor="accent5" w:themeShade="BF"/>
          <w:highlight w:val="yellow"/>
        </w:rPr>
        <w:t>This is a fully embedded researcher, almost like a spy. Here the observer fully engages with the participants and partakes in their activities. Participants aren’t aware that observation and research is being conducted, even though they fully interact with the researcher.</w:t>
      </w:r>
    </w:p>
    <w:p w14:paraId="35E61496" w14:textId="77777777" w:rsidR="00766DED" w:rsidRDefault="00766DED" w:rsidP="00766DED">
      <w:pPr>
        <w:spacing w:after="28" w:line="259" w:lineRule="auto"/>
        <w:rPr>
          <w:b/>
          <w:bCs/>
          <w:highlight w:val="lightGray"/>
          <w:shd w:val="pct15" w:color="auto" w:fill="FFFFFF"/>
        </w:rPr>
      </w:pPr>
    </w:p>
    <w:p w14:paraId="56B07FFA"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Reference</w:t>
      </w:r>
      <w:r w:rsidRPr="003333B0">
        <w:rPr>
          <w:b/>
          <w:bCs/>
          <w:highlight w:val="lightGray"/>
          <w:shd w:val="pct15" w:color="auto" w:fill="FFFFFF"/>
        </w:rPr>
        <w:t xml:space="preserve">: </w:t>
      </w:r>
      <w:r w:rsidRPr="003333B0">
        <w:rPr>
          <w:shd w:val="pct15" w:color="auto" w:fill="FFFFFF"/>
        </w:rPr>
        <w:t>https://measuringu.com/observation-role/#:~:text=Complete%20Participant,fully%20interact%20with%20the%20researcher.</w:t>
      </w:r>
    </w:p>
    <w:p w14:paraId="4C2A9095" w14:textId="77777777" w:rsidR="00766DED" w:rsidRDefault="00766DED" w:rsidP="00766DED">
      <w:pPr>
        <w:spacing w:after="28" w:line="259" w:lineRule="auto"/>
        <w:rPr>
          <w:noProof/>
        </w:rPr>
      </w:pPr>
    </w:p>
    <w:p w14:paraId="17F97A26" w14:textId="77777777" w:rsidR="00766DED" w:rsidRDefault="00766DED" w:rsidP="00766DED">
      <w:pPr>
        <w:numPr>
          <w:ilvl w:val="0"/>
          <w:numId w:val="13"/>
        </w:numPr>
        <w:spacing w:before="0" w:after="53" w:line="261" w:lineRule="auto"/>
        <w:ind w:left="360" w:hanging="360"/>
        <w:jc w:val="both"/>
      </w:pPr>
      <w:r>
        <w:t xml:space="preserve">Which of the following is not a major method of data collection? </w:t>
      </w:r>
    </w:p>
    <w:p w14:paraId="58CFCB5C" w14:textId="77777777" w:rsidR="00766DED" w:rsidRDefault="00766DED" w:rsidP="00766DED">
      <w:pPr>
        <w:numPr>
          <w:ilvl w:val="1"/>
          <w:numId w:val="13"/>
        </w:numPr>
        <w:spacing w:before="0" w:after="53" w:line="261" w:lineRule="auto"/>
        <w:ind w:left="706" w:hanging="360"/>
        <w:jc w:val="both"/>
      </w:pPr>
      <w:r>
        <w:t xml:space="preserve">Questionnaires </w:t>
      </w:r>
    </w:p>
    <w:p w14:paraId="36B9742B" w14:textId="77777777" w:rsidR="00766DED" w:rsidRDefault="00766DED" w:rsidP="00766DED">
      <w:pPr>
        <w:numPr>
          <w:ilvl w:val="1"/>
          <w:numId w:val="13"/>
        </w:numPr>
        <w:spacing w:before="0" w:after="53" w:line="261" w:lineRule="auto"/>
        <w:ind w:left="706" w:hanging="360"/>
        <w:jc w:val="both"/>
      </w:pPr>
      <w:r>
        <w:t xml:space="preserve">Focus groups </w:t>
      </w:r>
    </w:p>
    <w:p w14:paraId="03AA771B"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Correlational method </w:t>
      </w:r>
    </w:p>
    <w:p w14:paraId="3DA80659" w14:textId="77777777" w:rsidR="00766DED" w:rsidRDefault="00766DED" w:rsidP="00766DED">
      <w:pPr>
        <w:numPr>
          <w:ilvl w:val="1"/>
          <w:numId w:val="13"/>
        </w:numPr>
        <w:spacing w:before="0" w:after="53" w:line="261" w:lineRule="auto"/>
        <w:ind w:left="706" w:hanging="360"/>
        <w:jc w:val="both"/>
      </w:pPr>
      <w:r>
        <w:t xml:space="preserve">Secondary data </w:t>
      </w:r>
    </w:p>
    <w:p w14:paraId="72085F5E" w14:textId="77777777" w:rsidR="00766DED" w:rsidRDefault="00766DED" w:rsidP="00766DED">
      <w:pPr>
        <w:spacing w:after="28" w:line="259" w:lineRule="auto"/>
      </w:pPr>
    </w:p>
    <w:p w14:paraId="463F8D96" w14:textId="77777777" w:rsidR="00766DED" w:rsidRDefault="00766DED" w:rsidP="00766DED">
      <w:pPr>
        <w:numPr>
          <w:ilvl w:val="0"/>
          <w:numId w:val="13"/>
        </w:numPr>
        <w:spacing w:before="0" w:after="0" w:line="318" w:lineRule="auto"/>
        <w:ind w:left="360" w:hanging="360"/>
        <w:jc w:val="both"/>
      </w:pPr>
      <w:r>
        <w:t xml:space="preserve">Which type of interview allows the questions to emerge from the immediate context or course of things? </w:t>
      </w:r>
    </w:p>
    <w:p w14:paraId="0F2797D3" w14:textId="77777777" w:rsidR="00766DED" w:rsidRDefault="00766DED" w:rsidP="00766DED">
      <w:pPr>
        <w:spacing w:after="0" w:line="318" w:lineRule="auto"/>
        <w:ind w:left="360"/>
      </w:pPr>
      <w:r>
        <w:t>a)</w:t>
      </w:r>
      <w:r>
        <w:rPr>
          <w:rFonts w:ascii="Arial" w:eastAsia="Arial" w:hAnsi="Arial" w:cs="Arial"/>
        </w:rPr>
        <w:t xml:space="preserve">   </w:t>
      </w:r>
      <w:r>
        <w:t xml:space="preserve">Interview guide approach </w:t>
      </w:r>
    </w:p>
    <w:p w14:paraId="7CF83571" w14:textId="77777777" w:rsidR="00766DED" w:rsidRPr="00E324F8" w:rsidRDefault="00766DED" w:rsidP="00766DED">
      <w:pPr>
        <w:numPr>
          <w:ilvl w:val="1"/>
          <w:numId w:val="16"/>
        </w:numPr>
        <w:spacing w:before="0" w:after="53" w:line="261" w:lineRule="auto"/>
        <w:ind w:left="706" w:hanging="360"/>
        <w:jc w:val="both"/>
        <w:rPr>
          <w:highlight w:val="yellow"/>
        </w:rPr>
      </w:pPr>
      <w:r w:rsidRPr="00E324F8">
        <w:rPr>
          <w:highlight w:val="yellow"/>
        </w:rPr>
        <w:t xml:space="preserve">Informal conversational interview </w:t>
      </w:r>
    </w:p>
    <w:p w14:paraId="59272E4E" w14:textId="77777777" w:rsidR="00766DED" w:rsidRDefault="00766DED" w:rsidP="00766DED">
      <w:pPr>
        <w:numPr>
          <w:ilvl w:val="1"/>
          <w:numId w:val="16"/>
        </w:numPr>
        <w:spacing w:before="0" w:after="53" w:line="261" w:lineRule="auto"/>
        <w:ind w:left="706" w:hanging="360"/>
        <w:jc w:val="both"/>
      </w:pPr>
      <w:r>
        <w:t xml:space="preserve">Closed quantitative interview </w:t>
      </w:r>
    </w:p>
    <w:p w14:paraId="4F2842B9" w14:textId="77777777" w:rsidR="00766DED" w:rsidRPr="00E324F8" w:rsidRDefault="00766DED" w:rsidP="00766DED">
      <w:pPr>
        <w:numPr>
          <w:ilvl w:val="1"/>
          <w:numId w:val="16"/>
        </w:numPr>
        <w:spacing w:before="0" w:after="53" w:line="261" w:lineRule="auto"/>
        <w:ind w:left="706" w:hanging="360"/>
        <w:jc w:val="both"/>
      </w:pPr>
      <w:r w:rsidRPr="00E324F8">
        <w:t xml:space="preserve">Standardized open-ended interview </w:t>
      </w:r>
    </w:p>
    <w:p w14:paraId="56948B9F" w14:textId="77777777" w:rsidR="00766DED" w:rsidRDefault="00766DED" w:rsidP="00766DED">
      <w:pPr>
        <w:spacing w:after="26" w:line="259" w:lineRule="auto"/>
      </w:pPr>
      <w:r>
        <w:t xml:space="preserve"> </w:t>
      </w:r>
    </w:p>
    <w:p w14:paraId="1BBD397E" w14:textId="77777777" w:rsidR="00766DED" w:rsidRPr="00766DED" w:rsidRDefault="00766DED" w:rsidP="00766DED">
      <w:pPr>
        <w:spacing w:after="28" w:line="259" w:lineRule="auto"/>
        <w:rPr>
          <w:color w:val="578793" w:themeColor="accent5" w:themeShade="BF"/>
        </w:rPr>
      </w:pPr>
      <w:r w:rsidRPr="00CD7B5D">
        <w:rPr>
          <w:b/>
          <w:bCs/>
          <w:highlight w:val="yellow"/>
        </w:rPr>
        <w:t>Comment</w:t>
      </w:r>
      <w:r w:rsidRPr="00706CAC">
        <w:rPr>
          <w:b/>
          <w:bCs/>
          <w:highlight w:val="yellow"/>
        </w:rPr>
        <w:t xml:space="preserve">: </w:t>
      </w:r>
      <w:r w:rsidRPr="00766DED">
        <w:rPr>
          <w:color w:val="578793" w:themeColor="accent5" w:themeShade="BF"/>
          <w:highlight w:val="yellow"/>
        </w:rPr>
        <w:t>As opposed to with a traditional question and answer interview, a conversational interview requires a different style of answering questions. Instead of practicing neatly wrapped up answers to potential questions, you will want to prepare conversational answers to the questions that could be asked.</w:t>
      </w:r>
    </w:p>
    <w:p w14:paraId="45534B60" w14:textId="77777777" w:rsidR="00766DED" w:rsidRPr="00706CAC" w:rsidRDefault="00766DED" w:rsidP="00766DED">
      <w:pPr>
        <w:spacing w:after="28" w:line="259" w:lineRule="auto"/>
        <w:rPr>
          <w:shd w:val="pct15" w:color="auto" w:fill="FFFFFF"/>
        </w:rPr>
      </w:pPr>
      <w:r w:rsidRPr="00706CAC">
        <w:rPr>
          <w:b/>
          <w:bCs/>
          <w:highlight w:val="lightGray"/>
          <w:shd w:val="pct15" w:color="auto" w:fill="FFFFFF"/>
        </w:rPr>
        <w:t xml:space="preserve">Reference: </w:t>
      </w:r>
      <w:r w:rsidRPr="00706CAC">
        <w:rPr>
          <w:shd w:val="pct15" w:color="auto" w:fill="FFFFFF"/>
        </w:rPr>
        <w:t>https://aboutstaffing.com/conversational-interview</w:t>
      </w:r>
    </w:p>
    <w:p w14:paraId="277F68FC" w14:textId="77777777" w:rsidR="00766DED" w:rsidRDefault="00766DED" w:rsidP="00766DED">
      <w:pPr>
        <w:spacing w:after="28" w:line="259" w:lineRule="auto"/>
      </w:pPr>
    </w:p>
    <w:p w14:paraId="5DEB4D7B" w14:textId="77777777" w:rsidR="00766DED" w:rsidRDefault="00766DED" w:rsidP="00766DED">
      <w:pPr>
        <w:spacing w:after="160" w:line="259" w:lineRule="auto"/>
      </w:pPr>
      <w:r>
        <w:br w:type="page"/>
      </w:r>
    </w:p>
    <w:p w14:paraId="270861E5" w14:textId="77777777" w:rsidR="00766DED" w:rsidRDefault="00766DED" w:rsidP="00766DED">
      <w:pPr>
        <w:numPr>
          <w:ilvl w:val="0"/>
          <w:numId w:val="13"/>
        </w:numPr>
        <w:spacing w:before="0" w:after="53" w:line="261" w:lineRule="auto"/>
        <w:ind w:left="360" w:hanging="360"/>
        <w:jc w:val="both"/>
      </w:pPr>
      <w:r>
        <w:rPr>
          <w:noProof/>
        </w:rPr>
        <w:lastRenderedPageBreak/>
        <w:drawing>
          <wp:anchor distT="0" distB="0" distL="114300" distR="114300" simplePos="0" relativeHeight="251698688" behindDoc="0" locked="0" layoutInCell="1" allowOverlap="1" wp14:anchorId="1ED5CFBF" wp14:editId="0B8F881D">
            <wp:simplePos x="0" y="0"/>
            <wp:positionH relativeFrom="column">
              <wp:posOffset>3729393</wp:posOffset>
            </wp:positionH>
            <wp:positionV relativeFrom="paragraph">
              <wp:posOffset>304589</wp:posOffset>
            </wp:positionV>
            <wp:extent cx="1955800" cy="1666875"/>
            <wp:effectExtent l="0" t="0" r="635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5">
                      <a:extLst>
                        <a:ext uri="{28A0092B-C50C-407E-A947-70E740481C1C}">
                          <a14:useLocalDpi xmlns:a14="http://schemas.microsoft.com/office/drawing/2010/main" val="0"/>
                        </a:ext>
                      </a:extLst>
                    </a:blip>
                    <a:srcRect l="14303" r="14648"/>
                    <a:stretch/>
                  </pic:blipFill>
                  <pic:spPr bwMode="auto">
                    <a:xfrm>
                      <a:off x="0" y="0"/>
                      <a:ext cx="1955800" cy="1666875"/>
                    </a:xfrm>
                    <a:prstGeom prst="rect">
                      <a:avLst/>
                    </a:prstGeom>
                    <a:ln>
                      <a:noFill/>
                    </a:ln>
                    <a:extLst>
                      <a:ext uri="{53640926-AAD7-44D8-BBD7-CCE9431645EC}">
                        <a14:shadowObscured xmlns:a14="http://schemas.microsoft.com/office/drawing/2010/main"/>
                      </a:ext>
                    </a:extLst>
                  </pic:spPr>
                </pic:pic>
              </a:graphicData>
            </a:graphic>
          </wp:anchor>
        </w:drawing>
      </w:r>
      <w:r>
        <w:t xml:space="preserve">When conducting an interview, asking "Anything else? What do you mean? Why do you feel that </w:t>
      </w:r>
      <w:proofErr w:type="gramStart"/>
      <w:r>
        <w:t>way?,</w:t>
      </w:r>
      <w:proofErr w:type="gramEnd"/>
      <w:r>
        <w:t xml:space="preserve">" etc, are all forms of: </w:t>
      </w:r>
    </w:p>
    <w:p w14:paraId="07A04B7D" w14:textId="77777777" w:rsidR="00766DED" w:rsidRDefault="00766DED" w:rsidP="00766DED">
      <w:pPr>
        <w:numPr>
          <w:ilvl w:val="1"/>
          <w:numId w:val="13"/>
        </w:numPr>
        <w:spacing w:before="0" w:after="53" w:line="261" w:lineRule="auto"/>
        <w:ind w:left="706" w:hanging="360"/>
        <w:jc w:val="both"/>
      </w:pPr>
      <w:r>
        <w:t xml:space="preserve">Contingency questions </w:t>
      </w:r>
    </w:p>
    <w:p w14:paraId="2B7C9DDA"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Probes </w:t>
      </w:r>
    </w:p>
    <w:p w14:paraId="66C08ACF" w14:textId="77777777" w:rsidR="00766DED" w:rsidRDefault="00766DED" w:rsidP="00766DED">
      <w:pPr>
        <w:numPr>
          <w:ilvl w:val="1"/>
          <w:numId w:val="13"/>
        </w:numPr>
        <w:spacing w:before="0" w:after="53" w:line="261" w:lineRule="auto"/>
        <w:ind w:left="706" w:hanging="360"/>
        <w:jc w:val="both"/>
      </w:pPr>
      <w:r>
        <w:t xml:space="preserve">Protocols </w:t>
      </w:r>
    </w:p>
    <w:p w14:paraId="039A2682" w14:textId="77777777" w:rsidR="00766DED" w:rsidRDefault="00766DED" w:rsidP="00766DED">
      <w:pPr>
        <w:numPr>
          <w:ilvl w:val="1"/>
          <w:numId w:val="13"/>
        </w:numPr>
        <w:spacing w:before="0" w:after="53" w:line="261" w:lineRule="auto"/>
        <w:ind w:left="706" w:hanging="360"/>
        <w:jc w:val="both"/>
      </w:pPr>
      <w:r>
        <w:t xml:space="preserve">Response categories </w:t>
      </w:r>
    </w:p>
    <w:p w14:paraId="4BC3EDA4" w14:textId="77777777" w:rsidR="00766DED" w:rsidRDefault="00766DED" w:rsidP="00766DED">
      <w:pPr>
        <w:spacing w:after="1" w:line="317" w:lineRule="auto"/>
      </w:pPr>
      <w:r>
        <w:t xml:space="preserve"> </w:t>
      </w:r>
    </w:p>
    <w:p w14:paraId="3680910F" w14:textId="77777777" w:rsidR="00766DED" w:rsidRPr="00766DED" w:rsidRDefault="00766DED" w:rsidP="00766DED">
      <w:pPr>
        <w:spacing w:after="28" w:line="259" w:lineRule="auto"/>
        <w:rPr>
          <w:color w:val="578793" w:themeColor="accent5" w:themeShade="BF"/>
        </w:rPr>
      </w:pPr>
      <w:r w:rsidRPr="00CD7B5D">
        <w:rPr>
          <w:b/>
          <w:bCs/>
          <w:highlight w:val="yellow"/>
        </w:rPr>
        <w:t>Comment</w:t>
      </w:r>
      <w:r w:rsidRPr="007E311B">
        <w:rPr>
          <w:b/>
          <w:bCs/>
          <w:highlight w:val="yellow"/>
        </w:rPr>
        <w:t xml:space="preserve">: </w:t>
      </w:r>
      <w:r w:rsidRPr="00766DED">
        <w:rPr>
          <w:color w:val="578793" w:themeColor="accent5" w:themeShade="BF"/>
          <w:highlight w:val="yellow"/>
        </w:rPr>
        <w:t>Probing questions are follow-up responses to the listener’s answer to a previous question. Probing questions help speakers understand a listener's perspective, decipher their meaning and encourage more in-depth reasoning.</w:t>
      </w:r>
    </w:p>
    <w:p w14:paraId="7D49B62D" w14:textId="77777777" w:rsidR="00766DED" w:rsidRPr="00CD7B5D" w:rsidRDefault="00766DED" w:rsidP="00766DED">
      <w:pPr>
        <w:spacing w:after="28" w:line="259" w:lineRule="auto"/>
        <w:rPr>
          <w:shd w:val="pct15" w:color="auto" w:fill="FFFFFF"/>
        </w:rPr>
      </w:pPr>
      <w:r w:rsidRPr="00CD7B5D">
        <w:rPr>
          <w:b/>
          <w:bCs/>
          <w:highlight w:val="lightGray"/>
          <w:shd w:val="pct15" w:color="auto" w:fill="FFFFFF"/>
        </w:rPr>
        <w:t xml:space="preserve">Reference: </w:t>
      </w:r>
      <w:r w:rsidRPr="007E311B">
        <w:rPr>
          <w:shd w:val="pct15" w:color="auto" w:fill="FFFFFF"/>
        </w:rPr>
        <w:t>https://www.indeed.com/career-advice/career-development/types-of-questions</w:t>
      </w:r>
    </w:p>
    <w:p w14:paraId="0FDED25D" w14:textId="77777777" w:rsidR="00766DED" w:rsidRDefault="00766DED" w:rsidP="00766DED">
      <w:pPr>
        <w:spacing w:after="28" w:line="259" w:lineRule="auto"/>
      </w:pPr>
    </w:p>
    <w:p w14:paraId="7238F08E" w14:textId="77777777" w:rsidR="00766DED" w:rsidRDefault="00766DED" w:rsidP="00766DED">
      <w:pPr>
        <w:numPr>
          <w:ilvl w:val="0"/>
          <w:numId w:val="13"/>
        </w:numPr>
        <w:spacing w:before="0" w:after="53" w:line="261" w:lineRule="auto"/>
        <w:ind w:left="360" w:hanging="360"/>
        <w:jc w:val="both"/>
      </w:pPr>
      <w:r>
        <w:t xml:space="preserve">When constructing a questionnaire, there are 15 principles to which you should adhere. Which of the following is not one of those principles? </w:t>
      </w:r>
    </w:p>
    <w:p w14:paraId="0D716F53" w14:textId="77777777" w:rsidR="00766DED" w:rsidRDefault="00766DED" w:rsidP="00766DED">
      <w:pPr>
        <w:numPr>
          <w:ilvl w:val="1"/>
          <w:numId w:val="13"/>
        </w:numPr>
        <w:spacing w:before="0" w:after="53" w:line="261" w:lineRule="auto"/>
        <w:ind w:left="706" w:hanging="360"/>
        <w:jc w:val="both"/>
      </w:pPr>
      <w:r>
        <w:t xml:space="preserve">Do not use "leading" or "loaded" questions </w:t>
      </w:r>
    </w:p>
    <w:p w14:paraId="53C880D1" w14:textId="77777777" w:rsidR="00766DED" w:rsidRDefault="00766DED" w:rsidP="00766DED">
      <w:pPr>
        <w:numPr>
          <w:ilvl w:val="1"/>
          <w:numId w:val="13"/>
        </w:numPr>
        <w:spacing w:before="0" w:after="53" w:line="261" w:lineRule="auto"/>
        <w:ind w:left="706" w:hanging="360"/>
        <w:jc w:val="both"/>
      </w:pPr>
      <w:r>
        <w:t xml:space="preserve">Avoid double-barrelled questions </w:t>
      </w:r>
    </w:p>
    <w:p w14:paraId="4E02BE92" w14:textId="77777777" w:rsidR="00766DED" w:rsidRDefault="00766DED" w:rsidP="00766DED">
      <w:pPr>
        <w:numPr>
          <w:ilvl w:val="1"/>
          <w:numId w:val="13"/>
        </w:numPr>
        <w:spacing w:before="0" w:after="53" w:line="261" w:lineRule="auto"/>
        <w:ind w:left="706" w:hanging="360"/>
        <w:jc w:val="both"/>
      </w:pPr>
      <w:r>
        <w:t xml:space="preserve">Avoid double negatives </w:t>
      </w:r>
    </w:p>
    <w:p w14:paraId="5A55CF6A"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Avoid using multiple items to measure a single construct </w:t>
      </w:r>
    </w:p>
    <w:p w14:paraId="2902F053" w14:textId="77777777" w:rsidR="00766DED" w:rsidRDefault="00766DED" w:rsidP="00766DED">
      <w:pPr>
        <w:spacing w:after="1" w:line="317" w:lineRule="auto"/>
      </w:pPr>
      <w:r>
        <w:t xml:space="preserve"> </w:t>
      </w:r>
    </w:p>
    <w:p w14:paraId="70CA5952" w14:textId="77777777" w:rsidR="00766DED" w:rsidRPr="00766DED" w:rsidRDefault="00766DED" w:rsidP="00766DED">
      <w:pPr>
        <w:spacing w:after="28" w:line="259" w:lineRule="auto"/>
        <w:rPr>
          <w:color w:val="578793" w:themeColor="accent5" w:themeShade="BF"/>
        </w:rPr>
      </w:pPr>
      <w:r w:rsidRPr="00CD7B5D">
        <w:rPr>
          <w:b/>
          <w:bCs/>
          <w:highlight w:val="yellow"/>
        </w:rPr>
        <w:t>Comme</w:t>
      </w:r>
      <w:r w:rsidRPr="007F639E">
        <w:rPr>
          <w:b/>
          <w:bCs/>
          <w:highlight w:val="yellow"/>
        </w:rPr>
        <w:t xml:space="preserve">nt: </w:t>
      </w:r>
      <w:r w:rsidRPr="00766DED">
        <w:rPr>
          <w:color w:val="578793" w:themeColor="accent5" w:themeShade="BF"/>
          <w:highlight w:val="yellow"/>
        </w:rPr>
        <w:t>Researchers should consider using multiple methods when measuring abstract constructs.</w:t>
      </w:r>
    </w:p>
    <w:p w14:paraId="1DD18F55" w14:textId="77777777" w:rsidR="00766DED" w:rsidRPr="007F639E" w:rsidRDefault="00766DED" w:rsidP="00766DED">
      <w:pPr>
        <w:spacing w:after="28" w:line="259" w:lineRule="auto"/>
        <w:rPr>
          <w:shd w:val="pct15" w:color="auto" w:fill="FFFFFF"/>
        </w:rPr>
      </w:pPr>
      <w:r w:rsidRPr="007F639E">
        <w:rPr>
          <w:b/>
          <w:bCs/>
          <w:highlight w:val="lightGray"/>
          <w:shd w:val="pct15" w:color="auto" w:fill="FFFFFF"/>
        </w:rPr>
        <w:t xml:space="preserve">Reference: </w:t>
      </w:r>
      <w:r w:rsidRPr="007F639E">
        <w:rPr>
          <w:shd w:val="pct15" w:color="auto" w:fill="FFFFFF"/>
        </w:rPr>
        <w:t>https://www.sagepub.com/sites/default/files/upm-binaries/26101_7.pdf</w:t>
      </w:r>
    </w:p>
    <w:p w14:paraId="0B748321" w14:textId="77777777" w:rsidR="00766DED" w:rsidRDefault="00766DED" w:rsidP="00766DED">
      <w:pPr>
        <w:spacing w:after="28" w:line="259" w:lineRule="auto"/>
      </w:pPr>
    </w:p>
    <w:p w14:paraId="0FD734E6" w14:textId="77777777" w:rsidR="00766DED" w:rsidRDefault="00766DED" w:rsidP="00766DED">
      <w:pPr>
        <w:numPr>
          <w:ilvl w:val="0"/>
          <w:numId w:val="13"/>
        </w:numPr>
        <w:spacing w:before="0" w:after="53" w:line="261" w:lineRule="auto"/>
        <w:ind w:left="360" w:hanging="360"/>
        <w:jc w:val="both"/>
      </w:pPr>
      <w:r>
        <w:t xml:space="preserve">A customer-based Service Level Agreement structure includes: </w:t>
      </w:r>
    </w:p>
    <w:p w14:paraId="4E151FF7" w14:textId="77777777" w:rsidR="00766DED" w:rsidRDefault="00766DED" w:rsidP="00766DED">
      <w:pPr>
        <w:numPr>
          <w:ilvl w:val="1"/>
          <w:numId w:val="13"/>
        </w:numPr>
        <w:spacing w:before="0" w:after="53" w:line="261" w:lineRule="auto"/>
        <w:ind w:left="706" w:hanging="360"/>
        <w:jc w:val="both"/>
      </w:pPr>
      <w:r>
        <w:t xml:space="preserve">An SLA covering all Customer groups and all the services they use </w:t>
      </w:r>
    </w:p>
    <w:p w14:paraId="1B781A5A" w14:textId="77777777" w:rsidR="00766DED" w:rsidRDefault="00766DED" w:rsidP="00766DED">
      <w:pPr>
        <w:numPr>
          <w:ilvl w:val="1"/>
          <w:numId w:val="13"/>
        </w:numPr>
        <w:spacing w:before="0" w:after="53" w:line="261" w:lineRule="auto"/>
        <w:ind w:left="706" w:hanging="360"/>
        <w:jc w:val="both"/>
      </w:pPr>
      <w:r>
        <w:t xml:space="preserve">SLAs for each service that are Customer-focused and written in business language </w:t>
      </w:r>
    </w:p>
    <w:p w14:paraId="6997BD71" w14:textId="77777777" w:rsidR="00766DED" w:rsidRDefault="00766DED" w:rsidP="00766DED">
      <w:pPr>
        <w:numPr>
          <w:ilvl w:val="1"/>
          <w:numId w:val="13"/>
        </w:numPr>
        <w:spacing w:before="0" w:after="53" w:line="261" w:lineRule="auto"/>
        <w:ind w:left="706" w:hanging="360"/>
        <w:jc w:val="both"/>
      </w:pPr>
      <w:r>
        <w:t xml:space="preserve">An SLA for each service type, covering all those Customer groups that use that Service </w:t>
      </w:r>
    </w:p>
    <w:p w14:paraId="7D4B9494"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An SLA with each individual Customer group, covering all of the services they use </w:t>
      </w:r>
    </w:p>
    <w:p w14:paraId="578FED9F" w14:textId="77777777" w:rsidR="00766DED" w:rsidRDefault="00766DED" w:rsidP="00766DED">
      <w:pPr>
        <w:spacing w:after="1" w:line="317" w:lineRule="auto"/>
      </w:pPr>
      <w:r>
        <w:t xml:space="preserve"> </w:t>
      </w:r>
    </w:p>
    <w:p w14:paraId="479BD057" w14:textId="77777777" w:rsidR="00766DED" w:rsidRDefault="00766DED" w:rsidP="00766DED">
      <w:pPr>
        <w:spacing w:after="28" w:line="259" w:lineRule="auto"/>
      </w:pPr>
      <w:r w:rsidRPr="00B9184B">
        <w:rPr>
          <w:b/>
          <w:bCs/>
          <w:highlight w:val="yellow"/>
        </w:rPr>
        <w:t xml:space="preserve">Comment: </w:t>
      </w:r>
      <w:r w:rsidRPr="00766DED">
        <w:rPr>
          <w:color w:val="578793" w:themeColor="accent5" w:themeShade="BF"/>
          <w:highlight w:val="yellow"/>
        </w:rPr>
        <w:t>A customer-based SLA is a contract with one customer, covering all the services used by this customer. Let's consider the relationship between you and your telecom operator. You use the voice services, SMS services, data services, and several other services of the telecom operator.</w:t>
      </w:r>
    </w:p>
    <w:p w14:paraId="3F9482CE" w14:textId="77777777" w:rsidR="00766DED" w:rsidRPr="00B9184B" w:rsidRDefault="00766DED" w:rsidP="00766DED">
      <w:pPr>
        <w:spacing w:after="28" w:line="259" w:lineRule="auto"/>
        <w:rPr>
          <w:shd w:val="pct15" w:color="auto" w:fill="FFFFFF"/>
        </w:rPr>
      </w:pPr>
      <w:r w:rsidRPr="00B9184B">
        <w:rPr>
          <w:b/>
          <w:bCs/>
          <w:highlight w:val="lightGray"/>
          <w:shd w:val="pct15" w:color="auto" w:fill="FFFFFF"/>
        </w:rPr>
        <w:t xml:space="preserve">Reference: </w:t>
      </w:r>
      <w:r w:rsidRPr="00B9184B">
        <w:rPr>
          <w:shd w:val="pct15" w:color="auto" w:fill="FFFFFF"/>
        </w:rPr>
        <w:t>https://blog.masterofproject.com/3-types-sla/#:~:text=A%20customer%2Dbased%20SLA%20is,services%20of%20the%20telecom%20operator.</w:t>
      </w:r>
    </w:p>
    <w:p w14:paraId="3F6AF393" w14:textId="77777777" w:rsidR="00766DED" w:rsidRDefault="00766DED" w:rsidP="00766DED">
      <w:pPr>
        <w:spacing w:after="28" w:line="259" w:lineRule="auto"/>
      </w:pPr>
    </w:p>
    <w:p w14:paraId="050F26F9" w14:textId="77777777" w:rsidR="00766DED" w:rsidRDefault="00766DED" w:rsidP="00766DED">
      <w:pPr>
        <w:numPr>
          <w:ilvl w:val="0"/>
          <w:numId w:val="13"/>
        </w:numPr>
        <w:spacing w:before="0" w:after="53" w:line="261" w:lineRule="auto"/>
        <w:ind w:left="360" w:hanging="360"/>
        <w:jc w:val="both"/>
      </w:pPr>
      <w:r>
        <w:t xml:space="preserve">Which of the following best describes the goal of Service Level Management? </w:t>
      </w:r>
    </w:p>
    <w:p w14:paraId="3156C665"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To maintain and improve IT service quality in line with business requirements </w:t>
      </w:r>
    </w:p>
    <w:p w14:paraId="6905E369" w14:textId="77777777" w:rsidR="00766DED" w:rsidRDefault="00766DED" w:rsidP="00766DED">
      <w:pPr>
        <w:numPr>
          <w:ilvl w:val="1"/>
          <w:numId w:val="13"/>
        </w:numPr>
        <w:spacing w:before="0" w:after="53" w:line="261" w:lineRule="auto"/>
        <w:ind w:left="706" w:hanging="360"/>
        <w:jc w:val="both"/>
      </w:pPr>
      <w:r>
        <w:t xml:space="preserve">To provide IT services at the lowest possible cost by agreeing with Customers their minimum requirements for service availability and ensuring performance does not exceed these targets </w:t>
      </w:r>
    </w:p>
    <w:p w14:paraId="21F2215E" w14:textId="77777777" w:rsidR="00766DED" w:rsidRDefault="00766DED" w:rsidP="00766DED">
      <w:pPr>
        <w:numPr>
          <w:ilvl w:val="1"/>
          <w:numId w:val="13"/>
        </w:numPr>
        <w:spacing w:before="0" w:after="53" w:line="261" w:lineRule="auto"/>
        <w:ind w:left="706" w:hanging="360"/>
        <w:jc w:val="both"/>
      </w:pPr>
      <w:r>
        <w:t xml:space="preserve">To provide the highest possible level of service to Customers and continuously improve on this through ensuring all services operate at maximum availability </w:t>
      </w:r>
    </w:p>
    <w:p w14:paraId="60F6CE0A" w14:textId="77777777" w:rsidR="00766DED" w:rsidRDefault="00766DED" w:rsidP="00766DED">
      <w:pPr>
        <w:numPr>
          <w:ilvl w:val="1"/>
          <w:numId w:val="13"/>
        </w:numPr>
        <w:spacing w:before="0" w:after="53" w:line="261" w:lineRule="auto"/>
        <w:ind w:left="706" w:hanging="360"/>
        <w:jc w:val="both"/>
      </w:pPr>
      <w:r>
        <w:t xml:space="preserve">To ensure that IT delivers the same standard of service at the least cost </w:t>
      </w:r>
    </w:p>
    <w:p w14:paraId="774B4CFE" w14:textId="77777777" w:rsidR="00766DED" w:rsidRDefault="00766DED" w:rsidP="00766DED">
      <w:pPr>
        <w:spacing w:after="28" w:line="259" w:lineRule="auto"/>
      </w:pPr>
      <w:r w:rsidRPr="0002770A">
        <w:rPr>
          <w:b/>
          <w:bCs/>
          <w:highlight w:val="yellow"/>
        </w:rPr>
        <w:lastRenderedPageBreak/>
        <w:t xml:space="preserve">Comment: </w:t>
      </w:r>
      <w:r w:rsidRPr="00766DED">
        <w:rPr>
          <w:color w:val="578793" w:themeColor="accent5" w:themeShade="BF"/>
          <w:highlight w:val="yellow"/>
        </w:rPr>
        <w:t>The purpose of Service Level Management is to ensure that all current and planned IT services are delivered to agreed achievable targets.</w:t>
      </w:r>
    </w:p>
    <w:p w14:paraId="1ED593AD" w14:textId="77777777" w:rsidR="00766DED" w:rsidRDefault="00766DED" w:rsidP="00766DED">
      <w:pPr>
        <w:spacing w:after="28" w:line="259" w:lineRule="auto"/>
      </w:pPr>
      <w:r w:rsidRPr="00CD7B5D">
        <w:rPr>
          <w:b/>
          <w:bCs/>
          <w:highlight w:val="lightGray"/>
          <w:shd w:val="pct15" w:color="auto" w:fill="FFFFFF"/>
        </w:rPr>
        <w:t>Reference</w:t>
      </w:r>
      <w:r w:rsidRPr="0002770A">
        <w:rPr>
          <w:b/>
          <w:bCs/>
          <w:highlight w:val="lightGray"/>
          <w:shd w:val="pct15" w:color="auto" w:fill="FFFFFF"/>
        </w:rPr>
        <w:t xml:space="preserve">: </w:t>
      </w:r>
      <w:r w:rsidRPr="0002770A">
        <w:rPr>
          <w:shd w:val="pct15" w:color="auto" w:fill="FFFFFF"/>
        </w:rPr>
        <w:t>https://www.alaska.edu/files/oit/PinkSCAN_slm.pdf</w:t>
      </w:r>
    </w:p>
    <w:p w14:paraId="028F20CE" w14:textId="77777777" w:rsidR="00766DED" w:rsidRDefault="00766DED" w:rsidP="00766DED">
      <w:pPr>
        <w:spacing w:after="28" w:line="259" w:lineRule="auto"/>
      </w:pPr>
    </w:p>
    <w:p w14:paraId="47EA20DA" w14:textId="77777777" w:rsidR="00766DED" w:rsidRDefault="00766DED" w:rsidP="00766DED">
      <w:pPr>
        <w:numPr>
          <w:ilvl w:val="0"/>
          <w:numId w:val="13"/>
        </w:numPr>
        <w:spacing w:before="0" w:after="53" w:line="261" w:lineRule="auto"/>
        <w:ind w:left="360" w:hanging="360"/>
        <w:jc w:val="both"/>
      </w:pPr>
      <w:r>
        <w:t xml:space="preserve">The process to implement SLAs comprises of the following activities in sequence: </w:t>
      </w:r>
    </w:p>
    <w:p w14:paraId="7BFB36DE" w14:textId="77777777" w:rsidR="00766DED" w:rsidRDefault="00766DED" w:rsidP="00766DED">
      <w:pPr>
        <w:numPr>
          <w:ilvl w:val="1"/>
          <w:numId w:val="13"/>
        </w:numPr>
        <w:spacing w:before="0" w:after="27" w:line="261" w:lineRule="auto"/>
        <w:ind w:left="706" w:hanging="360"/>
        <w:jc w:val="both"/>
      </w:pPr>
      <w:r>
        <w:t xml:space="preserve">Draft SLAs, catalogue services, review underpinning contracts and OLAs, draft SLRs, negotiate, agree </w:t>
      </w:r>
    </w:p>
    <w:p w14:paraId="6F74D42A" w14:textId="77777777" w:rsidR="00766DED" w:rsidRDefault="00766DED" w:rsidP="00766DED">
      <w:pPr>
        <w:ind w:left="730"/>
      </w:pPr>
      <w:r>
        <w:t xml:space="preserve">SLAs </w:t>
      </w:r>
    </w:p>
    <w:p w14:paraId="6FFC304A" w14:textId="77777777" w:rsidR="00766DED" w:rsidRDefault="00766DED" w:rsidP="00766DED">
      <w:pPr>
        <w:numPr>
          <w:ilvl w:val="1"/>
          <w:numId w:val="13"/>
        </w:numPr>
        <w:spacing w:before="0" w:after="53" w:line="261" w:lineRule="auto"/>
        <w:ind w:left="706" w:hanging="360"/>
        <w:jc w:val="both"/>
      </w:pPr>
      <w:r>
        <w:t xml:space="preserve">Draft SLAs, review underpinning contracts and OLAs, negotiate, catalogue services, </w:t>
      </w:r>
    </w:p>
    <w:p w14:paraId="38D5696A" w14:textId="77777777" w:rsidR="00766DED" w:rsidRDefault="00766DED" w:rsidP="00766DED">
      <w:pPr>
        <w:numPr>
          <w:ilvl w:val="1"/>
          <w:numId w:val="13"/>
        </w:numPr>
        <w:spacing w:before="0" w:after="53" w:line="261" w:lineRule="auto"/>
        <w:ind w:left="706" w:hanging="360"/>
        <w:jc w:val="both"/>
      </w:pPr>
      <w:r>
        <w:t xml:space="preserve">Review underpinning contracts and OLAs, draft SLAs, catalogue services, negotiate, agree SLAs </w:t>
      </w:r>
    </w:p>
    <w:p w14:paraId="6E39DBF3"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Catalogue services, establish SLRs, review underpinning contracts and OLAs, negotiate service levels, agree SLAs </w:t>
      </w:r>
    </w:p>
    <w:p w14:paraId="3CB7EE51" w14:textId="77777777" w:rsidR="00766DED" w:rsidRDefault="00766DED" w:rsidP="00766DED">
      <w:pPr>
        <w:spacing w:after="1" w:line="317" w:lineRule="auto"/>
      </w:pPr>
      <w:r>
        <w:t xml:space="preserve"> </w:t>
      </w:r>
    </w:p>
    <w:p w14:paraId="773E68C6" w14:textId="77777777" w:rsidR="00766DED" w:rsidRPr="0050653D" w:rsidRDefault="00766DED" w:rsidP="00766DED">
      <w:pPr>
        <w:spacing w:after="28" w:line="259" w:lineRule="auto"/>
        <w:rPr>
          <w:shd w:val="pct15" w:color="auto" w:fill="FFFFFF"/>
        </w:rPr>
      </w:pPr>
      <w:r w:rsidRPr="0050653D">
        <w:rPr>
          <w:b/>
          <w:bCs/>
          <w:highlight w:val="lightGray"/>
          <w:shd w:val="pct15" w:color="auto" w:fill="FFFFFF"/>
        </w:rPr>
        <w:t xml:space="preserve">Reference: </w:t>
      </w:r>
      <w:r w:rsidRPr="0050653D">
        <w:rPr>
          <w:shd w:val="pct15" w:color="auto" w:fill="FFFFFF"/>
        </w:rPr>
        <w:t>https://docs.bmc.com/docs/slm1808/stage-1-implementing-agreements-821937306.html</w:t>
      </w:r>
    </w:p>
    <w:p w14:paraId="30465B7B" w14:textId="77777777" w:rsidR="00766DED" w:rsidRDefault="00766DED" w:rsidP="00766DED">
      <w:pPr>
        <w:spacing w:after="29" w:line="259" w:lineRule="auto"/>
      </w:pPr>
    </w:p>
    <w:p w14:paraId="163058B9" w14:textId="77777777" w:rsidR="00766DED" w:rsidRDefault="00766DED" w:rsidP="00766DED">
      <w:pPr>
        <w:numPr>
          <w:ilvl w:val="0"/>
          <w:numId w:val="13"/>
        </w:numPr>
        <w:spacing w:before="0" w:after="53" w:line="261" w:lineRule="auto"/>
        <w:ind w:left="360" w:hanging="360"/>
        <w:jc w:val="both"/>
      </w:pPr>
      <w:r>
        <w:t xml:space="preserve">Which of the following is an example of a service level agreement (SLA) between </w:t>
      </w:r>
      <w:proofErr w:type="gramStart"/>
      <w:r>
        <w:t>an information systems</w:t>
      </w:r>
      <w:proofErr w:type="gramEnd"/>
      <w:r>
        <w:t xml:space="preserve"> support unit and a research unit in the laboratories of a large company? </w:t>
      </w:r>
    </w:p>
    <w:p w14:paraId="57C87F48" w14:textId="77777777" w:rsidR="00766DED" w:rsidRDefault="00766DED" w:rsidP="00766DED">
      <w:pPr>
        <w:numPr>
          <w:ilvl w:val="1"/>
          <w:numId w:val="13"/>
        </w:numPr>
        <w:spacing w:before="0" w:after="53" w:line="261" w:lineRule="auto"/>
        <w:ind w:left="706" w:hanging="360"/>
        <w:jc w:val="both"/>
      </w:pPr>
      <w:r>
        <w:t xml:space="preserve">The maximum response time to get the system operational should it fail. </w:t>
      </w:r>
    </w:p>
    <w:p w14:paraId="41C7D156" w14:textId="77777777" w:rsidR="00766DED" w:rsidRDefault="00766DED" w:rsidP="00766DED">
      <w:pPr>
        <w:numPr>
          <w:ilvl w:val="1"/>
          <w:numId w:val="13"/>
        </w:numPr>
        <w:spacing w:before="0" w:after="53" w:line="261" w:lineRule="auto"/>
        <w:ind w:left="706" w:hanging="360"/>
        <w:jc w:val="both"/>
      </w:pPr>
      <w:r>
        <w:t xml:space="preserve">The minimum ‘up-time’. </w:t>
      </w:r>
    </w:p>
    <w:p w14:paraId="29B6A477" w14:textId="77777777" w:rsidR="00766DED" w:rsidRDefault="00766DED" w:rsidP="00766DED">
      <w:pPr>
        <w:numPr>
          <w:ilvl w:val="1"/>
          <w:numId w:val="13"/>
        </w:numPr>
        <w:spacing w:before="0" w:after="53" w:line="261" w:lineRule="auto"/>
        <w:ind w:left="706" w:hanging="360"/>
        <w:jc w:val="both"/>
      </w:pPr>
      <w:r>
        <w:t xml:space="preserve">The types of information that will be provided as standard. </w:t>
      </w:r>
    </w:p>
    <w:p w14:paraId="5ED02300" w14:textId="77777777" w:rsidR="00766DED" w:rsidRPr="00E324F8" w:rsidRDefault="00766DED" w:rsidP="00766DED">
      <w:pPr>
        <w:numPr>
          <w:ilvl w:val="1"/>
          <w:numId w:val="13"/>
        </w:numPr>
        <w:spacing w:before="0" w:after="53" w:line="261" w:lineRule="auto"/>
        <w:ind w:left="706" w:hanging="360"/>
        <w:jc w:val="both"/>
        <w:rPr>
          <w:highlight w:val="yellow"/>
        </w:rPr>
      </w:pPr>
      <w:r w:rsidRPr="00E324F8">
        <w:rPr>
          <w:highlight w:val="yellow"/>
        </w:rPr>
        <w:t xml:space="preserve">All of the above. </w:t>
      </w:r>
    </w:p>
    <w:p w14:paraId="71DB928F" w14:textId="77777777" w:rsidR="00766DED" w:rsidRDefault="00766DED" w:rsidP="00766DED">
      <w:pPr>
        <w:spacing w:after="1" w:line="317" w:lineRule="auto"/>
      </w:pPr>
      <w:r>
        <w:t xml:space="preserve"> </w:t>
      </w:r>
      <w:r>
        <w:tab/>
        <w:t xml:space="preserve"> </w:t>
      </w:r>
    </w:p>
    <w:p w14:paraId="0F9276CE" w14:textId="77777777" w:rsidR="00766DED" w:rsidRDefault="00766DED" w:rsidP="00766DED">
      <w:pPr>
        <w:numPr>
          <w:ilvl w:val="0"/>
          <w:numId w:val="13"/>
        </w:numPr>
        <w:spacing w:before="0" w:after="22" w:line="295" w:lineRule="auto"/>
        <w:ind w:left="360" w:hanging="360"/>
        <w:jc w:val="both"/>
      </w:pPr>
      <w:r>
        <w:t>Some organisations bring a degree of formality to the internal customer concept by encouraging (or requiring) different parts of the operation to agree on:</w:t>
      </w:r>
    </w:p>
    <w:p w14:paraId="00E4843F" w14:textId="77777777" w:rsidR="00766DED" w:rsidRDefault="00766DED" w:rsidP="00766DED">
      <w:pPr>
        <w:spacing w:after="22" w:line="295" w:lineRule="auto"/>
        <w:ind w:left="360"/>
      </w:pPr>
      <w:r>
        <w:rPr>
          <w:noProof/>
        </w:rPr>
        <w:drawing>
          <wp:anchor distT="0" distB="0" distL="114300" distR="114300" simplePos="0" relativeHeight="251691520" behindDoc="0" locked="0" layoutInCell="1" allowOverlap="1" wp14:anchorId="1C657D14" wp14:editId="7C7C391C">
            <wp:simplePos x="0" y="0"/>
            <wp:positionH relativeFrom="column">
              <wp:posOffset>302895</wp:posOffset>
            </wp:positionH>
            <wp:positionV relativeFrom="paragraph">
              <wp:posOffset>8255</wp:posOffset>
            </wp:positionV>
            <wp:extent cx="2569210" cy="1883410"/>
            <wp:effectExtent l="0" t="0" r="254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6">
                      <a:extLst>
                        <a:ext uri="{28A0092B-C50C-407E-A947-70E740481C1C}">
                          <a14:useLocalDpi xmlns:a14="http://schemas.microsoft.com/office/drawing/2010/main" val="0"/>
                        </a:ext>
                      </a:extLst>
                    </a:blip>
                    <a:srcRect l="6878" t="14264" r="4788" b="14393"/>
                    <a:stretch/>
                  </pic:blipFill>
                  <pic:spPr bwMode="auto">
                    <a:xfrm>
                      <a:off x="0" y="0"/>
                      <a:ext cx="2569210"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w:t>
      </w:r>
      <w:r>
        <w:rPr>
          <w:rFonts w:ascii="Arial" w:eastAsia="Arial" w:hAnsi="Arial" w:cs="Arial"/>
        </w:rPr>
        <w:t xml:space="preserve">   </w:t>
      </w:r>
      <w:r>
        <w:t xml:space="preserve">Internal service agreements </w:t>
      </w:r>
    </w:p>
    <w:p w14:paraId="59B21C55" w14:textId="77777777" w:rsidR="00766DED" w:rsidRPr="00E324F8" w:rsidRDefault="00766DED" w:rsidP="00766DED">
      <w:pPr>
        <w:numPr>
          <w:ilvl w:val="1"/>
          <w:numId w:val="19"/>
        </w:numPr>
        <w:spacing w:before="0" w:after="53" w:line="261" w:lineRule="auto"/>
        <w:ind w:left="706" w:hanging="360"/>
        <w:jc w:val="both"/>
        <w:rPr>
          <w:highlight w:val="yellow"/>
        </w:rPr>
      </w:pPr>
      <w:r w:rsidRPr="00E324F8">
        <w:rPr>
          <w:highlight w:val="yellow"/>
        </w:rPr>
        <w:t xml:space="preserve">Service level agreements </w:t>
      </w:r>
    </w:p>
    <w:p w14:paraId="20F5D29B" w14:textId="77777777" w:rsidR="00766DED" w:rsidRDefault="00766DED" w:rsidP="00766DED">
      <w:pPr>
        <w:numPr>
          <w:ilvl w:val="1"/>
          <w:numId w:val="19"/>
        </w:numPr>
        <w:spacing w:before="0" w:after="53" w:line="261" w:lineRule="auto"/>
        <w:ind w:left="706" w:hanging="360"/>
        <w:jc w:val="both"/>
      </w:pPr>
      <w:r>
        <w:t xml:space="preserve">Formal provision agreements </w:t>
      </w:r>
    </w:p>
    <w:p w14:paraId="119D4E91" w14:textId="77777777" w:rsidR="00766DED" w:rsidRDefault="00766DED" w:rsidP="00766DED">
      <w:pPr>
        <w:numPr>
          <w:ilvl w:val="1"/>
          <w:numId w:val="19"/>
        </w:numPr>
        <w:spacing w:before="0" w:after="53" w:line="261" w:lineRule="auto"/>
        <w:ind w:left="706" w:hanging="360"/>
        <w:jc w:val="both"/>
      </w:pPr>
      <w:r>
        <w:t xml:space="preserve">Delivery agreements </w:t>
      </w:r>
    </w:p>
    <w:p w14:paraId="5ADBC460" w14:textId="77777777" w:rsidR="00766DED" w:rsidRDefault="00766DED" w:rsidP="00766DED"/>
    <w:p w14:paraId="3C097D74" w14:textId="77777777" w:rsidR="00766DED" w:rsidRPr="00766DED" w:rsidRDefault="00766DED" w:rsidP="00766DED">
      <w:pPr>
        <w:rPr>
          <w:color w:val="578793" w:themeColor="accent5" w:themeShade="BF"/>
        </w:rPr>
      </w:pPr>
      <w:r w:rsidRPr="00616332">
        <w:rPr>
          <w:b/>
          <w:bCs/>
          <w:highlight w:val="yellow"/>
        </w:rPr>
        <w:t>Comment:</w:t>
      </w:r>
      <w:r w:rsidRPr="00616332">
        <w:rPr>
          <w:highlight w:val="yellow"/>
        </w:rPr>
        <w:t xml:space="preserve"> </w:t>
      </w:r>
      <w:r w:rsidRPr="00766DED">
        <w:rPr>
          <w:color w:val="578793" w:themeColor="accent5" w:themeShade="BF"/>
          <w:highlight w:val="yellow"/>
        </w:rPr>
        <w:t>SLAs commonly include many components, from a definition of services to the termination of agreement. Particular aspects of the service – quality, availability, responsibilities – are agreed between the service provider and the service user.</w:t>
      </w:r>
    </w:p>
    <w:p w14:paraId="531E982B" w14:textId="77777777" w:rsidR="00766DED" w:rsidRPr="008261B7" w:rsidRDefault="00766DED" w:rsidP="00766DED">
      <w:pPr>
        <w:rPr>
          <w:shd w:val="pct15" w:color="auto" w:fill="FFFFFF"/>
        </w:rPr>
      </w:pPr>
      <w:r w:rsidRPr="001E65AE">
        <w:rPr>
          <w:b/>
          <w:bCs/>
          <w:shd w:val="pct15" w:color="auto" w:fill="FFFFFF"/>
        </w:rPr>
        <w:t>Reference:</w:t>
      </w:r>
      <w:r>
        <w:rPr>
          <w:b/>
          <w:bCs/>
          <w:shd w:val="pct15" w:color="auto" w:fill="FFFFFF"/>
        </w:rPr>
        <w:t xml:space="preserve"> </w:t>
      </w:r>
      <w:r w:rsidRPr="008261B7">
        <w:rPr>
          <w:shd w:val="pct15" w:color="auto" w:fill="FFFFFF"/>
        </w:rPr>
        <w:t>https://en.wikipedia.org/wiki/Service-level_agreement</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557ADCDE" w14:textId="77777777" w:rsidR="006D57DB" w:rsidRDefault="00280D3C" w:rsidP="00345DBD">
      <w:pPr>
        <w:rPr>
          <w:noProof/>
        </w:rPr>
        <w:sectPr w:rsidR="006D57DB" w:rsidSect="006D57DB">
          <w:headerReference w:type="default" r:id="rId47"/>
          <w:footerReference w:type="default" r:id="rId48"/>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73860196" w14:textId="77777777" w:rsidR="006D57DB" w:rsidRDefault="006D57DB">
      <w:pPr>
        <w:pStyle w:val="IndexHeading"/>
        <w:keepNext/>
        <w:tabs>
          <w:tab w:val="right" w:leader="dot" w:pos="4143"/>
        </w:tabs>
        <w:rPr>
          <w:rFonts w:asciiTheme="minorHAnsi" w:hAnsiTheme="minorHAnsi"/>
          <w:b w:val="0"/>
          <w:bCs w:val="0"/>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58A6BF31" w14:textId="77777777" w:rsidR="006D57DB" w:rsidRDefault="006D57DB">
      <w:pPr>
        <w:pStyle w:val="Index1"/>
        <w:tabs>
          <w:tab w:val="right" w:leader="dot" w:pos="4143"/>
        </w:tabs>
        <w:rPr>
          <w:noProof/>
        </w:rPr>
      </w:pPr>
      <w:r w:rsidRPr="00A01B3A">
        <w:rPr>
          <w:bCs/>
          <w:noProof/>
          <w:color w:val="000000" w:themeColor="text1"/>
        </w:rPr>
        <w:t>open-ended</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C85BE" w14:textId="77777777" w:rsidR="00CE169C" w:rsidRDefault="00CE169C" w:rsidP="009E1802">
      <w:pPr>
        <w:spacing w:before="0" w:after="0"/>
      </w:pPr>
      <w:r>
        <w:separator/>
      </w:r>
    </w:p>
  </w:endnote>
  <w:endnote w:type="continuationSeparator" w:id="0">
    <w:p w14:paraId="403B852A" w14:textId="77777777" w:rsidR="00CE169C" w:rsidRDefault="00CE169C"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352EFF33" w:rsidR="00295CE2" w:rsidRDefault="00D84864" w:rsidP="00D84864">
    <w:r>
      <w:t xml:space="preserve">ID: </w:t>
    </w:r>
    <w:r w:rsidR="00F75DED">
      <w:t>70309</w:t>
    </w:r>
    <w:r>
      <w:tab/>
    </w:r>
    <w:r>
      <w:tab/>
    </w:r>
    <w:r>
      <w:tab/>
    </w:r>
    <w:r>
      <w:tab/>
    </w:r>
    <w:r>
      <w:tab/>
    </w:r>
    <w:r>
      <w:tab/>
    </w:r>
    <w:r w:rsidR="004B775C">
      <w:tab/>
    </w:r>
    <w:r>
      <w:tab/>
      <w:t xml:space="preserve">Full Name: </w:t>
    </w:r>
    <w:r w:rsidR="00F75DED">
      <w:rPr>
        <w:rFonts w:ascii="Calibri" w:eastAsia="Times New Roman" w:hAnsi="Calibri" w:cs="Calibri"/>
        <w:color w:val="000000"/>
        <w:sz w:val="22"/>
        <w:szCs w:val="22"/>
        <w:lang w:eastAsia="zh-CN"/>
      </w:rPr>
      <w:t>Sang ah Park</w:t>
    </w:r>
    <w:r w:rsidR="004B775C">
      <w:rPr>
        <w:rFonts w:ascii="Calibri" w:eastAsia="Times New Roman" w:hAnsi="Calibri" w:cs="Calibri"/>
        <w:color w:val="000000"/>
        <w:sz w:val="22"/>
        <w:szCs w:val="22"/>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192B" w14:textId="77777777" w:rsidR="00CE169C" w:rsidRDefault="00CE169C" w:rsidP="009E1802">
      <w:pPr>
        <w:spacing w:before="0" w:after="0"/>
      </w:pPr>
      <w:r>
        <w:separator/>
      </w:r>
    </w:p>
  </w:footnote>
  <w:footnote w:type="continuationSeparator" w:id="0">
    <w:p w14:paraId="1AE7245D" w14:textId="77777777" w:rsidR="00CE169C" w:rsidRDefault="00CE169C"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C43E80"/>
    <w:multiLevelType w:val="hybridMultilevel"/>
    <w:tmpl w:val="E6001A2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585272D"/>
    <w:multiLevelType w:val="hybridMultilevel"/>
    <w:tmpl w:val="2D3EF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A20433E"/>
    <w:multiLevelType w:val="hybridMultilevel"/>
    <w:tmpl w:val="0CEC04B6"/>
    <w:lvl w:ilvl="0" w:tplc="B426C660">
      <w:numFmt w:val="bullet"/>
      <w:lvlText w:val="-"/>
      <w:lvlJc w:val="left"/>
      <w:pPr>
        <w:ind w:left="410" w:hanging="360"/>
      </w:pPr>
      <w:rPr>
        <w:rFonts w:ascii="Calibri" w:eastAsia="Calibr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81693265">
    <w:abstractNumId w:val="16"/>
  </w:num>
  <w:num w:numId="2" w16cid:durableId="1703092719">
    <w:abstractNumId w:val="2"/>
  </w:num>
  <w:num w:numId="3" w16cid:durableId="5018936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7"/>
  </w:num>
  <w:num w:numId="7" w16cid:durableId="808474051">
    <w:abstractNumId w:val="1"/>
  </w:num>
  <w:num w:numId="8" w16cid:durableId="454761729">
    <w:abstractNumId w:val="10"/>
  </w:num>
  <w:num w:numId="9" w16cid:durableId="1460220327">
    <w:abstractNumId w:val="13"/>
  </w:num>
  <w:num w:numId="10" w16cid:durableId="1201287048">
    <w:abstractNumId w:val="3"/>
  </w:num>
  <w:num w:numId="11" w16cid:durableId="122238894">
    <w:abstractNumId w:val="11"/>
  </w:num>
  <w:num w:numId="12" w16cid:durableId="2011062638">
    <w:abstractNumId w:val="6"/>
  </w:num>
  <w:num w:numId="13" w16cid:durableId="1408263154">
    <w:abstractNumId w:val="5"/>
  </w:num>
  <w:num w:numId="14" w16cid:durableId="2121681111">
    <w:abstractNumId w:val="9"/>
  </w:num>
  <w:num w:numId="15" w16cid:durableId="744647394">
    <w:abstractNumId w:val="14"/>
  </w:num>
  <w:num w:numId="16" w16cid:durableId="716511553">
    <w:abstractNumId w:val="0"/>
  </w:num>
  <w:num w:numId="17" w16cid:durableId="378480529">
    <w:abstractNumId w:val="12"/>
  </w:num>
  <w:num w:numId="18" w16cid:durableId="544832546">
    <w:abstractNumId w:val="17"/>
  </w:num>
  <w:num w:numId="19" w16cid:durableId="154075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47845"/>
    <w:rsid w:val="00055412"/>
    <w:rsid w:val="00071521"/>
    <w:rsid w:val="000A04B0"/>
    <w:rsid w:val="000A29DC"/>
    <w:rsid w:val="000B6745"/>
    <w:rsid w:val="000F7376"/>
    <w:rsid w:val="0011277C"/>
    <w:rsid w:val="00143FC4"/>
    <w:rsid w:val="00170A4F"/>
    <w:rsid w:val="00186E68"/>
    <w:rsid w:val="00195D5C"/>
    <w:rsid w:val="001967E1"/>
    <w:rsid w:val="00197C51"/>
    <w:rsid w:val="001A6726"/>
    <w:rsid w:val="001B247B"/>
    <w:rsid w:val="001C14DE"/>
    <w:rsid w:val="001C5D34"/>
    <w:rsid w:val="001D4660"/>
    <w:rsid w:val="00224ABE"/>
    <w:rsid w:val="00231AAA"/>
    <w:rsid w:val="00244E45"/>
    <w:rsid w:val="00274363"/>
    <w:rsid w:val="00280D3C"/>
    <w:rsid w:val="00295CE2"/>
    <w:rsid w:val="002C41F6"/>
    <w:rsid w:val="002E31C3"/>
    <w:rsid w:val="002E4EE8"/>
    <w:rsid w:val="00345DBD"/>
    <w:rsid w:val="003C03B8"/>
    <w:rsid w:val="00464E5E"/>
    <w:rsid w:val="00493FAB"/>
    <w:rsid w:val="004B0447"/>
    <w:rsid w:val="004B06ED"/>
    <w:rsid w:val="004B775C"/>
    <w:rsid w:val="004D17BF"/>
    <w:rsid w:val="004D4652"/>
    <w:rsid w:val="004F08F8"/>
    <w:rsid w:val="00576133"/>
    <w:rsid w:val="00577C0F"/>
    <w:rsid w:val="00593C49"/>
    <w:rsid w:val="005B6459"/>
    <w:rsid w:val="005B687F"/>
    <w:rsid w:val="005C0934"/>
    <w:rsid w:val="005F50C4"/>
    <w:rsid w:val="00610A61"/>
    <w:rsid w:val="00636663"/>
    <w:rsid w:val="0065474F"/>
    <w:rsid w:val="00665F50"/>
    <w:rsid w:val="0067111D"/>
    <w:rsid w:val="006B10DD"/>
    <w:rsid w:val="006C3CDF"/>
    <w:rsid w:val="006D3BDC"/>
    <w:rsid w:val="006D3DCF"/>
    <w:rsid w:val="006D57DB"/>
    <w:rsid w:val="007012E1"/>
    <w:rsid w:val="00710638"/>
    <w:rsid w:val="00743C87"/>
    <w:rsid w:val="00766DED"/>
    <w:rsid w:val="00794ACF"/>
    <w:rsid w:val="00797651"/>
    <w:rsid w:val="007A3173"/>
    <w:rsid w:val="007C69B8"/>
    <w:rsid w:val="007F01AA"/>
    <w:rsid w:val="00817644"/>
    <w:rsid w:val="008635D4"/>
    <w:rsid w:val="00882751"/>
    <w:rsid w:val="008C2F6C"/>
    <w:rsid w:val="00911816"/>
    <w:rsid w:val="0091243B"/>
    <w:rsid w:val="0092266B"/>
    <w:rsid w:val="009272AC"/>
    <w:rsid w:val="00953D35"/>
    <w:rsid w:val="00970616"/>
    <w:rsid w:val="009748B1"/>
    <w:rsid w:val="009B41A6"/>
    <w:rsid w:val="009B518B"/>
    <w:rsid w:val="009E0B18"/>
    <w:rsid w:val="009E1802"/>
    <w:rsid w:val="00A06A56"/>
    <w:rsid w:val="00A17EA3"/>
    <w:rsid w:val="00A21E2C"/>
    <w:rsid w:val="00A2669B"/>
    <w:rsid w:val="00A42F29"/>
    <w:rsid w:val="00A641A6"/>
    <w:rsid w:val="00A77F03"/>
    <w:rsid w:val="00AD4C5A"/>
    <w:rsid w:val="00AD686C"/>
    <w:rsid w:val="00B45A89"/>
    <w:rsid w:val="00B56C54"/>
    <w:rsid w:val="00B71313"/>
    <w:rsid w:val="00B9048E"/>
    <w:rsid w:val="00BA03E5"/>
    <w:rsid w:val="00BB1DC5"/>
    <w:rsid w:val="00BB5B31"/>
    <w:rsid w:val="00BD1BEE"/>
    <w:rsid w:val="00C1023C"/>
    <w:rsid w:val="00C102AF"/>
    <w:rsid w:val="00C14F46"/>
    <w:rsid w:val="00C311AB"/>
    <w:rsid w:val="00C7255A"/>
    <w:rsid w:val="00CA7AF7"/>
    <w:rsid w:val="00CB7767"/>
    <w:rsid w:val="00CE169C"/>
    <w:rsid w:val="00CF200B"/>
    <w:rsid w:val="00CF3D9A"/>
    <w:rsid w:val="00D007AB"/>
    <w:rsid w:val="00D143FD"/>
    <w:rsid w:val="00D46979"/>
    <w:rsid w:val="00D61813"/>
    <w:rsid w:val="00D84864"/>
    <w:rsid w:val="00DA6DBD"/>
    <w:rsid w:val="00DB76C1"/>
    <w:rsid w:val="00DC2934"/>
    <w:rsid w:val="00DE1B87"/>
    <w:rsid w:val="00E02D04"/>
    <w:rsid w:val="00E07D14"/>
    <w:rsid w:val="00E138A0"/>
    <w:rsid w:val="00E168C5"/>
    <w:rsid w:val="00E2026E"/>
    <w:rsid w:val="00E614FB"/>
    <w:rsid w:val="00E672ED"/>
    <w:rsid w:val="00E70892"/>
    <w:rsid w:val="00E85C65"/>
    <w:rsid w:val="00E96DA8"/>
    <w:rsid w:val="00EE1EA3"/>
    <w:rsid w:val="00EF1373"/>
    <w:rsid w:val="00F00583"/>
    <w:rsid w:val="00F13864"/>
    <w:rsid w:val="00F30AC3"/>
    <w:rsid w:val="00F67F86"/>
    <w:rsid w:val="00F75DED"/>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769420">
      <w:bodyDiv w:val="1"/>
      <w:marLeft w:val="0"/>
      <w:marRight w:val="0"/>
      <w:marTop w:val="0"/>
      <w:marBottom w:val="0"/>
      <w:divBdr>
        <w:top w:val="none" w:sz="0" w:space="0" w:color="auto"/>
        <w:left w:val="none" w:sz="0" w:space="0" w:color="auto"/>
        <w:bottom w:val="none" w:sz="0" w:space="0" w:color="auto"/>
        <w:right w:val="none" w:sz="0" w:space="0" w:color="auto"/>
      </w:divBdr>
      <w:divsChild>
        <w:div w:id="537623031">
          <w:marLeft w:val="0"/>
          <w:marRight w:val="0"/>
          <w:marTop w:val="0"/>
          <w:marBottom w:val="0"/>
          <w:divBdr>
            <w:top w:val="none" w:sz="0" w:space="0" w:color="auto"/>
            <w:left w:val="none" w:sz="0" w:space="0" w:color="auto"/>
            <w:bottom w:val="none" w:sz="0" w:space="0" w:color="auto"/>
            <w:right w:val="none" w:sz="0" w:space="0" w:color="auto"/>
          </w:divBdr>
          <w:divsChild>
            <w:div w:id="15903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wixsite.com/evaluat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intotheminds.com/blog/en/qualitative-research-open-and-closed-ended-question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wellsjohn220.github.io/ecbr/%23taskthree" TargetMode="External"/><Relationship Id="rId33" Type="http://schemas.openxmlformats.org/officeDocument/2006/relationships/hyperlink" Target="https://measuringu.com/three-points/" TargetMode="External"/><Relationship Id="rId38" Type="http://schemas.openxmlformats.org/officeDocument/2006/relationships/image" Target="media/image21.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e-rainy-day.github.io/ECBR/" TargetMode="External"/><Relationship Id="rId24" Type="http://schemas.openxmlformats.org/officeDocument/2006/relationships/image" Target="media/image13.png"/><Relationship Id="rId32" Type="http://schemas.openxmlformats.org/officeDocument/2006/relationships/hyperlink" Target="https://one-rainy-day.github.io/ECBR" TargetMode="External"/><Relationship Id="rId37" Type="http://schemas.openxmlformats.org/officeDocument/2006/relationships/image" Target="media/image20.png"/><Relationship Id="rId40" Type="http://schemas.openxmlformats.org/officeDocument/2006/relationships/image" Target="media/image22.jp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youtube.com/watch?v=BtoOHhA3aPQ&amp;t=4s"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www.analytictech.com/mb313/principl.ht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ellsjohn220.github.io/ecbr/%23businesscase" TargetMode="External"/><Relationship Id="rId31" Type="http://schemas.openxmlformats.org/officeDocument/2006/relationships/image" Target="media/image18.pn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ellsjohn220.github.io/ecbr/%23document" TargetMode="External"/><Relationship Id="rId30" Type="http://schemas.openxmlformats.org/officeDocument/2006/relationships/image" Target="media/image17.jpeg"/><Relationship Id="rId35" Type="http://schemas.openxmlformats.org/officeDocument/2006/relationships/hyperlink" Target="https://www.cvent.com/en/blog/events/survey-response-design-mutually-exclusive-collectively-exhaustive-categories" TargetMode="External"/><Relationship Id="rId43" Type="http://schemas.openxmlformats.org/officeDocument/2006/relationships/image" Target="media/image25.jpe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9.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3802</Words>
  <Characters>21674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70309 Sang ah Park</dc:creator>
  <cp:keywords/>
  <dc:description/>
  <cp:lastModifiedBy>Lilly Park</cp:lastModifiedBy>
  <cp:revision>6</cp:revision>
  <dcterms:created xsi:type="dcterms:W3CDTF">2022-11-24T10:19:00Z</dcterms:created>
  <dcterms:modified xsi:type="dcterms:W3CDTF">2022-11-27T11:33:00Z</dcterms:modified>
</cp:coreProperties>
</file>