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F5838">
      <w:pPr>
        <w:spacing w:after="120"/>
        <w:jc w:val="center"/>
        <w:rPr>
          <w:rFonts w:ascii="宋体" w:hAnsi="宋体" w:eastAsia="宋体"/>
          <w:b/>
          <w:sz w:val="32"/>
        </w:rPr>
      </w:pPr>
      <w:r>
        <w:rPr>
          <w:rFonts w:ascii="宋体" w:hAnsi="宋体" w:eastAsia="宋体"/>
          <w:b/>
          <w:sz w:val="32"/>
        </w:rPr>
        <w:object>
          <v:shape id="_x0000_i1025" o:spt="75" type="#_x0000_t75" style="height:647.85pt;width:392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Word.Document.8" ShapeID="_x0000_i1025" DrawAspect="Content" ObjectID="_1468075725" r:id="rId6">
            <o:LockedField>false</o:LockedField>
          </o:OLEObject>
        </w:object>
      </w:r>
    </w:p>
    <w:p w14:paraId="6E2B615B">
      <w:pPr>
        <w:spacing w:after="120"/>
        <w:jc w:val="center"/>
        <w:rPr>
          <w:rFonts w:ascii="宋体" w:hAnsi="宋体" w:eastAsia="宋体"/>
          <w:b/>
          <w:sz w:val="32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4A4E73D">
      <w:pPr>
        <w:spacing w:after="120"/>
        <w:jc w:val="center"/>
        <w:rPr>
          <w:rFonts w:ascii="宋体" w:hAnsi="宋体" w:eastAsia="宋体"/>
          <w:b/>
          <w:sz w:val="32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E2AEAA9">
      <w:pPr>
        <w:spacing w:after="120"/>
        <w:jc w:val="center"/>
      </w:pPr>
      <w:r>
        <w:rPr>
          <w:rFonts w:ascii="宋体" w:hAnsi="宋体" w:eastAsia="宋体"/>
          <w:b/>
          <w:sz w:val="32"/>
        </w:rPr>
        <w:t>InternPath —— AI 驱动的大学生求职决策引擎</w:t>
      </w:r>
    </w:p>
    <w:p w14:paraId="05AFEE21">
      <w:pPr>
        <w:spacing w:after="400"/>
        <w:jc w:val="center"/>
      </w:pPr>
      <w:r>
        <w:rPr>
          <w:rFonts w:ascii="宋体" w:hAnsi="宋体" w:eastAsia="宋体"/>
          <w:sz w:val="22"/>
        </w:rPr>
        <w:t>应用创新类项目计划书</w:t>
      </w:r>
    </w:p>
    <w:p w14:paraId="4ABD326B">
      <w:pPr>
        <w:spacing w:before="240" w:after="120"/>
      </w:pPr>
      <w:r>
        <w:rPr>
          <w:rFonts w:ascii="宋体" w:hAnsi="宋体" w:eastAsia="宋体"/>
          <w:b/>
          <w:sz w:val="26"/>
        </w:rPr>
        <w:t>一、 项目概述</w:t>
      </w:r>
    </w:p>
    <w:p w14:paraId="4085F67F">
      <w:pPr>
        <w:spacing w:after="120" w:line="300" w:lineRule="auto"/>
      </w:pPr>
      <w:r>
        <w:rPr>
          <w:rFonts w:ascii="宋体" w:hAnsi="宋体" w:eastAsia="宋体"/>
        </w:rPr>
        <w:t>InternPath（实习通）是一款面向大学生群体的 AI 求职决策引擎。每年全国有超过 1100 万高校毕业生涌入就业市场，其中技术岗位的竞争尤为激烈。求职者平均需要投递 40-80 份简历才能拿到一个 Offer，而超过 70% 的简历因'与岗位无关'被 ATS 系统直接过滤。InternPath 瞄准的正是这个巨大的效率缺口：让每一次投递都经过 AI 预判，让每一份简历都为目标岗位量身定制。在日常开发和同学调研中，我们看到很多人因为盲目海投、简历投出去石沉大海而深受挫败，我们希望通过具体的量化反馈，在投递前为学生提供清晰的决策参考。</w:t>
      </w:r>
    </w:p>
    <w:p w14:paraId="0ED64106">
      <w:pPr>
        <w:spacing w:after="120" w:line="300" w:lineRule="auto"/>
      </w:pPr>
      <w:r>
        <w:rPr>
          <w:rFonts w:ascii="宋体" w:hAnsi="宋体" w:eastAsia="宋体"/>
        </w:rPr>
        <w:t>系统技术架构采用 React + Vite + TypeScript 前端与 Python FastAPI 后端的分离式设计，AI 层通过 OpenAI 兼容 SDK 对接主流大模型（豆包、DeepSeek、Gemini），并创新性地引入了 RAG 证据检索机制——所有匹配结论均可追溯到用户上传的项目文档和实习经历原文，从根本上解决了 AI 分析的'幻觉'可信度问题。数据层支持 SQLite/PostgreSQL 双模式，具备从单用户到多租户的平滑扩展能力。在开发中我们发现，使用 FastAPI 的异步特性来处理大模型流式响应，能够显著降低前端等待延迟，配合 Pydantic 进行严格的数据类型校验，极大提高了系统的稳定度。</w:t>
      </w:r>
    </w:p>
    <w:p w14:paraId="1183261C">
      <w:pPr>
        <w:spacing w:before="240" w:after="120"/>
      </w:pPr>
      <w:r>
        <w:rPr>
          <w:rFonts w:ascii="宋体" w:hAnsi="宋体" w:eastAsia="宋体"/>
          <w:b/>
          <w:sz w:val="26"/>
        </w:rPr>
        <w:t>二、 市场分析</w:t>
      </w:r>
    </w:p>
    <w:p w14:paraId="4CE16324">
      <w:pPr>
        <w:spacing w:after="120" w:line="300" w:lineRule="auto"/>
      </w:pPr>
      <w:r>
        <w:rPr>
          <w:rFonts w:ascii="宋体" w:hAnsi="宋体" w:eastAsia="宋体"/>
          <w:b/>
        </w:rPr>
        <w:t>目标市场规模：</w:t>
      </w:r>
      <w:r>
        <w:rPr>
          <w:rFonts w:ascii="宋体" w:hAnsi="宋体" w:eastAsia="宋体"/>
        </w:rPr>
        <w:t>中国高校在校生约 4700 万人，其中每年有求职需求的应届生超过 1100 万。按人均求职辅助工具年消费 100-300 元估算，仅大学生求职辅助赛道的潜在市场规模即达 110-330 亿元。</w:t>
      </w:r>
    </w:p>
    <w:p w14:paraId="1EE29986">
      <w:pPr>
        <w:spacing w:after="120" w:line="300" w:lineRule="auto"/>
      </w:pPr>
      <w:r>
        <w:rPr>
          <w:rFonts w:ascii="宋体" w:hAnsi="宋体" w:eastAsia="宋体"/>
          <w:b/>
        </w:rPr>
        <w:t>用户核心痛点：</w:t>
      </w:r>
      <w:r>
        <w:rPr>
          <w:rFonts w:ascii="宋体" w:hAnsi="宋体" w:eastAsia="宋体"/>
        </w:rPr>
        <w:t>一是海投效率极低，学生平均花费 3-5 分钟阅读一条 JD 却无法判断匹配度；二是简历千篇一律，83% 的学生用同一份简历投递所有岗位；三是技能缺口盲区大，不知道自己离目标岗位差多远，更不知道从哪里开始补。</w:t>
      </w:r>
    </w:p>
    <w:p w14:paraId="11B6EA41">
      <w:pPr>
        <w:spacing w:after="120" w:line="300" w:lineRule="auto"/>
      </w:pPr>
      <w:r>
        <w:rPr>
          <w:rFonts w:ascii="宋体" w:hAnsi="宋体" w:eastAsia="宋体"/>
        </w:rPr>
        <w:t>竞品格局方面，现有工具存在明显断层：招聘平台（BOSS 直聘、牛客）的推荐算法是黑盒，不输出决策依据；AI 简历工具（超级简历）只做排版润色，不与具体 JD 联动；通用 AI 对话需要用户手写复杂 Prompt，且无法沉淀历史分析。InternPath 的定位恰好填补了'JD 级精准匹配 + 可执行简历改写 + 学习路径闭环'这一空白地带。</w:t>
      </w:r>
    </w:p>
    <w:p w14:paraId="71805F6A">
      <w:pPr>
        <w:spacing w:before="240" w:after="120"/>
      </w:pPr>
      <w:r>
        <w:rPr>
          <w:rFonts w:ascii="宋体" w:hAnsi="宋体" w:eastAsia="宋体"/>
          <w:b/>
          <w:sz w:val="26"/>
        </w:rPr>
        <w:t>三、 产品与核心壁垒</w:t>
      </w:r>
    </w:p>
    <w:p w14:paraId="683C7672">
      <w:pPr>
        <w:spacing w:after="120" w:line="300" w:lineRule="auto"/>
      </w:pPr>
      <w:r>
        <w:rPr>
          <w:rFonts w:ascii="宋体" w:hAnsi="宋体" w:eastAsia="宋体"/>
        </w:rPr>
        <w:t>产品已完成全功能 MVP 开发，核心模块包括：</w:t>
      </w:r>
    </w:p>
    <w:p w14:paraId="320ADDC1">
      <w:pPr>
        <w:spacing w:after="80" w:line="288" w:lineRule="auto"/>
      </w:pPr>
      <w:r>
        <w:rPr>
          <w:rFonts w:ascii="宋体" w:hAnsi="宋体" w:eastAsia="宋体"/>
          <w:b/>
        </w:rPr>
        <w:t>1. 智能投递决策引擎：</w:t>
      </w:r>
      <w:r>
        <w:rPr>
          <w:rFonts w:ascii="宋体" w:hAnsi="宋体" w:eastAsia="宋体"/>
        </w:rPr>
        <w:t>输入 JD 后自动输出'建议投/谨慎投/不建议投'的三级决策，附带匹配度评分拆解（技能匹配、经历相关性、加分项、致命缺口四维度），帮助用户在 30 秒内完成投递判断。在实际测试中，我们通过多线程锁和本地缓存，将相同查询的响应时间缩短到了毫秒级，有效降低了 API 成本。</w:t>
      </w:r>
    </w:p>
    <w:p w14:paraId="172A407C">
      <w:pPr>
        <w:spacing w:after="80" w:line="288" w:lineRule="auto"/>
      </w:pPr>
      <w:r>
        <w:rPr>
          <w:rFonts w:ascii="宋体" w:hAnsi="宋体" w:eastAsia="宋体"/>
          <w:b/>
        </w:rPr>
        <w:t>2. 一键简历微调：</w:t>
      </w:r>
      <w:r>
        <w:rPr>
          <w:rFonts w:ascii="宋体" w:hAnsi="宋体" w:eastAsia="宋体"/>
        </w:rPr>
        <w:t>不是重写简历，而是精准定位 JD 高频关键词，在用户原有项目描述基础上进行措辞优化，生成可直接复制的改写句子，显著提升 ATS 通过率。</w:t>
      </w:r>
    </w:p>
    <w:p w14:paraId="5AB11467">
      <w:pPr>
        <w:spacing w:after="80" w:line="288" w:lineRule="auto"/>
      </w:pPr>
      <w:r>
        <w:rPr>
          <w:rFonts w:ascii="宋体" w:hAnsi="宋体" w:eastAsia="宋体"/>
          <w:b/>
        </w:rPr>
        <w:t>3. 核心技能强攻方案：</w:t>
      </w:r>
      <w:r>
        <w:rPr>
          <w:rFonts w:ascii="宋体" w:hAnsi="宋体" w:eastAsia="宋体"/>
        </w:rPr>
        <w:t>检测到技能缺口后，后端会通过 SkillPackage 协议定义规范的技能评测与提升包。系统能够自动生成量身定制的技能评测模拟题（FitExamQuestion）和模拟试卷（FitExamPaper），并结合 AI 给出的实战学习路线和面试焦点指南，实现“发现缺口-智能组卷-在线评测”的闭环学习链路。</w:t>
      </w:r>
    </w:p>
    <w:p w14:paraId="73D46F36">
      <w:pPr>
        <w:spacing w:after="80" w:line="288" w:lineRule="auto"/>
      </w:pPr>
      <w:r>
        <w:rPr>
          <w:rFonts w:ascii="宋体" w:hAnsi="宋体" w:eastAsia="宋体"/>
          <w:b/>
        </w:rPr>
        <w:t>4. Chrome 浏览器插件：</w:t>
      </w:r>
      <w:r>
        <w:rPr>
          <w:rFonts w:ascii="宋体" w:hAnsi="宋体" w:eastAsia="宋体"/>
        </w:rPr>
        <w:t>在招聘网站浏览时一键抓取 JD 导入系统，实现零摩擦使用体验。</w:t>
      </w:r>
    </w:p>
    <w:p w14:paraId="576A0C23">
      <w:pPr>
        <w:spacing w:after="120" w:line="300" w:lineRule="auto"/>
      </w:pPr>
      <w:r>
        <w:rPr>
          <w:rFonts w:ascii="宋体" w:hAnsi="宋体" w:eastAsia="宋体"/>
        </w:rPr>
        <w:t>核心技术壁垒在于 RAG 证据链和多维评分体系。市面上没有任何产品能同时做到'基于用户真实材料的证据级匹配'和'精确到句子级的简历改写输出'，这是 InternPath 最深的护城河。</w:t>
      </w:r>
    </w:p>
    <w:p w14:paraId="7460F0B3">
      <w:pPr>
        <w:spacing w:before="240" w:after="120"/>
      </w:pPr>
      <w:r>
        <w:rPr>
          <w:rFonts w:ascii="宋体" w:hAnsi="宋体" w:eastAsia="宋体"/>
          <w:b/>
          <w:sz w:val="26"/>
        </w:rPr>
        <w:t>四、 商业模式与增长策略</w:t>
      </w:r>
    </w:p>
    <w:p w14:paraId="53257E55">
      <w:pPr>
        <w:spacing w:after="80" w:line="288" w:lineRule="auto"/>
      </w:pPr>
      <w:r>
        <w:rPr>
          <w:rFonts w:ascii="宋体" w:hAnsi="宋体" w:eastAsia="宋体"/>
          <w:b/>
        </w:rPr>
        <w:t>1. Freemium + 订阅：</w:t>
      </w:r>
      <w:r>
        <w:rPr>
          <w:rFonts w:ascii="宋体" w:hAnsi="宋体" w:eastAsia="宋体"/>
        </w:rPr>
        <w:t>基础 JD 分析免费，高级功能（批量分析、云端同步、高级模型调用）按月订阅 19.9-49.9 元/月，目标转化率 8-12%。</w:t>
      </w:r>
    </w:p>
    <w:p w14:paraId="6B2A8119">
      <w:pPr>
        <w:spacing w:after="80" w:line="288" w:lineRule="auto"/>
      </w:pPr>
      <w:r>
        <w:rPr>
          <w:rFonts w:ascii="宋体" w:hAnsi="宋体" w:eastAsia="宋体"/>
          <w:b/>
        </w:rPr>
        <w:t>2. B 端 SaaS：</w:t>
      </w:r>
      <w:r>
        <w:rPr>
          <w:rFonts w:ascii="宋体" w:hAnsi="宋体" w:eastAsia="宋体"/>
        </w:rPr>
        <w:t>面向高校就业指导中心和求职培训机构，提供班级管理视图、批量匹配分析和报告导出功能，按学期/年度收费。单个高校年合同预估 3-8 万元，全国 3000+ 所高校构成巨大的 B 端增量市场。</w:t>
      </w:r>
    </w:p>
    <w:p w14:paraId="786906AF">
      <w:pPr>
        <w:spacing w:after="80" w:line="288" w:lineRule="auto"/>
      </w:pPr>
      <w:r>
        <w:rPr>
          <w:rFonts w:ascii="宋体" w:hAnsi="宋体" w:eastAsia="宋体"/>
          <w:b/>
        </w:rPr>
        <w:t>3. API 能力输出：</w:t>
      </w:r>
      <w:r>
        <w:rPr>
          <w:rFonts w:ascii="宋体" w:hAnsi="宋体" w:eastAsia="宋体"/>
        </w:rPr>
        <w:t>将 JD 解析、匹配分析和简历改写引擎封装为标准 API，面向中小型招聘平台和 HR SaaS 提供付费调用，按次计费。</w:t>
      </w:r>
    </w:p>
    <w:p w14:paraId="3C916A92">
      <w:pPr>
        <w:spacing w:after="120" w:line="300" w:lineRule="auto"/>
      </w:pPr>
      <w:r>
        <w:rPr>
          <w:rFonts w:ascii="宋体" w:hAnsi="宋体" w:eastAsia="宋体"/>
        </w:rPr>
        <w:t>增长策略上，第一阶段以校园 KOL 和求职社群为切入点，利用免费工具获取种子用户；第二阶段通过高校就业部门合作批量导入用户；第三阶段开放 API 生态，让第三方招聘平台成为分发渠道。</w:t>
      </w:r>
    </w:p>
    <w:p w14:paraId="595D51CF">
      <w:pPr>
        <w:spacing w:after="120" w:line="300" w:lineRule="auto"/>
        <w:rPr>
          <w:rFonts w:ascii="宋体" w:hAnsi="宋体" w:eastAsia="宋体"/>
        </w:rPr>
      </w:pPr>
      <w:r>
        <w:rPr>
          <w:rFonts w:ascii="宋体" w:hAnsi="宋体" w:eastAsia="宋体"/>
        </w:rPr>
        <w:t>InternPath 不只是一个求职工具，而是一个连接'人才评估 + AI 能力 + 教育资源'的平台型产品。我们正站在 AI 重塑求职行业的起点，寻找与我们一同定义下一代求职基础设施的合作伙伴。</w:t>
      </w:r>
    </w:p>
    <w:p w14:paraId="43D2CAC5">
      <w:pPr>
        <w:spacing w:after="120" w:line="300" w:lineRule="auto"/>
        <w:rPr>
          <w:rFonts w:ascii="宋体" w:hAnsi="宋体" w:eastAsia="宋体"/>
        </w:rPr>
      </w:pPr>
    </w:p>
    <w:p w14:paraId="261E0AEB">
      <w:pPr>
        <w:spacing w:after="120" w:line="300" w:lineRule="auto"/>
        <w:rPr>
          <w:rFonts w:hint="default" w:ascii="宋体" w:hAnsi="宋体" w:eastAsia="宋体"/>
          <w:b/>
          <w:bCs/>
          <w:sz w:val="32"/>
          <w:szCs w:val="32"/>
          <w:lang w:val="en-US" w:eastAsia="zh-CN"/>
        </w:rPr>
      </w:pPr>
      <w:r>
        <w:rPr>
          <w:rFonts w:hint="eastAsia" w:eastAsia="宋体"/>
          <w:b/>
          <w:bCs/>
          <w:sz w:val="32"/>
          <w:szCs w:val="32"/>
          <w:lang w:val="en-US" w:eastAsia="zh-CN"/>
        </w:rPr>
        <w:t>演示视频链接：</w:t>
      </w:r>
      <w:bookmarkStart w:id="0" w:name="_GoBack"/>
      <w:bookmarkEnd w:id="0"/>
      <w:r>
        <w:rPr>
          <w:rFonts w:hint="eastAsia" w:eastAsia="宋体"/>
          <w:b/>
          <w:bCs/>
          <w:sz w:val="32"/>
          <w:szCs w:val="32"/>
          <w:lang w:val="en-US" w:eastAsia="zh-CN"/>
        </w:rPr>
        <w:t>https://www.bilibili.com/video/BV1SSTM64ETC/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B319EF"/>
    <w:rsid w:val="2C6D7297"/>
    <w:rsid w:val="35E249D9"/>
    <w:rsid w:val="5DA02EC2"/>
    <w:rsid w:val="7CD9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1617</Words>
  <Characters>1909</Characters>
  <Lines>0</Lines>
  <Paragraphs>0</Paragraphs>
  <TotalTime>4</TotalTime>
  <ScaleCrop>false</ScaleCrop>
  <LinksUpToDate>false</LinksUpToDate>
  <CharactersWithSpaces>2044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ᴳᵒᵒᵈ  ᴮᵒʸ</cp:lastModifiedBy>
  <dcterms:modified xsi:type="dcterms:W3CDTF">2026-06-28T07:29:06Z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eyJoZGlkIjoiOGQ5M2JjZjJkMzA3ZWJjZjVkNDM1MTlmNzQ1ZWU0MTIiLCJ1c2VySWQiOiI3NzE0MTcwNjkifQ==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9FD0DB36E6694F8A824529617B93BDA6_12</vt:lpwstr>
  </property>
</Properties>
</file>