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A859" w14:textId="77777777" w:rsidR="00DF54A4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6743D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87pt;height:40.55pt;z-index:1;v-text-anchor:middle" fillcolor="#f60">
            <v:imagedata r:id="rId7" o:title=""/>
            <v:shadow color="#5e574e"/>
            <o:lock v:ext="edit" aspectratio="f"/>
          </v:shape>
        </w:pict>
      </w:r>
      <w:r w:rsidR="00DF54A4">
        <w:rPr>
          <w:rFonts w:hAnsi="標楷體"/>
          <w:b/>
          <w:sz w:val="32"/>
        </w:rPr>
        <w:t>帆宣系統科技</w:t>
      </w:r>
      <w:r w:rsidR="00F55718">
        <w:rPr>
          <w:rFonts w:hAnsi="標楷體" w:hint="eastAsia"/>
          <w:b/>
          <w:sz w:val="32"/>
        </w:rPr>
        <w:t>南科分</w:t>
      </w:r>
      <w:r w:rsidR="00DF54A4">
        <w:rPr>
          <w:rFonts w:hAnsi="標楷體"/>
          <w:b/>
          <w:sz w:val="32"/>
        </w:rPr>
        <w:t>公司</w:t>
      </w:r>
    </w:p>
    <w:p w14:paraId="558D2909" w14:textId="77777777" w:rsidR="00DF54A4" w:rsidRDefault="00DF54A4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r>
        <w:rPr>
          <w:rFonts w:ascii="Times New Roman"/>
          <w:b/>
          <w:i/>
          <w:sz w:val="32"/>
          <w:szCs w:val="32"/>
        </w:rPr>
        <w:t>Marketech International Corp.</w:t>
      </w:r>
    </w:p>
    <w:tbl>
      <w:tblPr>
        <w:tblW w:w="110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496"/>
        <w:gridCol w:w="699"/>
        <w:gridCol w:w="1954"/>
        <w:gridCol w:w="2180"/>
        <w:gridCol w:w="2360"/>
        <w:gridCol w:w="1992"/>
      </w:tblGrid>
      <w:tr w:rsidR="00DF54A4" w14:paraId="05729583" w14:textId="77777777" w:rsidTr="000544DF">
        <w:trPr>
          <w:trHeight w:val="503"/>
          <w:jc w:val="center"/>
        </w:trPr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6C1BC8" w14:textId="77777777" w:rsidR="00DF54A4" w:rsidRDefault="00DF54A4" w:rsidP="0039200B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</w:tc>
      </w:tr>
      <w:tr w:rsidR="00DF54A4" w14:paraId="4ACEEE15" w14:textId="77777777" w:rsidTr="000544DF">
        <w:trPr>
          <w:trHeight w:val="495"/>
          <w:jc w:val="center"/>
        </w:trPr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DE6B81" w14:textId="77777777" w:rsidR="00DF54A4" w:rsidRDefault="00DF54A4" w:rsidP="0039200B">
            <w:pPr>
              <w:spacing w:before="90"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特殊作業</w:t>
            </w:r>
          </w:p>
        </w:tc>
      </w:tr>
      <w:tr w:rsidR="00A24CB4" w14:paraId="64BDA557" w14:textId="77777777" w:rsidTr="000544DF">
        <w:trPr>
          <w:trHeight w:val="501"/>
          <w:jc w:val="center"/>
        </w:trPr>
        <w:tc>
          <w:tcPr>
            <w:tcW w:w="110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907AA2" w14:textId="0000F089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rFonts w:hint="eastAsia"/>
                <w:szCs w:val="24"/>
              </w:rPr>
              <w:t xml:space="preserve"> {applyDate}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{projectNo}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>
              <w:rPr>
                <w:rFonts w:hAnsi="標楷體" w:hint="eastAsia"/>
                <w:szCs w:val="24"/>
              </w:rPr>
              <w:t xml:space="preserve"> {factoryArea}</w:t>
            </w:r>
          </w:p>
        </w:tc>
      </w:tr>
      <w:tr w:rsidR="00A24CB4" w14:paraId="0541C4CF" w14:textId="77777777" w:rsidTr="000544DF">
        <w:trPr>
          <w:trHeight w:val="332"/>
          <w:jc w:val="center"/>
        </w:trPr>
        <w:tc>
          <w:tcPr>
            <w:tcW w:w="1104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5A7CEA9F" w14:textId="288EEDC6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{inspectionUnit}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>
              <w:rPr>
                <w:rFonts w:hAnsi="標楷體" w:hint="eastAsia"/>
                <w:szCs w:val="24"/>
              </w:rPr>
              <w:t xml:space="preserve"> {inspectee}</w:t>
            </w:r>
          </w:p>
        </w:tc>
      </w:tr>
      <w:tr w:rsidR="000544DF" w14:paraId="10DCBA00" w14:textId="77777777" w:rsidTr="000544DF">
        <w:trPr>
          <w:cantSplit/>
          <w:trHeight w:val="512"/>
          <w:jc w:val="center"/>
        </w:trPr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F405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149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2C92DD8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69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0A2FD" w14:textId="77777777" w:rsidR="00DF54A4" w:rsidRDefault="00DF54A4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4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CA9B6D9" w14:textId="77777777" w:rsidR="00DF54A4" w:rsidRDefault="00DF54A4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199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5D89518" w14:textId="77777777" w:rsidR="00DF54A4" w:rsidRDefault="00DF54A4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0544DF" w14:paraId="1B6C04A6" w14:textId="77777777" w:rsidTr="000544DF">
        <w:trPr>
          <w:cantSplit/>
          <w:trHeight w:val="351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84446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14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02D10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6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D8D8F" w14:textId="77777777" w:rsidR="00DF54A4" w:rsidRDefault="00DF54A4">
            <w:pPr>
              <w:rPr>
                <w:szCs w:val="24"/>
                <w:highlight w:val="red"/>
              </w:rPr>
            </w:pP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CA37C" w14:textId="77777777" w:rsidR="00DF54A4" w:rsidRDefault="00DF54A4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87B55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01098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50497135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1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8E954" w14:textId="77777777" w:rsidR="00DF54A4" w:rsidRDefault="00DF54A4">
            <w:pPr>
              <w:rPr>
                <w:szCs w:val="24"/>
              </w:rPr>
            </w:pPr>
          </w:p>
        </w:tc>
      </w:tr>
      <w:tr w:rsidR="000544DF" w14:paraId="17BFCDBE" w14:textId="77777777" w:rsidTr="000544DF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9FB1293" w14:textId="77777777" w:rsidR="00406F2D" w:rsidRDefault="00406F2D" w:rsidP="00406F2D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</w:rPr>
            </w:pPr>
            <w:r>
              <w:rPr>
                <w:rFonts w:ascii="Times New Roman" w:hAnsi="Times New Roman" w:cs="Times New Roman"/>
              </w:rPr>
              <w:t>動火作業</w:t>
            </w:r>
            <w:r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00442B4" w14:textId="77777777" w:rsidR="00406F2D" w:rsidRDefault="00406F2D" w:rsidP="00406F2D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E129" w14:textId="77777777" w:rsidR="00406F2D" w:rsidRDefault="00406F2D" w:rsidP="00406F2D">
            <w:pPr>
              <w:spacing w:line="280" w:lineRule="exact"/>
            </w:pPr>
            <w:r>
              <w:t>作業現場備有</w:t>
            </w:r>
            <w:r>
              <w:rPr>
                <w:rFonts w:hint="eastAsia"/>
              </w:rPr>
              <w:t>正確、</w:t>
            </w:r>
            <w:r>
              <w:t>足夠</w:t>
            </w:r>
            <w:r>
              <w:rPr>
                <w:rFonts w:hint="eastAsia"/>
              </w:rPr>
              <w:t>之</w:t>
            </w:r>
            <w:r>
              <w:t>滅火器，</w:t>
            </w:r>
            <w:r>
              <w:rPr>
                <w:rFonts w:hint="eastAsia"/>
              </w:rPr>
              <w:t>且</w:t>
            </w:r>
            <w:r>
              <w:t>有效期限</w:t>
            </w:r>
            <w:r>
              <w:rPr>
                <w:rFonts w:hint="eastAsia"/>
              </w:rPr>
              <w:t>未</w:t>
            </w:r>
            <w:r>
              <w:t>過期。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EDBFB5" w14:textId="5B5BC492" w:rsidR="00406F2D" w:rsidRDefault="00406F2D" w:rsidP="00406F2D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{items.BA01Normal}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DE0461E" w14:textId="4F7982EC" w:rsidR="00406F2D" w:rsidRDefault="00406F2D" w:rsidP="00406F2D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EEABB1" w14:textId="3C4E3F1F" w:rsidR="00406F2D" w:rsidRDefault="00406F2D" w:rsidP="00406F2D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23D6105" w14:textId="44CCA262" w:rsidR="00406F2D" w:rsidRDefault="00406F2D" w:rsidP="00406F2D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007B223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44AC18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98AE5CA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E64C0" w14:textId="77777777" w:rsidR="00C20355" w:rsidRDefault="00C20355" w:rsidP="00C20355">
            <w:pPr>
              <w:spacing w:line="280" w:lineRule="exact"/>
            </w:pPr>
            <w:r>
              <w:rPr>
                <w:rFonts w:hint="eastAsia"/>
              </w:rPr>
              <w:t>作業現場易燃物已移除或加以防護。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78C08F3" w14:textId="10C19151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23FF4AC" w14:textId="627F80E6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9A2C46" w14:textId="7A74CFC6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7A13F56" w14:textId="1F11D63A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3A97EE8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249D823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5F56E04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A44E1" w14:textId="77777777" w:rsidR="00C20355" w:rsidRDefault="00C20355" w:rsidP="00C20355">
            <w:pPr>
              <w:jc w:val="both"/>
            </w:pPr>
            <w:r>
              <w:t>氣體鋼瓶集中時，保持豎立，</w:t>
            </w:r>
            <w:r>
              <w:rPr>
                <w:rFonts w:hint="eastAsia"/>
              </w:rPr>
              <w:t>或</w:t>
            </w:r>
            <w:r>
              <w:t>使用專用手推車搬運氣體鋼瓶。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A8132C5" w14:textId="0167C032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98590E6" w14:textId="61D1EAF3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149F86" w14:textId="2E434B42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6389499" w14:textId="445381E8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8B0E829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8767580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386ACED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04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50300" w14:textId="77777777" w:rsidR="00C20355" w:rsidRDefault="00C20355" w:rsidP="00C20355">
            <w:pPr>
              <w:jc w:val="both"/>
            </w:pPr>
            <w:r>
              <w:t>氣體鋼瓶使用鐵鍊、</w:t>
            </w:r>
            <w:r>
              <w:rPr>
                <w:rFonts w:hint="eastAsia"/>
              </w:rPr>
              <w:t>非彈性</w:t>
            </w:r>
            <w:r>
              <w:t>繩索固定，</w:t>
            </w:r>
            <w:r>
              <w:rPr>
                <w:rFonts w:hint="eastAsia"/>
              </w:rPr>
              <w:t>或</w:t>
            </w:r>
            <w:r>
              <w:t>每日作業後裝妥護蓋。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570D711" w14:textId="2987CBB3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4F76643" w14:textId="297B24EA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1B164B" w14:textId="6CD17C51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433221F" w14:textId="4820AC08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D6BAB24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5C7521F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AA65850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6C1DD" w14:textId="77777777" w:rsidR="00C20355" w:rsidRDefault="00C20355" w:rsidP="00C20355">
            <w:pPr>
              <w:spacing w:line="280" w:lineRule="exact"/>
            </w:pPr>
            <w:r>
              <w:rPr>
                <w:rFonts w:hint="eastAsia"/>
              </w:rPr>
              <w:t>焊接機具裝設有效之自動電擊防止裝置及漏電斷路器。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4981C18" w14:textId="7A272BE3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A7A9245" w14:textId="4A9B936D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4A3AD5" w14:textId="6861A135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9BFC816" w14:textId="33A2C015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58797A8F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69151ED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000E6BC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9AE1" w14:textId="77777777" w:rsidR="00C20355" w:rsidRDefault="00C20355" w:rsidP="00C20355">
            <w:pPr>
              <w:spacing w:line="280" w:lineRule="exact"/>
            </w:pPr>
            <w:r>
              <w:rPr>
                <w:rFonts w:hint="eastAsia"/>
              </w:rPr>
              <w:t>氧氣鋼瓶裝有合乎規格之專用減壓調節器及防爆逆止閥。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56288D3" w14:textId="07237AE0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027CD75" w14:textId="2CEC84C1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01F44B" w14:textId="0995F068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005C593" w14:textId="6F1FB607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5B3E3161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75F97D7" w14:textId="77777777" w:rsidR="00C20355" w:rsidRDefault="00C20355" w:rsidP="00C20355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950EF6B" w14:textId="77777777" w:rsidR="00C20355" w:rsidRDefault="00C20355" w:rsidP="00C20355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DAD51" w14:textId="77777777" w:rsidR="00C20355" w:rsidRDefault="00C20355" w:rsidP="00C20355">
            <w:pPr>
              <w:spacing w:line="280" w:lineRule="exact"/>
            </w:pPr>
            <w:r>
              <w:rPr>
                <w:lang w:val="af-ZA"/>
              </w:rPr>
              <w:t>高處動火</w:t>
            </w:r>
            <w:r>
              <w:rPr>
                <w:rFonts w:hint="eastAsia"/>
                <w:lang w:val="af-ZA"/>
              </w:rPr>
              <w:t>有</w:t>
            </w:r>
            <w:r>
              <w:rPr>
                <w:lang w:val="af-ZA"/>
              </w:rPr>
              <w:t>以耐燃材料</w:t>
            </w:r>
            <w:r>
              <w:rPr>
                <w:rFonts w:hint="eastAsia"/>
                <w:lang w:val="af-ZA"/>
              </w:rPr>
              <w:t>阻隔、</w:t>
            </w:r>
            <w:r>
              <w:rPr>
                <w:lang w:val="af-ZA"/>
              </w:rPr>
              <w:t>收集</w:t>
            </w:r>
            <w:r>
              <w:rPr>
                <w:rFonts w:hint="eastAsia"/>
                <w:lang w:val="af-ZA"/>
              </w:rPr>
              <w:t>、</w:t>
            </w:r>
            <w:r>
              <w:rPr>
                <w:lang w:val="af-ZA"/>
              </w:rPr>
              <w:t>抑制火星四散</w:t>
            </w:r>
            <w:r>
              <w:rPr>
                <w:rFonts w:hint="eastAsia"/>
                <w:lang w:val="af-ZA"/>
              </w:rPr>
              <w:t>或掉落</w:t>
            </w:r>
            <w: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EEE746" w14:textId="2A371585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E2B432B" w14:textId="4D18C477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BCA130" w14:textId="0E669175" w:rsidR="00C20355" w:rsidRDefault="00C20355" w:rsidP="00C20355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B807CBE" w14:textId="2B30D814" w:rsidR="00C20355" w:rsidRDefault="00C20355" w:rsidP="00C20355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C663806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BF94474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4C41DC3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692FE" w14:textId="77777777" w:rsidR="00905236" w:rsidRDefault="00905236" w:rsidP="00905236">
            <w:pPr>
              <w:spacing w:line="280" w:lineRule="exact"/>
            </w:pPr>
            <w:r>
              <w:rPr>
                <w:rFonts w:hint="eastAsia"/>
              </w:rPr>
              <w:t>焊接時使用絕緣良好之安全手把、配戴盔帽及遮光玻璃。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131C2E4" w14:textId="39A02D62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D0E432C" w14:textId="1AC79960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33DE7A" w14:textId="0573AFC1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BEADE7C" w14:textId="6A2282A9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174716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03D7B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AC388E6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A</w:t>
            </w:r>
            <w:r>
              <w:t>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7CB13" w14:textId="77777777" w:rsidR="00905236" w:rsidRDefault="00905236" w:rsidP="00905236">
            <w:pPr>
              <w:spacing w:line="280" w:lineRule="exact"/>
            </w:pPr>
            <w:r>
              <w:rPr>
                <w:sz w:val="22"/>
              </w:rPr>
              <w:t>焊接</w:t>
            </w:r>
            <w:r>
              <w:rPr>
                <w:sz w:val="22"/>
                <w:lang w:val="af-ZA"/>
              </w:rPr>
              <w:t>地線</w:t>
            </w:r>
            <w:r>
              <w:rPr>
                <w:rFonts w:hint="eastAsia"/>
                <w:sz w:val="22"/>
                <w:lang w:val="af-ZA"/>
              </w:rPr>
              <w:t>已</w:t>
            </w:r>
            <w:r>
              <w:rPr>
                <w:sz w:val="22"/>
                <w:lang w:val="af-ZA"/>
              </w:rPr>
              <w:t>儘可能接近</w:t>
            </w:r>
            <w:r>
              <w:rPr>
                <w:rFonts w:hint="eastAsia"/>
                <w:sz w:val="22"/>
                <w:lang w:val="af-ZA"/>
              </w:rPr>
              <w:t>焊接點，電流迴路無經其它</w:t>
            </w:r>
            <w:r>
              <w:rPr>
                <w:sz w:val="22"/>
                <w:lang w:val="af-ZA"/>
              </w:rPr>
              <w:t>設備</w:t>
            </w:r>
            <w:r>
              <w:rPr>
                <w:rFonts w:hint="eastAsia"/>
                <w:sz w:val="22"/>
                <w:lang w:val="af-ZA"/>
              </w:rPr>
              <w:t>而導致跳電之虞</w:t>
            </w:r>
            <w:r>
              <w:rPr>
                <w:sz w:val="22"/>
                <w:lang w:val="af-ZA"/>
              </w:rP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AE68AD8" w14:textId="376DE610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9694C5E" w14:textId="717DFB3D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A3B26E" w14:textId="1D86363E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{items.BA0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E00D83D" w14:textId="472FB8D0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BA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56CBE8C" w14:textId="77777777" w:rsidTr="000544DF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B305790" w14:textId="77777777" w:rsidR="00905236" w:rsidRDefault="00905236" w:rsidP="00905236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高架</w:t>
            </w:r>
          </w:p>
          <w:p w14:paraId="289BF79F" w14:textId="77777777" w:rsidR="00905236" w:rsidRDefault="00905236" w:rsidP="00905236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作業</w:t>
            </w:r>
          </w:p>
          <w:p w14:paraId="02774D1B" w14:textId="77777777" w:rsidR="00905236" w:rsidRDefault="00905236" w:rsidP="00905236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B</w:t>
            </w:r>
            <w:r>
              <w:rPr>
                <w:rFonts w:hAnsi="標楷體" w:hint="eastAsia"/>
              </w:rPr>
              <w:t>B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5D5BD15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391EA" w14:textId="77777777" w:rsidR="00905236" w:rsidRDefault="00905236" w:rsidP="00905236">
            <w:pPr>
              <w:adjustRightInd w:val="0"/>
              <w:snapToGrid w:val="0"/>
              <w:jc w:val="both"/>
            </w:pPr>
            <w:r>
              <w:t>依照施工地點之地形、地物使用下列之安全器具：</w:t>
            </w:r>
            <w:r>
              <w:t>(a)</w:t>
            </w:r>
            <w:r>
              <w:t>施工架</w:t>
            </w:r>
            <w:r>
              <w:t>/</w:t>
            </w:r>
            <w:r>
              <w:t>作業平台</w:t>
            </w:r>
            <w:r>
              <w:t>(</w:t>
            </w:r>
            <w:r>
              <w:t>含牢固護欄</w:t>
            </w:r>
            <w:r>
              <w:t>)(b)</w:t>
            </w:r>
            <w:r>
              <w:t>自動升降機</w:t>
            </w:r>
            <w:r>
              <w:t>(c)</w:t>
            </w:r>
            <w:r>
              <w:t>安全帶</w:t>
            </w:r>
            <w:r>
              <w:t>(d)</w:t>
            </w:r>
            <w:r>
              <w:t>安全網</w:t>
            </w:r>
            <w:r>
              <w:t>(e)</w:t>
            </w:r>
            <w:r>
              <w:rPr>
                <w:rFonts w:hint="eastAsia"/>
              </w:rPr>
              <w:t>A</w:t>
            </w:r>
            <w:r>
              <w:t>字梯</w:t>
            </w:r>
            <w:r>
              <w:t>(f)</w:t>
            </w:r>
            <w:r>
              <w:t>安全母索</w:t>
            </w:r>
            <w:r>
              <w:t>(g)</w:t>
            </w:r>
            <w:r>
              <w:t>其他</w:t>
            </w:r>
            <w:r>
              <w:rPr>
                <w:rFonts w:hint="eastAsia"/>
              </w:rPr>
              <w:t>防墜措施</w:t>
            </w:r>
            <w: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0C1B332" w14:textId="16BBE403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204624E" w14:textId="0E4ACB27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3BF557" w14:textId="1AB1645C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04014DB" w14:textId="6E768981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8F83D0B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D6C20D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4DF2FA1" w14:textId="77777777" w:rsidR="00905236" w:rsidRDefault="00905236" w:rsidP="00905236">
            <w:pPr>
              <w:pStyle w:val="xl35"/>
              <w:widowControl w:val="0"/>
              <w:spacing w:before="0" w:beforeAutospacing="0" w:after="0" w:afterAutospacing="0"/>
              <w:rPr>
                <w:rFonts w:eastAsia="標楷體"/>
                <w:kern w:val="2"/>
                <w:szCs w:val="20"/>
              </w:rPr>
            </w:pPr>
            <w:r>
              <w:rPr>
                <w:rFonts w:eastAsia="標楷體"/>
              </w:rPr>
              <w:t>B</w:t>
            </w:r>
            <w:r>
              <w:rPr>
                <w:rFonts w:eastAsia="標楷體" w:hint="eastAsia"/>
              </w:rPr>
              <w:t>B</w:t>
            </w:r>
            <w:r>
              <w:rPr>
                <w:rFonts w:eastAsia="標楷體" w:hint="eastAsia"/>
                <w:kern w:val="2"/>
                <w:szCs w:val="20"/>
              </w:rPr>
              <w:t>02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33B8F" w14:textId="77777777" w:rsidR="00905236" w:rsidRDefault="00905236" w:rsidP="00905236">
            <w:pPr>
              <w:adjustRightInd w:val="0"/>
              <w:snapToGrid w:val="0"/>
              <w:jc w:val="both"/>
            </w:pPr>
            <w:r>
              <w:rPr>
                <w:rFonts w:hint="eastAsia"/>
              </w:rPr>
              <w:t>未</w:t>
            </w:r>
            <w:r>
              <w:t>僱用下列人員從事高架作業：</w:t>
            </w:r>
            <w:r>
              <w:t>(a)</w:t>
            </w:r>
            <w:r>
              <w:t>患有高血壓、心血管疾病或貧血者</w:t>
            </w:r>
            <w:r>
              <w:t>(b)</w:t>
            </w:r>
            <w:r>
              <w:t>曾患有癲癇精神或神精疾病</w:t>
            </w:r>
            <w:r>
              <w:t>(c)</w:t>
            </w:r>
            <w:r>
              <w:t>平衡機能失常者</w:t>
            </w:r>
            <w:r>
              <w:t>(d)</w:t>
            </w:r>
            <w:r>
              <w:t>患有哮喘症者</w:t>
            </w:r>
            <w:r>
              <w:t>(e)</w:t>
            </w:r>
            <w:r>
              <w:t>四肢不全者</w:t>
            </w:r>
            <w:r>
              <w:t>(f)</w:t>
            </w:r>
            <w:r>
              <w:t>色盲者</w:t>
            </w:r>
            <w:r>
              <w:t>(g)</w:t>
            </w:r>
            <w:r>
              <w:t>聽力不正常者</w:t>
            </w:r>
            <w:r>
              <w:t>(h)</w:t>
            </w:r>
            <w:r>
              <w:t>酗酒者</w:t>
            </w:r>
            <w:r>
              <w:t>(i)</w:t>
            </w:r>
            <w:r>
              <w:t>身體虛弱者</w:t>
            </w:r>
            <w:r>
              <w:t>(j)</w:t>
            </w:r>
            <w:r>
              <w:t>情緒不佳有安全顧慮者</w:t>
            </w:r>
            <w:r>
              <w:t>(k)</w:t>
            </w:r>
            <w:r>
              <w:t>年齡未滿十八歲或超過五十五歲者。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580B165" w14:textId="7E1F51C0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5223E5F" w14:textId="2FC122A6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BF6B5A" w14:textId="1ADA2265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3860EF3" w14:textId="4E900C16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04CBAA4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64AB4BF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B04F6DA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B03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EDF96" w14:textId="77777777" w:rsidR="00905236" w:rsidRDefault="00905236" w:rsidP="00905236">
            <w:pPr>
              <w:adjustRightInd w:val="0"/>
              <w:snapToGrid w:val="0"/>
              <w:jc w:val="both"/>
            </w:pPr>
            <w:r>
              <w:t>施工架上</w:t>
            </w:r>
            <w:r>
              <w:rPr>
                <w:rFonts w:hint="eastAsia"/>
              </w:rPr>
              <w:t>未</w:t>
            </w:r>
            <w:r>
              <w:t>再搭接梯子或踏凳等從事作業。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65467E4" w14:textId="4F76D82F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F226CF8" w14:textId="308D5D39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BB4973" w14:textId="7B72278A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9FD9513" w14:textId="43F71A28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CCAD268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A0FD06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D1781AE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B04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6DA62" w14:textId="77777777" w:rsidR="00905236" w:rsidRDefault="00905236" w:rsidP="00905236">
            <w:pPr>
              <w:adjustRightInd w:val="0"/>
              <w:snapToGrid w:val="0"/>
              <w:jc w:val="both"/>
            </w:pPr>
            <w:r>
              <w:t>移動式施工架於定位時</w:t>
            </w:r>
            <w:r>
              <w:rPr>
                <w:rFonts w:hint="eastAsia"/>
              </w:rPr>
              <w:t>應</w:t>
            </w:r>
            <w:r>
              <w:t>踩下車輪煞車器</w:t>
            </w:r>
            <w:r>
              <w:rPr>
                <w:rFonts w:hint="eastAsia"/>
              </w:rPr>
              <w:t>固定</w:t>
            </w:r>
            <w: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284CA33" w14:textId="6E36D971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B4DF63E" w14:textId="513D8B65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ECA222" w14:textId="0CC6DE00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914C4B3" w14:textId="4D724DD4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18824123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F6AF48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1AF2C47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B05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298CE" w14:textId="77777777" w:rsidR="00905236" w:rsidRDefault="00905236" w:rsidP="00905236">
            <w:pPr>
              <w:adjustRightInd w:val="0"/>
              <w:snapToGrid w:val="0"/>
              <w:jc w:val="both"/>
            </w:pPr>
            <w:r>
              <w:t>人員</w:t>
            </w:r>
            <w:r>
              <w:rPr>
                <w:rFonts w:hint="eastAsia"/>
              </w:rPr>
              <w:t>位</w:t>
            </w:r>
            <w:r>
              <w:t>於施工架上時</w:t>
            </w:r>
            <w:r>
              <w:rPr>
                <w:rFonts w:hint="eastAsia"/>
              </w:rPr>
              <w:t>，未</w:t>
            </w:r>
            <w:r>
              <w:t>移動施工架。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DECD7B9" w14:textId="728931FB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21CB997" w14:textId="41E5956D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08801D" w14:textId="2DF52CE4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827C376" w14:textId="5EE8A7A6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5AB4F9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809A931" w14:textId="77777777" w:rsidR="00905236" w:rsidRDefault="00905236" w:rsidP="00905236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5AC8F9A" w14:textId="77777777" w:rsidR="00905236" w:rsidRDefault="00905236" w:rsidP="00905236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  <w:r>
              <w:t>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DAF68" w14:textId="77777777" w:rsidR="00905236" w:rsidRDefault="00905236" w:rsidP="00905236">
            <w:pPr>
              <w:spacing w:line="280" w:lineRule="exact"/>
              <w:rPr>
                <w:sz w:val="22"/>
              </w:rPr>
            </w:pPr>
            <w:r>
              <w:t>施工使用</w:t>
            </w:r>
            <w:r>
              <w:t>A</w:t>
            </w:r>
            <w:r>
              <w:t>字梯時，</w:t>
            </w:r>
            <w:r>
              <w:rPr>
                <w:rFonts w:hint="eastAsia"/>
              </w:rPr>
              <w:t>以</w:t>
            </w:r>
            <w:r>
              <w:t>一人在梯上一人在下扶持</w:t>
            </w:r>
            <w:r>
              <w:t>A</w:t>
            </w:r>
            <w:r>
              <w:t>字梯</w:t>
            </w:r>
            <w:r>
              <w:rPr>
                <w:rFonts w:hint="eastAsia"/>
              </w:rPr>
              <w:t>之</w:t>
            </w:r>
            <w:r>
              <w:t>夥同</w:t>
            </w:r>
            <w:r>
              <w:rPr>
                <w:rFonts w:hint="eastAsia"/>
              </w:rPr>
              <w:t>方式</w:t>
            </w:r>
            <w:r>
              <w:t>作業</w:t>
            </w:r>
            <w:r>
              <w:t>(</w:t>
            </w:r>
            <w:r>
              <w:rPr>
                <w:rFonts w:hint="eastAsia"/>
              </w:rPr>
              <w:t>作業廠區規定時適用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00F05EB" w14:textId="347A315C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B62D9BE" w14:textId="5F3AB149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4831E7" w14:textId="2465CB9F" w:rsidR="00905236" w:rsidRDefault="00905236" w:rsidP="00905236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EAF49B4" w14:textId="14D6F0D3" w:rsidR="00905236" w:rsidRDefault="00905236" w:rsidP="00905236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7A7A626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1A0FFB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AE3D0C5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  <w:r>
              <w:t>07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D056F" w14:textId="77777777" w:rsidR="000544DF" w:rsidRDefault="000544DF" w:rsidP="000544DF">
            <w:pPr>
              <w:adjustRightInd w:val="0"/>
              <w:snapToGrid w:val="0"/>
              <w:jc w:val="both"/>
            </w:pPr>
            <w:r>
              <w:rPr>
                <w:rFonts w:hint="eastAsia"/>
              </w:rPr>
              <w:t>未</w:t>
            </w:r>
            <w:r>
              <w:t>使用損毀凹陷的</w:t>
            </w:r>
            <w:r>
              <w:t>A</w:t>
            </w:r>
            <w:r>
              <w:t>字梯、施工架。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4565482" w14:textId="59E86B6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F4C941" w14:textId="2E09B6F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D9AE23" w14:textId="144A418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CFA414A" w14:textId="0E46D723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24D2428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59DD9CB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3B9205A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  <w:r>
              <w:t>08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B1435" w14:textId="77777777" w:rsidR="000544DF" w:rsidRDefault="000544DF" w:rsidP="000544DF">
            <w:pPr>
              <w:adjustRightInd w:val="0"/>
              <w:snapToGrid w:val="0"/>
              <w:jc w:val="both"/>
              <w:rPr>
                <w:strike/>
              </w:rPr>
            </w:pPr>
            <w:r>
              <w:rPr>
                <w:lang w:val="af-ZA"/>
              </w:rPr>
              <w:t>高差超過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5"/>
                <w:attr w:name="UnitName" w:val="公尺"/>
              </w:smartTagPr>
              <w:r>
                <w:rPr>
                  <w:lang w:val="af-ZA"/>
                </w:rPr>
                <w:t>1.5</w:t>
              </w:r>
              <w:r>
                <w:rPr>
                  <w:lang w:val="af-ZA"/>
                </w:rPr>
                <w:t>公尺</w:t>
              </w:r>
            </w:smartTag>
            <w:r>
              <w:rPr>
                <w:lang w:val="af-ZA"/>
              </w:rPr>
              <w:t>以上之場所，使</w:t>
            </w:r>
            <w:r>
              <w:rPr>
                <w:rFonts w:hint="eastAsia"/>
                <w:lang w:val="af-ZA"/>
              </w:rPr>
              <w:t>用</w:t>
            </w:r>
            <w:r>
              <w:rPr>
                <w:lang w:val="af-ZA"/>
              </w:rPr>
              <w:t>人員</w:t>
            </w:r>
            <w:r>
              <w:rPr>
                <w:rFonts w:hint="eastAsia"/>
                <w:lang w:val="af-ZA"/>
              </w:rPr>
              <w:t>能</w:t>
            </w:r>
            <w:r>
              <w:rPr>
                <w:lang w:val="af-ZA"/>
              </w:rPr>
              <w:t>安全上下</w:t>
            </w:r>
            <w:r>
              <w:rPr>
                <w:rFonts w:hint="eastAsia"/>
                <w:lang w:val="af-ZA"/>
              </w:rPr>
              <w:t>之</w:t>
            </w:r>
            <w:r>
              <w:rPr>
                <w:lang w:val="af-ZA"/>
              </w:rPr>
              <w:t>設備</w:t>
            </w:r>
            <w:r>
              <w:rPr>
                <w:rFonts w:hint="eastAsia"/>
                <w:lang w:val="af-ZA"/>
              </w:rP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9E3044E" w14:textId="6E59B28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528F004" w14:textId="276A033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8C8E77" w14:textId="0C86F3D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14229DE" w14:textId="7531CB5E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FA4A1AC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70EBB3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B0EEB5A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  <w:r>
              <w:t>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78D73" w14:textId="77777777" w:rsidR="000544DF" w:rsidRDefault="000544DF" w:rsidP="000544DF">
            <w:pPr>
              <w:adjustRightInd w:val="0"/>
              <w:snapToGrid w:val="0"/>
              <w:jc w:val="both"/>
            </w:pPr>
            <w:r>
              <w:rPr>
                <w:rFonts w:hint="eastAsia"/>
                <w:lang w:val="af-ZA"/>
              </w:rPr>
              <w:t>未從</w:t>
            </w:r>
            <w:r>
              <w:rPr>
                <w:lang w:val="af-ZA"/>
              </w:rPr>
              <w:t>高處投下物體</w:t>
            </w:r>
            <w:r>
              <w:rPr>
                <w:rFonts w:hint="eastAsia"/>
                <w:lang w:val="af-ZA"/>
              </w:rPr>
              <w:t>，或使用</w:t>
            </w:r>
            <w:r>
              <w:rPr>
                <w:lang w:val="af-ZA"/>
              </w:rPr>
              <w:t>適當之承受設備</w:t>
            </w:r>
            <w:r>
              <w:rPr>
                <w:rFonts w:hint="eastAsia"/>
                <w:lang w:val="af-ZA"/>
              </w:rPr>
              <w:t>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DAA3FA1" w14:textId="22808C24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757EEF0" w14:textId="13ED6D7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7632F2" w14:textId="5B652B1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88D4BE0" w14:textId="02B2870E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E3E3144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DB2064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676A585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8CFA2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高空工作車應標示空重、載重、額定荷重等，且不得超過高空工作車之積載荷重及能力。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D025E67" w14:textId="08216E8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EEC8CA1" w14:textId="53BD29B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DBD607" w14:textId="6F080D1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3AEA6B5" w14:textId="392899D4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BB1</w:t>
            </w:r>
            <w:r>
              <w:rPr>
                <w:rFonts w:hint="eastAsia"/>
                <w:sz w:val="20"/>
              </w:rPr>
              <w:t>0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F528B43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2F4CA6F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406B7CD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BB11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0525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高空工作車事先應視作業場所之狀況、工作台高度、伸臂長度及作業場所地形等，規定適當之行駛速率，操作人員應依規定操作。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7C035D5" w14:textId="578188D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3DDFA9A" w14:textId="238F82A4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E3D80F" w14:textId="60BBBA5D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0E4A9CB" w14:textId="410DA80B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EAF1401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CB5843A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A9E5459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6CBC6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在工作台以外之處所操作工作台時，操作人員與工作台上之人員間應規定統一指揮信號，並依信號從事指揮作業。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0944512" w14:textId="6688D97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32A8AB9" w14:textId="51D42BB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18A41D" w14:textId="6D0B9C3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65CBC43" w14:textId="0EBDEE31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12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A94DDA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9F5703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04D9D041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171000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除乘坐席位及工作台外不得搭載人員，且作業時禁止非相關人員進入操作半徑內，或附近有危險之虞之場所。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16CDA74B" w14:textId="6C8647ED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6A97B32C" w14:textId="5813284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8C19166" w14:textId="6CC14CF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14F3DDE9" w14:textId="4DEA4C8A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13</w:t>
            </w:r>
            <w:r w:rsidRPr="006570B3">
              <w:rPr>
                <w:sz w:val="20"/>
              </w:rPr>
              <w:t>}</w:t>
            </w:r>
          </w:p>
        </w:tc>
      </w:tr>
    </w:tbl>
    <w:p w14:paraId="6C09323A" w14:textId="77777777" w:rsidR="004273DB" w:rsidRDefault="004273DB" w:rsidP="00F214B6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EE-4411-05A</w:t>
      </w:r>
    </w:p>
    <w:p w14:paraId="37D8C8FE" w14:textId="77777777" w:rsidR="00DF54A4" w:rsidRPr="00F214B6" w:rsidRDefault="00DF54A4" w:rsidP="00F214B6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</w:p>
    <w:p w14:paraId="12A37DBC" w14:textId="77777777" w:rsidR="00DF54A4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317955E6">
          <v:shape id="_x0000_s2053" type="#_x0000_t75" style="position:absolute;left:0;text-align:left;margin-left:0;margin-top:0;width:87pt;height:40.55pt;z-index:2;v-text-anchor:middle" fillcolor="#f60">
            <v:imagedata r:id="rId7" o:title=""/>
            <v:shadow color="#5e574e"/>
            <o:lock v:ext="edit" aspectratio="f"/>
          </v:shape>
        </w:pict>
      </w:r>
      <w:r w:rsidR="00DF54A4">
        <w:rPr>
          <w:rFonts w:hAnsi="標楷體"/>
          <w:b/>
          <w:sz w:val="32"/>
        </w:rPr>
        <w:t>帆宣系統科技</w:t>
      </w:r>
      <w:r w:rsidR="00F55718">
        <w:rPr>
          <w:rFonts w:hAnsi="標楷體" w:hint="eastAsia"/>
          <w:b/>
          <w:sz w:val="32"/>
        </w:rPr>
        <w:t>南科分</w:t>
      </w:r>
      <w:r w:rsidR="00DF54A4">
        <w:rPr>
          <w:rFonts w:hAnsi="標楷體"/>
          <w:b/>
          <w:sz w:val="32"/>
        </w:rPr>
        <w:t>公司</w:t>
      </w:r>
    </w:p>
    <w:p w14:paraId="251B5763" w14:textId="77777777" w:rsidR="00DF54A4" w:rsidRDefault="00DF54A4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r>
        <w:rPr>
          <w:rFonts w:ascii="Times New Roman"/>
          <w:b/>
          <w:i/>
          <w:sz w:val="32"/>
          <w:szCs w:val="32"/>
        </w:rPr>
        <w:t>Marketech International Corp.</w:t>
      </w:r>
    </w:p>
    <w:tbl>
      <w:tblPr>
        <w:tblW w:w="111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449"/>
        <w:gridCol w:w="909"/>
        <w:gridCol w:w="1928"/>
        <w:gridCol w:w="2153"/>
        <w:gridCol w:w="2359"/>
        <w:gridCol w:w="1965"/>
      </w:tblGrid>
      <w:tr w:rsidR="00DF54A4" w14:paraId="46578704" w14:textId="77777777" w:rsidTr="000544DF">
        <w:trPr>
          <w:trHeight w:val="503"/>
          <w:jc w:val="center"/>
        </w:trPr>
        <w:tc>
          <w:tcPr>
            <w:tcW w:w="11122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F42C63" w14:textId="77777777" w:rsidR="00DF54A4" w:rsidRDefault="00DF54A4" w:rsidP="003D78DA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</w:tc>
      </w:tr>
      <w:tr w:rsidR="00DF54A4" w14:paraId="7E266F4C" w14:textId="77777777" w:rsidTr="000544DF">
        <w:trPr>
          <w:trHeight w:val="495"/>
          <w:jc w:val="center"/>
        </w:trPr>
        <w:tc>
          <w:tcPr>
            <w:tcW w:w="111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E36F02" w14:textId="77777777" w:rsidR="00DF54A4" w:rsidRDefault="00DF54A4" w:rsidP="003D78DA">
            <w:pPr>
              <w:spacing w:before="90"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特殊作業</w:t>
            </w:r>
          </w:p>
        </w:tc>
      </w:tr>
      <w:tr w:rsidR="00A24CB4" w14:paraId="4E4A61C6" w14:textId="77777777" w:rsidTr="000544DF">
        <w:trPr>
          <w:trHeight w:val="501"/>
          <w:jc w:val="center"/>
        </w:trPr>
        <w:tc>
          <w:tcPr>
            <w:tcW w:w="1112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88B311" w14:textId="5CC531C0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rFonts w:hint="eastAsia"/>
                <w:szCs w:val="24"/>
              </w:rPr>
              <w:t xml:space="preserve"> {applyDate}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{projectNo}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>
              <w:rPr>
                <w:rFonts w:hAnsi="標楷體" w:hint="eastAsia"/>
                <w:szCs w:val="24"/>
              </w:rPr>
              <w:t xml:space="preserve"> {factoryArea}</w:t>
            </w:r>
          </w:p>
        </w:tc>
      </w:tr>
      <w:tr w:rsidR="00A24CB4" w14:paraId="0D7A0D6B" w14:textId="77777777" w:rsidTr="000544DF">
        <w:trPr>
          <w:trHeight w:val="332"/>
          <w:jc w:val="center"/>
        </w:trPr>
        <w:tc>
          <w:tcPr>
            <w:tcW w:w="11122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1695D787" w14:textId="23F641CF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{inspectionUnit}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>
              <w:rPr>
                <w:rFonts w:hAnsi="標楷體" w:hint="eastAsia"/>
                <w:szCs w:val="24"/>
              </w:rPr>
              <w:t xml:space="preserve"> {inspectee}</w:t>
            </w:r>
          </w:p>
        </w:tc>
      </w:tr>
      <w:tr w:rsidR="000544DF" w14:paraId="12CA0E6B" w14:textId="77777777" w:rsidTr="000544DF">
        <w:trPr>
          <w:cantSplit/>
          <w:trHeight w:val="512"/>
          <w:jc w:val="center"/>
        </w:trPr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17E44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14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D35B99E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90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E9DBE" w14:textId="77777777" w:rsidR="00DF54A4" w:rsidRDefault="00DF54A4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44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E965677" w14:textId="77777777" w:rsidR="00DF54A4" w:rsidRDefault="00DF54A4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1965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8800844" w14:textId="77777777" w:rsidR="00DF54A4" w:rsidRDefault="00DF54A4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0544DF" w14:paraId="23BB7BC2" w14:textId="77777777" w:rsidTr="000544DF">
        <w:trPr>
          <w:cantSplit/>
          <w:trHeight w:val="351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97E00E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14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B7A57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11BD2" w14:textId="77777777" w:rsidR="00DF54A4" w:rsidRDefault="00DF54A4">
            <w:pPr>
              <w:rPr>
                <w:szCs w:val="24"/>
                <w:highlight w:val="red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51450" w14:textId="77777777" w:rsidR="00DF54A4" w:rsidRDefault="00DF54A4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936C6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318E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5844F671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196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AF2F6E" w14:textId="77777777" w:rsidR="00DF54A4" w:rsidRDefault="00DF54A4">
            <w:pPr>
              <w:rPr>
                <w:szCs w:val="24"/>
              </w:rPr>
            </w:pPr>
          </w:p>
        </w:tc>
      </w:tr>
      <w:tr w:rsidR="000544DF" w14:paraId="668794A0" w14:textId="77777777" w:rsidTr="000544DF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87916C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高架</w:t>
            </w:r>
          </w:p>
          <w:p w14:paraId="6DE2D52B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作業</w:t>
            </w:r>
          </w:p>
          <w:p w14:paraId="3218B2E8" w14:textId="77777777" w:rsidR="000544DF" w:rsidRPr="003D78DA" w:rsidRDefault="000544DF" w:rsidP="000544DF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Ansi="標楷體"/>
              </w:rPr>
              <w:t>B</w:t>
            </w:r>
            <w:r>
              <w:rPr>
                <w:rFonts w:hAnsi="標楷體" w:hint="eastAsia"/>
              </w:rPr>
              <w:t>B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894317D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B85FD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應將其外伸撐座完全伸出，並採取防止地盤沉陷或崩塌等必要措施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90253C" w14:textId="61AF7F8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AF13EF9" w14:textId="7ED7D76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099791" w14:textId="17C8542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F088FF5" w14:textId="32DDC85A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14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5EEB1C41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5DAA2B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65630F9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1BC50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高空工作車禁止停放斜坡，除非已採有安全措施。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C22CA4" w14:textId="71D5FFA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A3778C8" w14:textId="3217E354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214509" w14:textId="7EEA104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0621C79" w14:textId="0CB34887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15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3F2F1C3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A7E2B2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FB0B4E2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8236F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使用高空工作車從事作業時，工作台上的人員應佩帶背負式安全帶，工作台出入口處應有確保防止人員墜落的安全設施。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E14314A" w14:textId="4153F57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7B3C72A" w14:textId="285878D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EC6396" w14:textId="798BED3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5B5365A" w14:textId="22B9AA61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16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0D0685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31A23B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D29637D" w14:textId="77777777" w:rsidR="000544DF" w:rsidRPr="00001551" w:rsidRDefault="000544DF" w:rsidP="000544DF">
            <w:pPr>
              <w:jc w:val="center"/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BB17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A72C6" w14:textId="77777777" w:rsidR="000544DF" w:rsidRPr="00001551" w:rsidRDefault="000544DF" w:rsidP="000544DF">
            <w:pPr>
              <w:rPr>
                <w:rFonts w:hAnsi="標楷體"/>
                <w:color w:val="FF0000"/>
                <w:lang w:val="af-ZA"/>
              </w:rPr>
            </w:pPr>
            <w:r w:rsidRPr="00001551">
              <w:rPr>
                <w:rFonts w:hAnsi="標楷體" w:hint="eastAsia"/>
                <w:color w:val="FF0000"/>
                <w:lang w:val="af-ZA"/>
              </w:rPr>
              <w:t>工作車移動時，應將工作台下降至最低位置；若不使用時應確實使用制動裝置保持高空工作車於穩定狀態。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271F0E6" w14:textId="7DF785A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833484C" w14:textId="579BC41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6973EA" w14:textId="65AB733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{items.BB</w:t>
            </w:r>
            <w:r>
              <w:rPr>
                <w:rFonts w:hint="eastAsia"/>
                <w:sz w:val="20"/>
              </w:rPr>
              <w:t>17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2909C7D" w14:textId="14A80248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BB</w:t>
            </w:r>
            <w:r>
              <w:rPr>
                <w:rFonts w:hint="eastAsia"/>
                <w:sz w:val="20"/>
              </w:rPr>
              <w:t>17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C19B5A0" w14:textId="77777777" w:rsidTr="000544DF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640827D" w14:textId="77777777" w:rsidR="000544DF" w:rsidRPr="003D78DA" w:rsidRDefault="000544DF" w:rsidP="000544DF">
            <w:pPr>
              <w:adjustRightInd w:val="0"/>
              <w:snapToGrid w:val="0"/>
              <w:spacing w:line="240" w:lineRule="atLeast"/>
              <w:jc w:val="center"/>
              <w:rPr>
                <w:rFonts w:hAnsi="標楷體"/>
              </w:rPr>
            </w:pPr>
            <w:r>
              <w:rPr>
                <w:rFonts w:hint="eastAsia"/>
              </w:rPr>
              <w:t>局限</w:t>
            </w:r>
            <w:r>
              <w:t>空間作業</w:t>
            </w:r>
            <w:r>
              <w:rPr>
                <w:rFonts w:hint="eastAsia"/>
              </w:rPr>
              <w:t>BC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DAD2EC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color w:val="000000"/>
              </w:rPr>
              <w:t>B</w:t>
            </w:r>
            <w:r w:rsidRPr="006B22AA">
              <w:rPr>
                <w:rFonts w:hint="eastAsia"/>
                <w:color w:val="000000"/>
              </w:rPr>
              <w:t>C</w:t>
            </w:r>
            <w:r w:rsidRPr="006B22AA">
              <w:rPr>
                <w:color w:val="000000"/>
              </w:rPr>
              <w:t>01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A7595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已</w:t>
            </w:r>
            <w:r w:rsidRPr="006B22AA">
              <w:rPr>
                <w:color w:val="000000"/>
              </w:rPr>
              <w:t>對</w:t>
            </w:r>
            <w:r w:rsidRPr="006B22AA">
              <w:rPr>
                <w:rFonts w:hint="eastAsia"/>
                <w:color w:val="000000"/>
              </w:rPr>
              <w:t>局限</w:t>
            </w:r>
            <w:r w:rsidRPr="006B22AA">
              <w:rPr>
                <w:color w:val="000000"/>
              </w:rPr>
              <w:t>空間進行氧氣含量及有害物濃度測試</w:t>
            </w:r>
            <w:r w:rsidRPr="006B22AA">
              <w:rPr>
                <w:rFonts w:hint="eastAsia"/>
                <w:color w:val="000000"/>
              </w:rPr>
              <w:t>合格後才進入作業</w:t>
            </w:r>
            <w:r w:rsidRPr="006B22AA">
              <w:rPr>
                <w:color w:val="000000"/>
              </w:rPr>
              <w:t>。</w:t>
            </w:r>
          </w:p>
          <w:p w14:paraId="13DDCAC5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(O</w:t>
            </w:r>
            <w:r w:rsidRPr="006B22AA">
              <w:rPr>
                <w:rFonts w:hint="eastAsia"/>
                <w:color w:val="000000"/>
                <w:szCs w:val="24"/>
                <w:vertAlign w:val="subscript"/>
              </w:rPr>
              <w:t>2</w:t>
            </w:r>
            <w:r w:rsidRPr="006B22AA">
              <w:rPr>
                <w:rFonts w:hint="eastAsia"/>
                <w:color w:val="000000"/>
              </w:rPr>
              <w:t>濃度</w:t>
            </w:r>
            <w:r w:rsidRPr="006B22AA">
              <w:rPr>
                <w:rFonts w:hint="eastAsia"/>
                <w:color w:val="000000"/>
              </w:rPr>
              <w:t>18~21%)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EB8A1F0" w14:textId="36DF438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C293AC5" w14:textId="5B75A8F1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C07573" w14:textId="7971FE56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666AD78" w14:textId="4C49F9AF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3F5CD22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1599D95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5FF2AAE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color w:val="000000"/>
              </w:rPr>
              <w:t>B</w:t>
            </w:r>
            <w:r w:rsidRPr="006B22AA">
              <w:rPr>
                <w:rFonts w:hint="eastAsia"/>
                <w:color w:val="000000"/>
              </w:rPr>
              <w:t>C</w:t>
            </w:r>
            <w:r w:rsidRPr="006B22AA">
              <w:rPr>
                <w:color w:val="000000"/>
              </w:rPr>
              <w:t>02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52EFA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  <w:lang w:val="af-ZA"/>
              </w:rPr>
              <w:t>缺氧作業</w:t>
            </w:r>
            <w:r w:rsidRPr="006B22AA">
              <w:rPr>
                <w:color w:val="000000"/>
                <w:lang w:val="af-ZA"/>
              </w:rPr>
              <w:t>主管於現場全程監督</w:t>
            </w:r>
            <w:r w:rsidRPr="006B22AA">
              <w:rPr>
                <w:rFonts w:hint="eastAsia"/>
                <w:color w:val="000000"/>
                <w:lang w:val="af-ZA"/>
              </w:rPr>
              <w:t>作業安全</w:t>
            </w:r>
            <w:r w:rsidRPr="006B22AA">
              <w:rPr>
                <w:color w:val="000000"/>
                <w:lang w:val="af-ZA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CB7F785" w14:textId="0A37857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89FAD31" w14:textId="5578581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C3FEA6" w14:textId="4E8D5E34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A0D1BF1" w14:textId="2F7678D5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07092FE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7CB705C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2A25F8C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color w:val="000000"/>
              </w:rPr>
              <w:t>B</w:t>
            </w:r>
            <w:r w:rsidRPr="006B22AA">
              <w:rPr>
                <w:rFonts w:hint="eastAsia"/>
                <w:color w:val="000000"/>
              </w:rPr>
              <w:t>C</w:t>
            </w:r>
            <w:r w:rsidRPr="006B22AA">
              <w:rPr>
                <w:color w:val="000000"/>
              </w:rPr>
              <w:t>03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86DCE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  <w:lang w:val="af-ZA"/>
              </w:rPr>
              <w:t>人體有害物質已</w:t>
            </w:r>
            <w:r w:rsidRPr="006B22AA">
              <w:rPr>
                <w:color w:val="000000"/>
                <w:lang w:val="af-ZA"/>
              </w:rPr>
              <w:t>做妥隔離、遮斷、盲封、清除</w:t>
            </w:r>
            <w:r w:rsidRPr="006B22AA">
              <w:rPr>
                <w:rFonts w:hint="eastAsia"/>
                <w:color w:val="000000"/>
                <w:lang w:val="af-ZA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1D9398D" w14:textId="6A7A971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5819529" w14:textId="4C6EFB3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4435EB" w14:textId="565F3176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ED51AC3" w14:textId="25E68095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48E793E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9C3E02E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7C309C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color w:val="000000"/>
              </w:rPr>
              <w:t>B</w:t>
            </w:r>
            <w:r w:rsidRPr="006B22AA">
              <w:rPr>
                <w:rFonts w:hint="eastAsia"/>
                <w:color w:val="000000"/>
              </w:rPr>
              <w:t>C</w:t>
            </w:r>
            <w:r w:rsidRPr="006B22AA">
              <w:rPr>
                <w:color w:val="000000"/>
              </w:rPr>
              <w:t>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199BB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color w:val="000000"/>
              </w:rPr>
              <w:t>作業現場備有良好</w:t>
            </w:r>
            <w:r w:rsidRPr="006B22AA">
              <w:rPr>
                <w:rFonts w:hint="eastAsia"/>
                <w:color w:val="000000"/>
              </w:rPr>
              <w:t>且正確運作</w:t>
            </w:r>
            <w:r w:rsidRPr="006B22AA">
              <w:rPr>
                <w:color w:val="000000"/>
              </w:rPr>
              <w:t>之通風設備。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053523C" w14:textId="6EE6E66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7867D39" w14:textId="563BBE3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7EBABD" w14:textId="0839435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1CEC5FE" w14:textId="0026014F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92A1016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8CDFC70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15A4860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color w:val="000000"/>
              </w:rPr>
              <w:t>B</w:t>
            </w:r>
            <w:r w:rsidRPr="006B22AA">
              <w:rPr>
                <w:rFonts w:hint="eastAsia"/>
                <w:color w:val="000000"/>
              </w:rPr>
              <w:t>C</w:t>
            </w:r>
            <w:r w:rsidRPr="006B22AA">
              <w:rPr>
                <w:color w:val="000000"/>
              </w:rPr>
              <w:t>05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77619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人員經許可後</w:t>
            </w:r>
            <w:r w:rsidRPr="006B22AA">
              <w:rPr>
                <w:color w:val="000000"/>
              </w:rPr>
              <w:t>，</w:t>
            </w:r>
            <w:r w:rsidRPr="006B22AA">
              <w:rPr>
                <w:rFonts w:hint="eastAsia"/>
                <w:color w:val="000000"/>
              </w:rPr>
              <w:t>再進入局限空間</w:t>
            </w:r>
            <w:r w:rsidRPr="006B22AA">
              <w:rPr>
                <w:color w:val="000000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09A7439" w14:textId="71EFFE91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0699210" w14:textId="4345B61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15441C" w14:textId="0410781D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3E2A6EA" w14:textId="6E40391B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A0AC32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DB7F4DB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5395FBC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BC06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A7189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許可進入局限空間作業之人員已載明進入時間及期限。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2825E21" w14:textId="344490C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E61C4CB" w14:textId="7E8649ED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C7916A" w14:textId="23622CC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E226F0A" w14:textId="3BB500D1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96BAB1B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9EE6898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A2F617D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BC07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BE32E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引火性液體之蒸氣或可燃性氣體之濃度不得超過其爆炸下限之</w:t>
            </w:r>
            <w:r w:rsidRPr="006B22AA">
              <w:rPr>
                <w:rFonts w:hint="eastAsia"/>
                <w:color w:val="000000"/>
              </w:rPr>
              <w:t>30</w:t>
            </w:r>
            <w:r w:rsidRPr="006B22AA">
              <w:rPr>
                <w:rFonts w:ascii="標楷體" w:hAnsi="標楷體" w:hint="eastAsia"/>
                <w:color w:val="000000"/>
              </w:rPr>
              <w:t>%。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10755B2" w14:textId="3B3331B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16F5C6A" w14:textId="4B8ADF4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3924AD" w14:textId="5EE11EE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340D657" w14:textId="7073914D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B7CE910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903367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110D55A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BC08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BCDA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人員應配戴適當之呼吸防護具</w:t>
            </w:r>
            <w:r w:rsidRPr="006B22AA">
              <w:rPr>
                <w:rFonts w:hint="eastAsia"/>
                <w:color w:val="000000"/>
              </w:rPr>
              <w:t>(</w:t>
            </w:r>
            <w:r w:rsidRPr="006B22AA">
              <w:rPr>
                <w:rFonts w:hint="eastAsia"/>
                <w:color w:val="000000"/>
              </w:rPr>
              <w:t>濾過式、供氣式呼吸防護具等</w:t>
            </w:r>
            <w:r w:rsidRPr="006B22AA">
              <w:rPr>
                <w:rFonts w:hint="eastAsia"/>
                <w:color w:val="000000"/>
              </w:rPr>
              <w:t>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BBAEB42" w14:textId="480E899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CE02AAD" w14:textId="17913B3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D217AC" w14:textId="273662E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CE2FFD2" w14:textId="7014B3EC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421FA0E0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205F97C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A40C864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5C99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已訂定危害防止計劃供依循。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971433C" w14:textId="60D85FB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92D0CC4" w14:textId="316D557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4FAF57" w14:textId="7EFF9E8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C068B6D" w14:textId="2B1D348C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EEBADB5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6B87C4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244549B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BC10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E6F17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於作業場所顯而易見處公告禁止進入。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1A8825A" w14:textId="5087798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89D7BA2" w14:textId="5C4D780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9CAD86" w14:textId="25806D6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1B9C5F2" w14:textId="4DFB9F8C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>
              <w:rPr>
                <w:rFonts w:hint="eastAsia"/>
                <w:sz w:val="20"/>
              </w:rPr>
              <w:t>10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16BAF2A3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73B599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C0A74F0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BC11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50A88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 w:rsidRPr="006B22AA">
              <w:rPr>
                <w:rFonts w:hint="eastAsia"/>
                <w:color w:val="000000"/>
              </w:rPr>
              <w:t>防護設備及救援設備已準備。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5E1DA19" w14:textId="07362AE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478D0FE" w14:textId="1418DD0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F666EF" w14:textId="597DEC2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{items.BC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CD79D51" w14:textId="0DA0EE36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BC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C217F52" w14:textId="77777777" w:rsidTr="000544DF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CFB1243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t>電</w:t>
            </w:r>
            <w:r>
              <w:rPr>
                <w:rFonts w:hint="eastAsia"/>
              </w:rPr>
              <w:t>力作業</w:t>
            </w:r>
          </w:p>
          <w:p w14:paraId="66F84CE9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t>BD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EAB65CD" w14:textId="77777777" w:rsidR="000544DF" w:rsidRPr="006B22AA" w:rsidRDefault="000544DF" w:rsidP="000544DF">
            <w:pPr>
              <w:jc w:val="center"/>
              <w:rPr>
                <w:color w:val="000000"/>
              </w:rPr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D5D89" w14:textId="77777777" w:rsidR="000544DF" w:rsidRPr="006B22AA" w:rsidRDefault="000544DF" w:rsidP="000544DF">
            <w:pPr>
              <w:jc w:val="both"/>
              <w:rPr>
                <w:color w:val="000000"/>
              </w:rPr>
            </w:pPr>
            <w:r>
              <w:t>插頭依規定格式標示</w:t>
            </w:r>
            <w:r>
              <w:rPr>
                <w:rFonts w:hint="eastAsia"/>
              </w:rPr>
              <w:t>公司</w:t>
            </w:r>
            <w:r>
              <w:t>名稱、連絡人及連絡電話。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EAA3879" w14:textId="7C193B5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3453C6B" w14:textId="62B218D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2BB322" w14:textId="180017B6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183E62A" w14:textId="7B444A86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0E175364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C1E511E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21AD984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79344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使用之電線</w:t>
            </w:r>
            <w:r w:rsidRPr="007A1A44">
              <w:rPr>
                <w:rFonts w:ascii="標楷體" w:hAnsi="標楷體" w:hint="eastAsia"/>
              </w:rPr>
              <w:t>、插頭無</w:t>
            </w:r>
            <w:r w:rsidRPr="007A1A44">
              <w:rPr>
                <w:rFonts w:ascii="標楷體" w:hAnsi="標楷體"/>
              </w:rPr>
              <w:t>破損或絕緣不良之現象。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2796A47" w14:textId="177972E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6EEDFB6" w14:textId="2B0CD2D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09329E" w14:textId="43BD489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CE7A7A5" w14:textId="34CEF5ED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5143475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E6CCEA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44FFF94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CB10C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電線橫越道路及車輛行駛較頻繁之場所，以管路埋設地下或以厚鋼管、槽鐵等掩護或架</w:t>
            </w:r>
            <w:r w:rsidRPr="007A1A44">
              <w:rPr>
                <w:rFonts w:ascii="標楷體" w:hAnsi="標楷體" w:hint="eastAsia"/>
              </w:rPr>
              <w:t>高</w:t>
            </w:r>
            <w:r w:rsidRPr="007A1A44">
              <w:rPr>
                <w:rFonts w:ascii="標楷體" w:hAnsi="標楷體"/>
              </w:rPr>
              <w:t>配設</w:t>
            </w:r>
            <w:r w:rsidRPr="007A1A44">
              <w:rPr>
                <w:rFonts w:ascii="標楷體" w:hAnsi="標楷體" w:hint="eastAsia"/>
              </w:rPr>
              <w:t>，且未形成通行障礙</w:t>
            </w:r>
            <w:r w:rsidRPr="007A1A44">
              <w:rPr>
                <w:rFonts w:ascii="標楷體" w:hAnsi="標楷體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DF102DC" w14:textId="2FAB966B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207822C" w14:textId="444150E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199A11" w14:textId="3619E9E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2384DFA" w14:textId="7818FF89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1202A6ED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32D2EAA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7641882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D0A85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使用經檢驗合格之電器設備。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D595B3F" w14:textId="5887992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80E4BF0" w14:textId="2B7FC53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841E0A" w14:textId="31BC486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2813607" w14:textId="72880516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4AE86EF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CA99A8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975876B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8CEFD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</w:rPr>
              <w:t>未</w:t>
            </w:r>
            <w:r w:rsidRPr="007A1A44">
              <w:rPr>
                <w:rFonts w:ascii="標楷體" w:hAnsi="標楷體"/>
              </w:rPr>
              <w:t>以電線或其他金屬代替保險絲。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489A5D0" w14:textId="5811B7E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FAAF79A" w14:textId="2524B7A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E99D04" w14:textId="44E8CE4A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939ACFF" w14:textId="2B4F506B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5B33F050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67B3F90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1424EC1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41AFA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施工用電使用〝施工專用電盤〞接電。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F1BD2FF" w14:textId="0939A48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97A42F4" w14:textId="28EB36E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67349A" w14:textId="1498737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C59C6FF" w14:textId="6E990FCC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6A49175C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297186F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9913F54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74DA9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使用〝施工專用電盤〞</w:t>
            </w:r>
            <w:r w:rsidRPr="007A1A44">
              <w:rPr>
                <w:rFonts w:ascii="標楷體" w:hAnsi="標楷體" w:hint="eastAsia"/>
              </w:rPr>
              <w:t>由上下開孔</w:t>
            </w:r>
            <w:r w:rsidRPr="007A1A44">
              <w:rPr>
                <w:rFonts w:ascii="標楷體" w:hAnsi="標楷體"/>
              </w:rPr>
              <w:t>接電</w:t>
            </w:r>
            <w:r w:rsidRPr="007A1A44">
              <w:rPr>
                <w:rFonts w:ascii="標楷體" w:hAnsi="標楷體" w:hint="eastAsia"/>
              </w:rPr>
              <w:t>，不會妨礙電盤門開閉。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8AB2590" w14:textId="70E92DB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8CCBEA1" w14:textId="5F44762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BA24F7" w14:textId="3600C1E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D2908F3" w14:textId="7A0A14F3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25D304AA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1121066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D0BC2B6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08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C005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危險地區加裝護欄及掛有安全標示。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D885C0E" w14:textId="7AC1F754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3404F91" w14:textId="1C1C0BAA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393649" w14:textId="1D754F1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EE4425F" w14:textId="08B5F2D7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0A41F491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B66B28B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DDC4E99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</w:t>
            </w:r>
            <w:r>
              <w:t>09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FFDBA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電氣設備遠離易燃品</w:t>
            </w:r>
            <w:r w:rsidRPr="007A1A44">
              <w:rPr>
                <w:rFonts w:ascii="標楷體" w:hAnsi="標楷體" w:hint="eastAsia"/>
              </w:rPr>
              <w:t>或有適當防護</w:t>
            </w:r>
            <w:r w:rsidRPr="007A1A44">
              <w:rPr>
                <w:rFonts w:ascii="標楷體" w:hAnsi="標楷體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75A09D" w14:textId="3BA417BC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A9F6AEC" w14:textId="303E5DF1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D5A8F1" w14:textId="0DAE5F5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FBEEAC8" w14:textId="17372263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2B74AFE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502689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0E310A9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</w:t>
            </w:r>
            <w:r>
              <w:t>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31AC2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非指定人員</w:t>
            </w:r>
            <w:r w:rsidRPr="007A1A44">
              <w:rPr>
                <w:rFonts w:ascii="標楷體" w:hAnsi="標楷體" w:hint="eastAsia"/>
              </w:rPr>
              <w:t>未</w:t>
            </w:r>
            <w:r w:rsidRPr="007A1A44">
              <w:rPr>
                <w:rFonts w:ascii="標楷體" w:hAnsi="標楷體"/>
              </w:rPr>
              <w:t>隨意開動或關閉機械設備，以及工作起動後有關電氣設備部分之使用，</w:t>
            </w:r>
            <w:r w:rsidRPr="007A1A44">
              <w:rPr>
                <w:rFonts w:ascii="標楷體" w:hAnsi="標楷體" w:hint="eastAsia"/>
              </w:rPr>
              <w:t>經</w:t>
            </w:r>
            <w:r w:rsidRPr="007A1A44">
              <w:rPr>
                <w:rFonts w:ascii="標楷體" w:hAnsi="標楷體"/>
              </w:rPr>
              <w:t>機械</w:t>
            </w:r>
            <w:r w:rsidRPr="007A1A44">
              <w:rPr>
                <w:rFonts w:ascii="標楷體" w:hAnsi="標楷體" w:hint="eastAsia"/>
              </w:rPr>
              <w:t>、</w:t>
            </w:r>
            <w:r w:rsidRPr="007A1A44">
              <w:rPr>
                <w:rFonts w:ascii="標楷體" w:hAnsi="標楷體"/>
              </w:rPr>
              <w:t>設備</w:t>
            </w:r>
            <w:r w:rsidRPr="007A1A44">
              <w:rPr>
                <w:rFonts w:ascii="標楷體" w:hAnsi="標楷體" w:hint="eastAsia"/>
              </w:rPr>
              <w:t>之管理</w:t>
            </w:r>
            <w:r w:rsidRPr="007A1A44">
              <w:rPr>
                <w:rFonts w:ascii="標楷體" w:hAnsi="標楷體"/>
              </w:rPr>
              <w:t>人員</w:t>
            </w:r>
            <w:r w:rsidRPr="007A1A44">
              <w:rPr>
                <w:rFonts w:ascii="標楷體" w:hAnsi="標楷體" w:hint="eastAsia"/>
              </w:rPr>
              <w:t>許可</w:t>
            </w:r>
            <w:r w:rsidRPr="007A1A44">
              <w:rPr>
                <w:rFonts w:ascii="標楷體" w:hAnsi="標楷體"/>
              </w:rPr>
              <w:t>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C264584" w14:textId="1E30143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345A5E7" w14:textId="6B380823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FA94AA" w14:textId="46AC04E9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5262071" w14:textId="7A372023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10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31D8F58B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CC4D819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6A33197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24718" w14:textId="77777777" w:rsidR="000544DF" w:rsidRPr="007A1A44" w:rsidRDefault="000544DF" w:rsidP="000544DF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ascii="標楷體" w:eastAsia="標楷體" w:hAnsi="標楷體"/>
                <w:kern w:val="2"/>
                <w:szCs w:val="24"/>
              </w:rPr>
            </w:pPr>
            <w:r w:rsidRPr="007A1A44">
              <w:rPr>
                <w:rFonts w:ascii="標楷體" w:eastAsia="標楷體" w:hAnsi="標楷體"/>
                <w:kern w:val="2"/>
                <w:sz w:val="20"/>
              </w:rPr>
              <w:t>馬達、穿孔器、一般常用之測試儀器及電動手工具，具有良好之絕緣設備，</w:t>
            </w:r>
            <w:r w:rsidRPr="007A1A44">
              <w:rPr>
                <w:rFonts w:ascii="標楷體" w:eastAsia="標楷體" w:hAnsi="標楷體" w:hint="eastAsia"/>
                <w:kern w:val="2"/>
                <w:sz w:val="20"/>
              </w:rPr>
              <w:t>才可</w:t>
            </w:r>
            <w:r w:rsidRPr="007A1A44">
              <w:rPr>
                <w:rFonts w:ascii="標楷體" w:eastAsia="標楷體" w:hAnsi="標楷體"/>
                <w:kern w:val="2"/>
                <w:sz w:val="20"/>
              </w:rPr>
              <w:t>使用。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B5E4A60" w14:textId="0766FE4D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57F283" w14:textId="688896F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FF3074" w14:textId="69B939E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3F2BA11" w14:textId="7E1148BC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544DF" w14:paraId="70C52017" w14:textId="77777777" w:rsidTr="000544DF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0A764" w14:textId="77777777" w:rsidR="000544DF" w:rsidRDefault="000544DF" w:rsidP="000544DF">
            <w:pPr>
              <w:jc w:val="center"/>
              <w:rPr>
                <w:szCs w:val="24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03295A0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D12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2DCFC" w14:textId="77777777" w:rsidR="000544DF" w:rsidRPr="007A1A44" w:rsidRDefault="000544DF" w:rsidP="000544DF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ascii="標楷體" w:eastAsia="標楷體" w:hAnsi="標楷體"/>
                <w:kern w:val="2"/>
                <w:sz w:val="20"/>
                <w:szCs w:val="24"/>
              </w:rPr>
            </w:pPr>
            <w:r w:rsidRPr="007A1A44">
              <w:rPr>
                <w:rFonts w:ascii="標楷體" w:eastAsia="標楷體" w:hAnsi="標楷體"/>
              </w:rPr>
              <w:t>電動工具使用前，依規定接地。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604A2CA" w14:textId="768B7A7A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E5E0F3" w14:textId="0E600F1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F37B47" w14:textId="4B48A23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ACD4B0E" w14:textId="765029DF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12</w:t>
            </w:r>
            <w:r w:rsidRPr="006570B3">
              <w:rPr>
                <w:sz w:val="20"/>
              </w:rPr>
              <w:t>}</w:t>
            </w:r>
          </w:p>
        </w:tc>
      </w:tr>
    </w:tbl>
    <w:p w14:paraId="556D018C" w14:textId="77777777" w:rsidR="00DF54A4" w:rsidRDefault="00DF54A4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EE-4411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>
          <w:rPr>
            <w:sz w:val="24"/>
            <w:szCs w:val="24"/>
          </w:rPr>
          <w:t>-05A</w:t>
        </w:r>
      </w:smartTag>
    </w:p>
    <w:p w14:paraId="51E146FA" w14:textId="77777777" w:rsidR="00DF54A4" w:rsidRDefault="00DF54A4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p w14:paraId="4A6CCCF8" w14:textId="77777777" w:rsidR="00DF54A4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16E1145A">
          <v:shape id="_x0000_s2054" type="#_x0000_t75" style="position:absolute;left:0;text-align:left;margin-left:0;margin-top:0;width:87pt;height:40.55pt;z-index:3;v-text-anchor:middle" fillcolor="#f60">
            <v:imagedata r:id="rId7" o:title=""/>
            <v:shadow color="#5e574e"/>
            <o:lock v:ext="edit" aspectratio="f"/>
          </v:shape>
        </w:pict>
      </w:r>
      <w:r w:rsidR="00DF54A4">
        <w:rPr>
          <w:rFonts w:hAnsi="標楷體"/>
          <w:b/>
          <w:sz w:val="32"/>
        </w:rPr>
        <w:t>帆宣系統科技</w:t>
      </w:r>
      <w:r w:rsidR="00F55718">
        <w:rPr>
          <w:rFonts w:hAnsi="標楷體" w:hint="eastAsia"/>
          <w:b/>
          <w:sz w:val="32"/>
        </w:rPr>
        <w:t>南科分</w:t>
      </w:r>
      <w:r w:rsidR="00DF54A4">
        <w:rPr>
          <w:rFonts w:hAnsi="標楷體"/>
          <w:b/>
          <w:sz w:val="32"/>
        </w:rPr>
        <w:t>公司</w:t>
      </w:r>
    </w:p>
    <w:p w14:paraId="4B00325D" w14:textId="77777777" w:rsidR="00DF54A4" w:rsidRDefault="00DF54A4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r>
        <w:rPr>
          <w:rFonts w:ascii="Times New Roman"/>
          <w:b/>
          <w:i/>
          <w:sz w:val="32"/>
          <w:szCs w:val="32"/>
        </w:rPr>
        <w:t>Marketech International Corp.</w:t>
      </w:r>
    </w:p>
    <w:tbl>
      <w:tblPr>
        <w:tblW w:w="1118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154"/>
        <w:gridCol w:w="618"/>
        <w:gridCol w:w="2141"/>
        <w:gridCol w:w="2372"/>
        <w:gridCol w:w="2360"/>
        <w:gridCol w:w="2179"/>
      </w:tblGrid>
      <w:tr w:rsidR="00DF54A4" w14:paraId="467BD3A1" w14:textId="77777777" w:rsidTr="0035029C">
        <w:trPr>
          <w:trHeight w:val="503"/>
          <w:jc w:val="center"/>
        </w:trPr>
        <w:tc>
          <w:tcPr>
            <w:tcW w:w="1118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9905AE" w14:textId="77777777" w:rsidR="00DF54A4" w:rsidRDefault="00DF54A4" w:rsidP="00131172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</w:tc>
      </w:tr>
      <w:tr w:rsidR="00DF54A4" w14:paraId="24367E98" w14:textId="77777777" w:rsidTr="0035029C">
        <w:trPr>
          <w:trHeight w:val="495"/>
          <w:jc w:val="center"/>
        </w:trPr>
        <w:tc>
          <w:tcPr>
            <w:tcW w:w="1118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72A527" w14:textId="77777777" w:rsidR="00DF54A4" w:rsidRDefault="00DF54A4" w:rsidP="00131172">
            <w:pPr>
              <w:spacing w:before="90"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特殊作業</w:t>
            </w:r>
          </w:p>
        </w:tc>
      </w:tr>
      <w:tr w:rsidR="00DF54A4" w14:paraId="69E3FC94" w14:textId="77777777" w:rsidTr="0035029C">
        <w:trPr>
          <w:trHeight w:val="501"/>
          <w:jc w:val="center"/>
        </w:trPr>
        <w:tc>
          <w:tcPr>
            <w:tcW w:w="1118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A35440" w14:textId="77777777" w:rsidR="00DF54A4" w:rsidRDefault="00DF54A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szCs w:val="24"/>
              </w:rPr>
              <w:t xml:space="preserve">        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                 </w:t>
            </w:r>
            <w:r>
              <w:rPr>
                <w:rFonts w:hAnsi="標楷體"/>
                <w:szCs w:val="24"/>
              </w:rPr>
              <w:t>廠區地點：</w:t>
            </w:r>
          </w:p>
        </w:tc>
      </w:tr>
      <w:tr w:rsidR="00DF54A4" w14:paraId="286C5400" w14:textId="77777777" w:rsidTr="0035029C">
        <w:trPr>
          <w:trHeight w:val="332"/>
          <w:jc w:val="center"/>
        </w:trPr>
        <w:tc>
          <w:tcPr>
            <w:tcW w:w="11183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6A5DB818" w14:textId="77777777" w:rsidR="00DF54A4" w:rsidRDefault="00DF54A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     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                </w:t>
            </w:r>
            <w:r>
              <w:rPr>
                <w:rFonts w:hAnsi="標楷體"/>
                <w:szCs w:val="24"/>
              </w:rPr>
              <w:t>巡檢對象：</w:t>
            </w:r>
          </w:p>
        </w:tc>
      </w:tr>
      <w:tr w:rsidR="0035029C" w14:paraId="5F7C2AC0" w14:textId="77777777" w:rsidTr="0035029C">
        <w:trPr>
          <w:cantSplit/>
          <w:trHeight w:val="512"/>
          <w:jc w:val="center"/>
        </w:trPr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F5153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115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83FC860" w14:textId="77777777" w:rsidR="00DF54A4" w:rsidRDefault="00DF54A4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61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6E1F2" w14:textId="77777777" w:rsidR="00DF54A4" w:rsidRDefault="00DF54A4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87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746B6EF" w14:textId="77777777" w:rsidR="00DF54A4" w:rsidRDefault="00DF54A4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217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EE4ED9A" w14:textId="77777777" w:rsidR="00DF54A4" w:rsidRDefault="00DF54A4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35029C" w14:paraId="27054340" w14:textId="77777777" w:rsidTr="0035029C">
        <w:trPr>
          <w:cantSplit/>
          <w:trHeight w:val="351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0E0B1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11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8B115" w14:textId="77777777" w:rsidR="00DF54A4" w:rsidRDefault="00DF54A4">
            <w:pPr>
              <w:rPr>
                <w:szCs w:val="24"/>
              </w:rPr>
            </w:pPr>
          </w:p>
        </w:tc>
        <w:tc>
          <w:tcPr>
            <w:tcW w:w="6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E30BF" w14:textId="77777777" w:rsidR="00DF54A4" w:rsidRDefault="00DF54A4">
            <w:pPr>
              <w:rPr>
                <w:szCs w:val="24"/>
                <w:highlight w:val="red"/>
              </w:rPr>
            </w:pP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0D91F" w14:textId="77777777" w:rsidR="00DF54A4" w:rsidRDefault="00DF54A4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6238C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E8EED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432DD524" w14:textId="77777777" w:rsidR="00DF54A4" w:rsidRDefault="00DF54A4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21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56A503" w14:textId="77777777" w:rsidR="00DF54A4" w:rsidRDefault="00DF54A4">
            <w:pPr>
              <w:rPr>
                <w:szCs w:val="24"/>
              </w:rPr>
            </w:pPr>
          </w:p>
        </w:tc>
      </w:tr>
      <w:tr w:rsidR="0035029C" w14:paraId="55B551BC" w14:textId="77777777" w:rsidTr="0035029C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1BBF4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t>電</w:t>
            </w:r>
            <w:r>
              <w:rPr>
                <w:rFonts w:hint="eastAsia"/>
              </w:rPr>
              <w:t>力作業</w:t>
            </w:r>
          </w:p>
          <w:p w14:paraId="47C440FA" w14:textId="77777777" w:rsidR="000544DF" w:rsidRDefault="000544DF" w:rsidP="000544DF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</w:rPr>
            </w:pPr>
            <w:r>
              <w:t>BD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EFD9FA5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D13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25B33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電動工具裝設良好絕緣插頭，</w:t>
            </w:r>
            <w:r w:rsidRPr="007A1A44">
              <w:rPr>
                <w:rFonts w:ascii="標楷體" w:hAnsi="標楷體" w:hint="eastAsia"/>
              </w:rPr>
              <w:t>未以裸接方式</w:t>
            </w:r>
            <w:r w:rsidRPr="007A1A44">
              <w:rPr>
                <w:rFonts w:ascii="標楷體" w:hAnsi="標楷體"/>
              </w:rPr>
              <w:t>直接插入插座上。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0D1A0B2" w14:textId="4F69E14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50EBF88" w14:textId="1C12C12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D6896B" w14:textId="038048E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E628C82" w14:textId="4C6647A9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13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1D9504E5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D728A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6EFD86C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D14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E7B3A" w14:textId="77777777" w:rsidR="000544DF" w:rsidRPr="007A1A44" w:rsidRDefault="000544DF" w:rsidP="000544DF">
            <w:pPr>
              <w:pStyle w:val="xl35"/>
              <w:snapToGrid w:val="0"/>
              <w:jc w:val="both"/>
              <w:rPr>
                <w:rFonts w:ascii="標楷體" w:eastAsia="標楷體" w:hAnsi="標楷體"/>
              </w:rPr>
            </w:pPr>
            <w:r w:rsidRPr="007A1A44">
              <w:rPr>
                <w:rFonts w:ascii="標楷體" w:eastAsia="標楷體" w:hAnsi="標楷體"/>
              </w:rPr>
              <w:t>在潮溼地區著乾燥之橡膠鞋及絕緣等</w:t>
            </w:r>
            <w:r w:rsidRPr="007A1A44">
              <w:rPr>
                <w:rFonts w:ascii="標楷體" w:eastAsia="標楷體" w:hAnsi="標楷體" w:hint="eastAsia"/>
              </w:rPr>
              <w:t>措施</w:t>
            </w:r>
            <w:r w:rsidRPr="007A1A44">
              <w:rPr>
                <w:rFonts w:ascii="標楷體" w:eastAsia="標楷體" w:hAnsi="標楷體"/>
              </w:rPr>
              <w:t>，</w:t>
            </w:r>
            <w:r w:rsidRPr="007A1A44">
              <w:rPr>
                <w:rFonts w:ascii="標楷體" w:eastAsia="標楷體" w:hAnsi="標楷體" w:hint="eastAsia"/>
              </w:rPr>
              <w:t>才</w:t>
            </w:r>
            <w:r w:rsidRPr="007A1A44">
              <w:rPr>
                <w:rFonts w:ascii="標楷體" w:eastAsia="標楷體" w:hAnsi="標楷體"/>
              </w:rPr>
              <w:t>使用電動手工具。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FDA51AA" w14:textId="3DE48D0E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57BA852" w14:textId="2328AEE0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F52928" w14:textId="2886D665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F38B56D" w14:textId="39496A00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14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6620F7B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9870D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1EEF0F7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D15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EF54B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使用之延長線有過載保護裝置。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35159E" w14:textId="0354C6D7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E8AF9EF" w14:textId="6B86207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A30DC2" w14:textId="1A60B47F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E538D56" w14:textId="6ACF2EED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15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AB8E6F0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8C99C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55B3D0B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D16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17A87" w14:textId="77777777" w:rsidR="000544DF" w:rsidRPr="007A1A44" w:rsidRDefault="000544DF" w:rsidP="000544DF">
            <w:pPr>
              <w:pStyle w:val="xl35"/>
              <w:jc w:val="both"/>
              <w:rPr>
                <w:rFonts w:ascii="標楷體" w:eastAsia="標楷體" w:hAnsi="標楷體"/>
              </w:rPr>
            </w:pPr>
            <w:r w:rsidRPr="007A1A44">
              <w:rPr>
                <w:rFonts w:ascii="標楷體" w:eastAsia="標楷體" w:hAnsi="標楷體" w:hint="eastAsia"/>
              </w:rPr>
              <w:t>活線或臨時斷/供電作業，已標示、隔離，且作業後復原環境</w:t>
            </w:r>
            <w:r w:rsidRPr="007A1A44">
              <w:rPr>
                <w:rFonts w:ascii="標楷體" w:eastAsia="標楷體" w:hAnsi="標楷體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3067B57" w14:textId="68D46ABA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B67A78" w14:textId="4AA16CBA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851A78" w14:textId="535EE7B8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{items.BD</w:t>
            </w:r>
            <w:r>
              <w:rPr>
                <w:rFonts w:hint="eastAsia"/>
                <w:sz w:val="20"/>
              </w:rPr>
              <w:t>16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E55555F" w14:textId="19CED5BB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BD</w:t>
            </w:r>
            <w:r>
              <w:rPr>
                <w:rFonts w:hint="eastAsia"/>
                <w:sz w:val="20"/>
              </w:rPr>
              <w:t>16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5FCE0867" w14:textId="77777777" w:rsidTr="0035029C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085B0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吊籠</w:t>
            </w:r>
          </w:p>
          <w:p w14:paraId="27959E7C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t>作業</w:t>
            </w:r>
          </w:p>
          <w:p w14:paraId="31EDC3F4" w14:textId="77777777" w:rsidR="000544DF" w:rsidRDefault="000544DF" w:rsidP="000544DF">
            <w:pPr>
              <w:adjustRightInd w:val="0"/>
              <w:snapToGrid w:val="0"/>
              <w:spacing w:line="240" w:lineRule="atLeast"/>
              <w:jc w:val="center"/>
            </w:pPr>
            <w:r>
              <w:t>B</w:t>
            </w:r>
            <w:r>
              <w:rPr>
                <w:rFonts w:hint="eastAsia"/>
              </w:rPr>
              <w:t>E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983375E" w14:textId="77777777" w:rsidR="000544DF" w:rsidRDefault="000544DF" w:rsidP="000544DF">
            <w:pPr>
              <w:jc w:val="center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>01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FCED1" w14:textId="77777777" w:rsidR="000544DF" w:rsidRPr="007A1A44" w:rsidRDefault="000544DF" w:rsidP="000544DF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吊籠經</w:t>
            </w:r>
            <w:r w:rsidRPr="007A1A44">
              <w:rPr>
                <w:rFonts w:ascii="標楷體" w:hAnsi="標楷體" w:hint="eastAsia"/>
                <w:lang w:val="af-ZA"/>
              </w:rPr>
              <w:t>檢查</w:t>
            </w:r>
            <w:r w:rsidRPr="007A1A44">
              <w:rPr>
                <w:rFonts w:ascii="標楷體" w:hAnsi="標楷體"/>
                <w:lang w:val="af-ZA"/>
              </w:rPr>
              <w:t>合格取得檢查合格證</w:t>
            </w:r>
            <w:r w:rsidRPr="007A1A44">
              <w:rPr>
                <w:rFonts w:ascii="標楷體" w:hAnsi="標楷體" w:hint="eastAsia"/>
                <w:lang w:val="af-ZA"/>
              </w:rPr>
              <w:t xml:space="preserve">。  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FDDEE35" w14:textId="592AFBB6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0084FA2" w14:textId="746C30A2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E3AE4E" w14:textId="170FB6A6" w:rsidR="000544DF" w:rsidRDefault="000544DF" w:rsidP="000544DF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EA29F82" w14:textId="0B204E47" w:rsidR="000544DF" w:rsidRDefault="000544DF" w:rsidP="000544DF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7F382E76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550E0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89C8C12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>02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6818E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操作</w:t>
            </w:r>
            <w:r w:rsidRPr="007A1A44">
              <w:rPr>
                <w:rFonts w:ascii="標楷體" w:hAnsi="標楷體"/>
                <w:lang w:val="af-ZA"/>
              </w:rPr>
              <w:t>人員</w:t>
            </w:r>
            <w:r w:rsidRPr="007A1A44">
              <w:rPr>
                <w:rFonts w:ascii="標楷體" w:hAnsi="標楷體" w:hint="eastAsia"/>
                <w:lang w:val="af-ZA"/>
              </w:rPr>
              <w:t>經</w:t>
            </w:r>
            <w:r w:rsidRPr="007A1A44">
              <w:rPr>
                <w:rFonts w:ascii="標楷體" w:hAnsi="標楷體"/>
                <w:lang w:val="af-ZA"/>
              </w:rPr>
              <w:t>教育訓練</w:t>
            </w:r>
            <w:r w:rsidRPr="007A1A44">
              <w:rPr>
                <w:rFonts w:ascii="標楷體" w:hAnsi="標楷體" w:hint="eastAsia"/>
                <w:lang w:val="af-ZA"/>
              </w:rPr>
              <w:t>合格</w:t>
            </w:r>
            <w:r w:rsidRPr="007A1A44">
              <w:rPr>
                <w:rFonts w:ascii="標楷體" w:hAnsi="標楷體"/>
              </w:rPr>
              <w:t>，</w:t>
            </w:r>
            <w:r w:rsidRPr="007A1A44">
              <w:rPr>
                <w:rFonts w:ascii="標楷體" w:hAnsi="標楷體"/>
                <w:lang w:val="af-ZA"/>
              </w:rPr>
              <w:t>領有結業證書</w:t>
            </w:r>
            <w:r w:rsidRPr="007A1A44">
              <w:rPr>
                <w:rFonts w:ascii="標楷體" w:hAnsi="標楷體" w:hint="eastAsia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C94F787" w14:textId="764A769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9E8F92A" w14:textId="0CE1040B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ABBBA9" w14:textId="58EE13E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C4B48E4" w14:textId="67D31E6D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51640F4B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B6AB1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18CBAA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>03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9F78C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每次作業前</w:t>
            </w:r>
            <w:r w:rsidRPr="007A1A44">
              <w:rPr>
                <w:rFonts w:ascii="標楷體" w:hAnsi="標楷體" w:hint="eastAsia"/>
                <w:lang w:val="af-ZA"/>
              </w:rPr>
              <w:t>確實做好</w:t>
            </w:r>
            <w:r w:rsidRPr="007A1A44">
              <w:rPr>
                <w:rFonts w:ascii="標楷體" w:hAnsi="標楷體"/>
                <w:lang w:val="af-ZA"/>
              </w:rPr>
              <w:t>檢</w:t>
            </w:r>
            <w:r w:rsidRPr="007A1A44">
              <w:rPr>
                <w:rFonts w:ascii="標楷體" w:hAnsi="標楷體" w:hint="eastAsia"/>
                <w:lang w:val="af-ZA"/>
              </w:rPr>
              <w:t>點</w:t>
            </w:r>
            <w:r w:rsidRPr="007A1A44">
              <w:rPr>
                <w:rFonts w:ascii="標楷體" w:hAnsi="標楷體"/>
                <w:lang w:val="af-ZA"/>
              </w:rPr>
              <w:t>工作。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5AA97F2" w14:textId="5F160474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C93C978" w14:textId="5874CA1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A50764" w14:textId="6383770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2195879" w14:textId="1CD245FE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5E3F0D2E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B9B79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07821AA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E</w:t>
            </w:r>
            <w:r>
              <w:t>04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02CC9" w14:textId="77777777" w:rsidR="0035029C" w:rsidRPr="007A1A44" w:rsidRDefault="0035029C" w:rsidP="0035029C">
            <w:pPr>
              <w:pStyle w:val="CommentText"/>
              <w:jc w:val="both"/>
              <w:rPr>
                <w:rFonts w:ascii="標楷體" w:eastAsia="標楷體" w:hAnsi="標楷體"/>
                <w:szCs w:val="24"/>
              </w:rPr>
            </w:pPr>
            <w:r w:rsidRPr="007A1A44">
              <w:rPr>
                <w:rFonts w:ascii="標楷體" w:eastAsia="標楷體" w:hAnsi="標楷體" w:hint="eastAsia"/>
                <w:lang w:val="af-ZA"/>
              </w:rPr>
              <w:t>作業人員</w:t>
            </w:r>
            <w:r w:rsidRPr="007A1A44">
              <w:rPr>
                <w:rFonts w:ascii="標楷體" w:eastAsia="標楷體" w:hAnsi="標楷體"/>
                <w:lang w:val="af-ZA"/>
              </w:rPr>
              <w:t>確實使用防墜落裝置。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0B2CD12" w14:textId="1C313FEA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6721DC4" w14:textId="1126B89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ECD1DB" w14:textId="7791C646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{items.BE0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23B7688" w14:textId="38CCE6C4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4C6D506" w14:textId="77777777" w:rsidTr="0035029C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98C62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起重</w:t>
            </w:r>
          </w:p>
          <w:p w14:paraId="21BB49F2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吊掛</w:t>
            </w:r>
          </w:p>
          <w:p w14:paraId="29108130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作業</w:t>
            </w:r>
          </w:p>
          <w:p w14:paraId="7938D1B8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t>BF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3D28465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D69C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於吊掛現場設置警告標誌</w:t>
            </w:r>
            <w:r w:rsidRPr="007A1A44">
              <w:rPr>
                <w:rFonts w:ascii="標楷體" w:hAnsi="標楷體" w:hint="eastAsia"/>
              </w:rPr>
              <w:t>且</w:t>
            </w:r>
            <w:r w:rsidRPr="007A1A44">
              <w:rPr>
                <w:rFonts w:ascii="標楷體" w:hAnsi="標楷體"/>
              </w:rPr>
              <w:t>有</w:t>
            </w:r>
            <w:r w:rsidRPr="007A1A44">
              <w:rPr>
                <w:rFonts w:ascii="標楷體" w:hAnsi="標楷體" w:hint="eastAsia"/>
              </w:rPr>
              <w:t>專人</w:t>
            </w:r>
            <w:r w:rsidRPr="007A1A44">
              <w:rPr>
                <w:rFonts w:ascii="標楷體" w:hAnsi="標楷體"/>
              </w:rPr>
              <w:t>管制人員</w:t>
            </w:r>
            <w:r w:rsidRPr="007A1A44">
              <w:rPr>
                <w:rFonts w:ascii="標楷體" w:hAnsi="標楷體" w:hint="eastAsia"/>
              </w:rPr>
              <w:t>通行</w:t>
            </w:r>
            <w:r w:rsidRPr="007A1A44">
              <w:rPr>
                <w:rFonts w:ascii="標楷體" w:hAnsi="標楷體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F8ECFD4" w14:textId="478A12D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4C7B17C" w14:textId="7F3B431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F0C81A" w14:textId="6BDF3AC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F395035" w14:textId="37FCFF65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43082C8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723DE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057C993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CE2A5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使用之</w:t>
            </w:r>
            <w:r w:rsidRPr="007A1A44">
              <w:rPr>
                <w:rFonts w:ascii="標楷體" w:hAnsi="標楷體"/>
                <w:lang w:val="af-ZA"/>
              </w:rPr>
              <w:t>起重機具經檢查合格取得檢查合格證。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EEFB066" w14:textId="5FB1A71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C4F3ECD" w14:textId="5E154582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292128" w14:textId="511BBFD2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FE9B77A" w14:textId="5C4CA227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C4A1BCF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62D17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1CC9D8D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50E07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起重機具標示最高負荷，</w:t>
            </w:r>
            <w:r w:rsidRPr="007A1A44">
              <w:rPr>
                <w:rFonts w:ascii="標楷體" w:hAnsi="標楷體" w:hint="eastAsia"/>
                <w:lang w:val="af-ZA"/>
              </w:rPr>
              <w:t>且未</w:t>
            </w:r>
            <w:r w:rsidRPr="007A1A44">
              <w:rPr>
                <w:rFonts w:ascii="標楷體" w:hAnsi="標楷體"/>
                <w:lang w:val="af-ZA"/>
              </w:rPr>
              <w:t>超過此項限制。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FB7FA48" w14:textId="4CF3228A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00990E6" w14:textId="37C35224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087B09" w14:textId="4EA51FA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264B395" w14:textId="14A8F5B4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2261344A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9C330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161F1DC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874A5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起重機具之吊鉤，有防止吊舉中所吊物體脫落之</w:t>
            </w:r>
            <w:r w:rsidRPr="007A1A44">
              <w:rPr>
                <w:rFonts w:ascii="標楷體" w:hAnsi="標楷體"/>
              </w:rPr>
              <w:t>安全防滑舌片</w:t>
            </w:r>
            <w:r w:rsidRPr="007A1A44">
              <w:rPr>
                <w:rFonts w:ascii="標楷體" w:hAnsi="標楷體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EEF8ABF" w14:textId="650B6E1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6AAB30E" w14:textId="3C412D6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A3E89D" w14:textId="53AB1F39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41FC8A6" w14:textId="47E08D50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13E0596D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FC644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C05C7D8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0523B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設置/使用過捲揚</w:t>
            </w:r>
            <w:r w:rsidRPr="007A1A44">
              <w:rPr>
                <w:rFonts w:ascii="標楷體" w:hAnsi="標楷體" w:hint="eastAsia"/>
              </w:rPr>
              <w:t>預防</w:t>
            </w:r>
            <w:r w:rsidRPr="007A1A44">
              <w:rPr>
                <w:rFonts w:ascii="標楷體" w:hAnsi="標楷體"/>
              </w:rPr>
              <w:t>裝置。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6EF7414" w14:textId="5B76F500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B450A84" w14:textId="45919910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B14F54" w14:textId="75C8EDE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73D4080" w14:textId="51C0FF1A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0D1D550C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365CB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8F4E340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0B88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作業現場有一人以上執行</w:t>
            </w:r>
            <w:r w:rsidRPr="007A1A44">
              <w:rPr>
                <w:rFonts w:ascii="標楷體" w:hAnsi="標楷體" w:hint="eastAsia"/>
              </w:rPr>
              <w:t>吊掛</w:t>
            </w:r>
            <w:r w:rsidRPr="007A1A44">
              <w:rPr>
                <w:rFonts w:ascii="標楷體" w:hAnsi="標楷體"/>
              </w:rPr>
              <w:t>指揮、督導。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D2A2EDB" w14:textId="64316DC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6546838" w14:textId="42F8D061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2EEBF5" w14:textId="7AF95F6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61EF803" w14:textId="66216F4E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367FC0F7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46B8D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6AED0EB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1B943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人員</w:t>
            </w:r>
            <w:r w:rsidRPr="007A1A44">
              <w:rPr>
                <w:rFonts w:ascii="標楷體" w:hAnsi="標楷體" w:hint="eastAsia"/>
              </w:rPr>
              <w:t>未</w:t>
            </w:r>
            <w:r w:rsidRPr="007A1A44">
              <w:rPr>
                <w:rFonts w:ascii="標楷體" w:hAnsi="標楷體"/>
              </w:rPr>
              <w:t>由吊掛現場下方通過。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07D1CC7" w14:textId="7E1321BA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AC5C52D" w14:textId="45516BB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2A22BF" w14:textId="7E64A21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B83B33B" w14:textId="6507692C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231DF6E6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AA68F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F74AC31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EB162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使用、操作危險性機械設備，持有合格操作證照。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AE7F7C9" w14:textId="29931DE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019A52C" w14:textId="5C9D89A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E269F2" w14:textId="04C4CBDA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3071E30" w14:textId="34BB985D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559BCE9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598C4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9126E6C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2E933" w14:textId="77777777" w:rsidR="0035029C" w:rsidRPr="007A1A44" w:rsidRDefault="0035029C" w:rsidP="0035029C">
            <w:pPr>
              <w:pStyle w:val="CommentText"/>
              <w:jc w:val="both"/>
              <w:rPr>
                <w:rFonts w:ascii="標楷體" w:eastAsia="標楷體" w:hAnsi="標楷體"/>
              </w:rPr>
            </w:pPr>
            <w:r w:rsidRPr="007A1A44">
              <w:rPr>
                <w:rFonts w:ascii="標楷體" w:eastAsia="標楷體" w:hAnsi="標楷體" w:hint="eastAsia"/>
              </w:rPr>
              <w:t>實施作業前檢點。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D58F356" w14:textId="01678CD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87C11B9" w14:textId="33B16D6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09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C093C3" w14:textId="3C20FC1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8F18A76" w14:textId="1A40D843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3BF8BCDE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13426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F2A7929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F1</w:t>
            </w:r>
            <w:r>
              <w:t>0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6EE31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</w:rPr>
              <w:t>機械運轉時有警示燈或蜂鳴裝置。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C9C8E89" w14:textId="1C0659F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D151B93" w14:textId="2FA36CB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CFAF58" w14:textId="650FE174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3868DBF" w14:textId="583AC258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>
              <w:rPr>
                <w:rFonts w:hint="eastAsia"/>
                <w:sz w:val="20"/>
              </w:rPr>
              <w:t>10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7B854230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25A61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E020AE3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F1</w:t>
            </w:r>
            <w:r>
              <w:t>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88387" w14:textId="77777777" w:rsidR="0035029C" w:rsidRPr="007A1A44" w:rsidRDefault="0035029C" w:rsidP="0035029C">
            <w:pPr>
              <w:pStyle w:val="xl35"/>
              <w:jc w:val="both"/>
              <w:rPr>
                <w:rFonts w:ascii="標楷體" w:eastAsia="標楷體" w:hAnsi="標楷體"/>
              </w:rPr>
            </w:pPr>
            <w:r w:rsidRPr="007A1A44">
              <w:rPr>
                <w:rFonts w:ascii="標楷體" w:eastAsia="標楷體" w:hAnsi="標楷體" w:hint="eastAsia"/>
              </w:rPr>
              <w:t>未以</w:t>
            </w:r>
            <w:r w:rsidRPr="007A1A44">
              <w:rPr>
                <w:rFonts w:ascii="標楷體" w:eastAsia="標楷體" w:hAnsi="標楷體"/>
              </w:rPr>
              <w:t>起重機或吊掛機為人員升降工具。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78A9C73" w14:textId="3F28E0B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A0A96B" w14:textId="71A33D6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9025D8" w14:textId="089261B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{items.BF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E089D3F" w14:textId="27E90318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BF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39185D35" w14:textId="77777777" w:rsidTr="0035029C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2493681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施工</w:t>
            </w:r>
          </w:p>
          <w:p w14:paraId="0DBCD180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架組</w:t>
            </w:r>
          </w:p>
          <w:p w14:paraId="1FBDDECA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裝作</w:t>
            </w:r>
          </w:p>
          <w:p w14:paraId="5218A334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業</w:t>
            </w:r>
          </w:p>
          <w:p w14:paraId="1639E818" w14:textId="77777777" w:rsidR="0035029C" w:rsidRDefault="0035029C" w:rsidP="0035029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BG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89B144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G</w:t>
            </w:r>
            <w:r>
              <w:t>01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261A9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施工架組配</w:t>
            </w:r>
            <w:r w:rsidRPr="007A1A44">
              <w:rPr>
                <w:rFonts w:ascii="標楷體" w:hAnsi="標楷體"/>
                <w:lang w:val="af-ZA"/>
              </w:rPr>
              <w:t>作業主管於現場全程監督</w:t>
            </w:r>
            <w:r w:rsidRPr="007A1A44">
              <w:rPr>
                <w:rFonts w:ascii="標楷體" w:hAnsi="標楷體" w:hint="eastAsia"/>
                <w:lang w:val="af-ZA"/>
              </w:rPr>
              <w:t>作業安全</w:t>
            </w:r>
            <w:r w:rsidRPr="007A1A44">
              <w:rPr>
                <w:rFonts w:ascii="標楷體" w:hAnsi="標楷體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8494FB5" w14:textId="329E8B7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G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F83BF40" w14:textId="2B36EE54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G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4CD4B0" w14:textId="47C942F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G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A8846FE" w14:textId="377632F9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46DAF3D2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6BC9969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C564536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G</w:t>
            </w:r>
            <w:r>
              <w:t>02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9EA07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施工架組配之</w:t>
            </w:r>
            <w:r w:rsidRPr="007A1A44">
              <w:rPr>
                <w:rFonts w:ascii="標楷體" w:hAnsi="標楷體"/>
                <w:lang w:val="af-ZA"/>
              </w:rPr>
              <w:t>基腳</w:t>
            </w:r>
            <w:r w:rsidRPr="007A1A44">
              <w:rPr>
                <w:rFonts w:ascii="標楷體" w:hAnsi="標楷體" w:hint="eastAsia"/>
                <w:lang w:val="af-ZA"/>
              </w:rPr>
              <w:t>無</w:t>
            </w:r>
            <w:r w:rsidRPr="007A1A44">
              <w:rPr>
                <w:rFonts w:ascii="標楷體" w:hAnsi="標楷體"/>
                <w:lang w:val="af-ZA"/>
              </w:rPr>
              <w:t>沈陷</w:t>
            </w:r>
            <w:r w:rsidRPr="007A1A44">
              <w:rPr>
                <w:rFonts w:ascii="標楷體" w:hAnsi="標楷體" w:hint="eastAsia"/>
                <w:lang w:val="af-ZA"/>
              </w:rPr>
              <w:t>之虞。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583FE57" w14:textId="6D2126C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3C10363" w14:textId="72B679E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AB8DC9" w14:textId="4143159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66B20ED" w14:textId="4FE83C7B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4379C9A8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8C8A351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42E4713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G</w:t>
            </w:r>
            <w:r>
              <w:t>03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965EB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遇地震時立即停止作業，</w:t>
            </w:r>
            <w:r w:rsidRPr="007A1A44">
              <w:rPr>
                <w:rFonts w:ascii="標楷體" w:hAnsi="標楷體" w:hint="eastAsia"/>
                <w:lang w:val="af-ZA"/>
              </w:rPr>
              <w:t>使</w:t>
            </w:r>
            <w:r w:rsidRPr="007A1A44">
              <w:rPr>
                <w:rFonts w:ascii="標楷體" w:hAnsi="標楷體"/>
                <w:lang w:val="af-ZA"/>
              </w:rPr>
              <w:t>人員退避至安全避難場所。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C779CD2" w14:textId="09F86F6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3C803D3" w14:textId="5B9D618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477FD5" w14:textId="6751A9E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0FFE17A" w14:textId="32A29912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74B6EC99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39FEAF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5EC5271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G</w:t>
            </w:r>
            <w:r>
              <w:t>04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3B536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地震或地質變化後，徹底檢查施工架</w:t>
            </w:r>
            <w:r w:rsidRPr="007A1A44">
              <w:rPr>
                <w:rFonts w:ascii="標楷體" w:hAnsi="標楷體" w:hint="eastAsia"/>
                <w:lang w:val="af-ZA"/>
              </w:rPr>
              <w:t>後</w:t>
            </w:r>
            <w:r w:rsidRPr="007A1A44">
              <w:rPr>
                <w:rFonts w:ascii="標楷體" w:hAnsi="標楷體"/>
                <w:lang w:val="af-ZA"/>
              </w:rPr>
              <w:t>再行作業。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2EB8B59" w14:textId="15A40F2A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14D87AF" w14:textId="11B43ED1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5B20CF" w14:textId="3C81C75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106960C" w14:textId="0A8DE143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0BB81A4D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89FAA29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04FC096" w14:textId="77777777" w:rsidR="0035029C" w:rsidRDefault="0035029C" w:rsidP="0035029C">
            <w:pPr>
              <w:jc w:val="center"/>
            </w:pPr>
            <w:r>
              <w:t>BG05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BFE3A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/>
                <w:lang w:val="af-ZA"/>
              </w:rPr>
              <w:t>確實完成</w:t>
            </w:r>
            <w:r w:rsidRPr="007A1A44">
              <w:rPr>
                <w:rFonts w:ascii="標楷體" w:hAnsi="標楷體" w:hint="eastAsia"/>
                <w:lang w:val="af-ZA"/>
              </w:rPr>
              <w:t>組配施工架之</w:t>
            </w:r>
            <w:r w:rsidRPr="007A1A44">
              <w:rPr>
                <w:rFonts w:ascii="標楷體" w:hAnsi="標楷體"/>
                <w:lang w:val="af-ZA"/>
              </w:rPr>
              <w:t>安全設備</w:t>
            </w:r>
            <w:r w:rsidRPr="007A1A44">
              <w:rPr>
                <w:rFonts w:ascii="標楷體" w:hAnsi="標楷體" w:hint="eastAsia"/>
                <w:lang w:val="af-ZA"/>
              </w:rPr>
              <w:t>（如插銷、交叉連桿等）</w:t>
            </w:r>
            <w:r w:rsidRPr="007A1A44">
              <w:rPr>
                <w:rFonts w:ascii="標楷體" w:hAnsi="標楷體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174D8B4" w14:textId="4992F4E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AA3EDE" w14:textId="53207EA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3A9D73" w14:textId="44369D8D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3B6ED3D" w14:textId="047C769C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4F339A79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0D5A6FC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F73CF11" w14:textId="77777777" w:rsidR="0035029C" w:rsidRDefault="0035029C" w:rsidP="0035029C">
            <w:pPr>
              <w:jc w:val="center"/>
            </w:pPr>
            <w:r>
              <w:t>BG06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B7785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施工架組配</w:t>
            </w:r>
            <w:r w:rsidRPr="007A1A44">
              <w:rPr>
                <w:rFonts w:ascii="標楷體" w:hAnsi="標楷體"/>
                <w:lang w:val="af-ZA"/>
              </w:rPr>
              <w:t>物料運送前確實綁紮</w:t>
            </w:r>
            <w:r w:rsidRPr="007A1A44">
              <w:rPr>
                <w:rFonts w:ascii="標楷體" w:hAnsi="標楷體" w:hint="eastAsia"/>
                <w:lang w:val="af-ZA"/>
              </w:rPr>
              <w:t>，無掉落之虞</w:t>
            </w:r>
            <w:r w:rsidRPr="007A1A44">
              <w:rPr>
                <w:rFonts w:ascii="標楷體" w:hAnsi="標楷體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68519EF" w14:textId="44CE45DE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B40BFE2" w14:textId="1F47A86B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0E4E0A" w14:textId="08A32627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5D4C91A" w14:textId="45B68B9B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51AEB25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9FE5C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F5FC033" w14:textId="77777777" w:rsidR="0035029C" w:rsidRDefault="0035029C" w:rsidP="0035029C">
            <w:pPr>
              <w:jc w:val="center"/>
            </w:pPr>
            <w:r>
              <w:t>BG07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D47E2" w14:textId="77777777" w:rsidR="0035029C" w:rsidRPr="007A1A44" w:rsidRDefault="0035029C" w:rsidP="0035029C">
            <w:pPr>
              <w:jc w:val="both"/>
              <w:rPr>
                <w:rFonts w:ascii="標楷體" w:hAnsi="標楷體"/>
              </w:rPr>
            </w:pPr>
            <w:r w:rsidRPr="007A1A44">
              <w:rPr>
                <w:rFonts w:ascii="標楷體" w:hAnsi="標楷體" w:hint="eastAsia"/>
                <w:lang w:val="af-ZA"/>
              </w:rPr>
              <w:t>施工架組配</w:t>
            </w:r>
            <w:r w:rsidRPr="007A1A44">
              <w:rPr>
                <w:rFonts w:ascii="標楷體" w:hAnsi="標楷體"/>
                <w:lang w:val="af-ZA"/>
              </w:rPr>
              <w:t>作業</w:t>
            </w:r>
            <w:r w:rsidRPr="007A1A44">
              <w:rPr>
                <w:rFonts w:ascii="標楷體" w:hAnsi="標楷體" w:hint="eastAsia"/>
                <w:lang w:val="af-ZA"/>
              </w:rPr>
              <w:t>靠近</w:t>
            </w:r>
            <w:r w:rsidRPr="007A1A44">
              <w:rPr>
                <w:rFonts w:ascii="標楷體" w:hAnsi="標楷體"/>
                <w:lang w:val="af-ZA"/>
              </w:rPr>
              <w:t>電線、輸配電設備</w:t>
            </w:r>
            <w:r w:rsidRPr="007A1A44">
              <w:rPr>
                <w:rFonts w:ascii="標楷體" w:hAnsi="標楷體" w:hint="eastAsia"/>
                <w:lang w:val="af-ZA"/>
              </w:rPr>
              <w:t>，有</w:t>
            </w:r>
            <w:r w:rsidRPr="007A1A44">
              <w:rPr>
                <w:rFonts w:ascii="標楷體" w:hAnsi="標楷體"/>
                <w:lang w:val="af-ZA"/>
              </w:rPr>
              <w:t>護圍、絕緣</w:t>
            </w:r>
            <w:r w:rsidRPr="007A1A44">
              <w:rPr>
                <w:rFonts w:ascii="標楷體" w:hAnsi="標楷體" w:hint="eastAsia"/>
                <w:lang w:val="af-ZA"/>
              </w:rPr>
              <w:t>或</w:t>
            </w:r>
            <w:r w:rsidRPr="007A1A44">
              <w:rPr>
                <w:rFonts w:ascii="標楷體" w:hAnsi="標楷體"/>
                <w:lang w:val="af-ZA"/>
              </w:rPr>
              <w:t>掩蔽。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09B7D66" w14:textId="286EE4A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82672CB" w14:textId="37F08C1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0EAD30" w14:textId="01E43616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{items.BG0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C16E34E" w14:textId="0FEC2C42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BG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4F94457D" w14:textId="77777777" w:rsidTr="0035029C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4BBD30A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管線</w:t>
            </w:r>
          </w:p>
          <w:p w14:paraId="449C165A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拆離</w:t>
            </w:r>
          </w:p>
          <w:p w14:paraId="33124DDE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t>B</w:t>
            </w:r>
            <w:r>
              <w:rPr>
                <w:rFonts w:hint="eastAsia"/>
              </w:rPr>
              <w:t>H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04208F3" w14:textId="77777777" w:rsidR="0035029C" w:rsidRDefault="0035029C" w:rsidP="0035029C">
            <w:pPr>
              <w:jc w:val="center"/>
            </w:pPr>
            <w:r>
              <w:t>B</w:t>
            </w:r>
            <w:r>
              <w:rPr>
                <w:rFonts w:hint="eastAsia"/>
              </w:rPr>
              <w:t>H</w:t>
            </w:r>
            <w:r>
              <w:t>01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E412B" w14:textId="77777777" w:rsidR="0035029C" w:rsidRPr="007A1A44" w:rsidRDefault="0035029C" w:rsidP="0035029C">
            <w:pPr>
              <w:jc w:val="both"/>
              <w:rPr>
                <w:rFonts w:ascii="標楷體" w:hAnsi="標楷體"/>
                <w:szCs w:val="22"/>
                <w:lang w:val="af-ZA"/>
              </w:rPr>
            </w:pPr>
            <w:r w:rsidRPr="007A1A44">
              <w:rPr>
                <w:rFonts w:ascii="標楷體" w:hAnsi="標楷體"/>
                <w:szCs w:val="22"/>
                <w:lang w:val="af-ZA"/>
              </w:rPr>
              <w:t>舊電力</w:t>
            </w:r>
            <w:r w:rsidRPr="007A1A44">
              <w:rPr>
                <w:rFonts w:ascii="標楷體" w:hAnsi="標楷體" w:hint="eastAsia"/>
                <w:szCs w:val="22"/>
                <w:lang w:val="af-ZA"/>
              </w:rPr>
              <w:t>、</w:t>
            </w:r>
            <w:r w:rsidRPr="007A1A44">
              <w:rPr>
                <w:rFonts w:ascii="標楷體" w:hAnsi="標楷體"/>
                <w:szCs w:val="22"/>
                <w:lang w:val="af-ZA"/>
              </w:rPr>
              <w:t>化學或氣體管線拆除</w:t>
            </w:r>
            <w:r w:rsidRPr="007A1A44">
              <w:rPr>
                <w:rFonts w:ascii="標楷體" w:hAnsi="標楷體" w:hint="eastAsia"/>
                <w:szCs w:val="22"/>
                <w:lang w:val="af-ZA"/>
              </w:rPr>
              <w:t>前</w:t>
            </w:r>
            <w:r w:rsidRPr="007A1A44">
              <w:rPr>
                <w:rFonts w:ascii="標楷體" w:hAnsi="標楷體"/>
                <w:szCs w:val="22"/>
                <w:lang w:val="af-ZA"/>
              </w:rPr>
              <w:t>，確認管內已無殘留</w:t>
            </w:r>
            <w:r w:rsidRPr="007A1A44">
              <w:rPr>
                <w:rFonts w:ascii="標楷體" w:hAnsi="標楷體" w:hint="eastAsia"/>
                <w:szCs w:val="22"/>
                <w:lang w:val="af-ZA"/>
              </w:rPr>
              <w:t>危害物程序</w:t>
            </w:r>
            <w:r w:rsidRPr="007A1A44">
              <w:rPr>
                <w:rFonts w:ascii="標楷體" w:hAnsi="標楷體"/>
                <w:szCs w:val="22"/>
                <w:lang w:val="af-ZA"/>
              </w:rPr>
              <w:t>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AF7083B" w14:textId="462E9531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H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20391B5" w14:textId="142C7C03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H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F9912A" w14:textId="2C3C7FE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H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A42CBE0" w14:textId="62D688FA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H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7810574B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63AA295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27BDD43" w14:textId="77777777" w:rsidR="0035029C" w:rsidRDefault="0035029C" w:rsidP="0035029C">
            <w:pPr>
              <w:jc w:val="center"/>
              <w:rPr>
                <w:szCs w:val="24"/>
              </w:rPr>
            </w:pPr>
            <w:r>
              <w:t>B</w:t>
            </w:r>
            <w:r>
              <w:rPr>
                <w:rFonts w:hint="eastAsia"/>
              </w:rPr>
              <w:t>H</w:t>
            </w:r>
            <w:r>
              <w:t>02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107B" w14:textId="77777777" w:rsidR="0035029C" w:rsidRPr="007A1A44" w:rsidRDefault="0035029C" w:rsidP="0035029C">
            <w:pPr>
              <w:rPr>
                <w:rFonts w:ascii="標楷體" w:hAnsi="標楷體"/>
                <w:szCs w:val="24"/>
              </w:rPr>
            </w:pPr>
            <w:r w:rsidRPr="007A1A44">
              <w:rPr>
                <w:rFonts w:ascii="標楷體" w:hAnsi="標楷體"/>
                <w:lang w:val="af-ZA"/>
              </w:rPr>
              <w:t>管線</w:t>
            </w:r>
            <w:r w:rsidRPr="007A1A44">
              <w:rPr>
                <w:rFonts w:ascii="標楷體" w:hAnsi="標楷體" w:hint="eastAsia"/>
                <w:lang w:val="af-ZA"/>
              </w:rPr>
              <w:t>清洗、</w:t>
            </w:r>
            <w:r w:rsidRPr="007A1A44">
              <w:rPr>
                <w:rFonts w:ascii="標楷體" w:hAnsi="標楷體"/>
                <w:lang w:val="af-ZA"/>
              </w:rPr>
              <w:t>拆離前，人員確實穿著防護用具。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C5920EB" w14:textId="7E8BE230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2508FDD" w14:textId="31D9D40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AC0FD8" w14:textId="247DB93F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EE87D01" w14:textId="3B39316A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BH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648F04C0" w14:textId="77777777" w:rsidTr="0035029C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5F1C079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71AEE9" w14:textId="77777777" w:rsidR="0035029C" w:rsidRDefault="0035029C" w:rsidP="0035029C">
            <w:pPr>
              <w:jc w:val="center"/>
              <w:rPr>
                <w:szCs w:val="24"/>
              </w:rPr>
            </w:pPr>
            <w:r>
              <w:t>B</w:t>
            </w:r>
            <w:r>
              <w:rPr>
                <w:rFonts w:hint="eastAsia"/>
              </w:rPr>
              <w:t>H</w:t>
            </w:r>
            <w:r>
              <w:t>03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FE907" w14:textId="77777777" w:rsidR="0035029C" w:rsidRPr="007A1A44" w:rsidRDefault="0035029C" w:rsidP="0035029C">
            <w:pPr>
              <w:rPr>
                <w:rFonts w:ascii="標楷體" w:hAnsi="標楷體"/>
                <w:szCs w:val="24"/>
              </w:rPr>
            </w:pPr>
            <w:r w:rsidRPr="007A1A44">
              <w:rPr>
                <w:rFonts w:ascii="標楷體" w:hAnsi="標楷體"/>
                <w:lang w:val="af-ZA"/>
              </w:rPr>
              <w:t>作業時，</w:t>
            </w:r>
            <w:r w:rsidRPr="007A1A44">
              <w:rPr>
                <w:rFonts w:ascii="標楷體" w:hAnsi="標楷體" w:hint="eastAsia"/>
                <w:lang w:val="af-ZA"/>
              </w:rPr>
              <w:t>主管</w:t>
            </w:r>
            <w:r w:rsidRPr="007A1A44">
              <w:rPr>
                <w:rFonts w:ascii="標楷體" w:hAnsi="標楷體"/>
                <w:lang w:val="af-ZA"/>
              </w:rPr>
              <w:t>在現場場督導。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EAB76DB" w14:textId="6C46996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2FB63B6" w14:textId="68BD160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2D00C6" w14:textId="5C320506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683ACF4" w14:textId="097CD0B6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BH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35029C" w14:paraId="36BF261A" w14:textId="77777777" w:rsidTr="0035029C">
        <w:trPr>
          <w:cantSplit/>
          <w:trHeight w:val="322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DB61A1B" w14:textId="77777777" w:rsidR="0035029C" w:rsidRDefault="0035029C" w:rsidP="0035029C">
            <w:pPr>
              <w:jc w:val="center"/>
              <w:rPr>
                <w:szCs w:val="24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2E146E47" w14:textId="77777777" w:rsidR="0035029C" w:rsidRDefault="0035029C" w:rsidP="0035029C">
            <w:pPr>
              <w:jc w:val="center"/>
              <w:rPr>
                <w:szCs w:val="24"/>
              </w:rPr>
            </w:pPr>
            <w:r>
              <w:t>B</w:t>
            </w:r>
            <w:r>
              <w:rPr>
                <w:rFonts w:hint="eastAsia"/>
              </w:rPr>
              <w:t>H</w:t>
            </w:r>
            <w:r>
              <w:t>04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D765EB" w14:textId="77777777" w:rsidR="0035029C" w:rsidRPr="007A1A44" w:rsidRDefault="0035029C" w:rsidP="0035029C">
            <w:pPr>
              <w:rPr>
                <w:rFonts w:ascii="標楷體" w:hAnsi="標楷體"/>
                <w:szCs w:val="24"/>
              </w:rPr>
            </w:pPr>
            <w:r w:rsidRPr="007A1A44">
              <w:rPr>
                <w:rFonts w:ascii="標楷體" w:hAnsi="標楷體"/>
                <w:lang w:val="af-ZA"/>
              </w:rPr>
              <w:t>管路拆除範圍</w:t>
            </w:r>
            <w:r w:rsidRPr="007A1A44">
              <w:rPr>
                <w:rFonts w:ascii="標楷體" w:hAnsi="標楷體" w:hint="eastAsia"/>
                <w:lang w:val="af-ZA"/>
              </w:rPr>
              <w:t>，有防止非相關人員進入之標示及</w:t>
            </w:r>
            <w:r w:rsidRPr="007A1A44">
              <w:rPr>
                <w:rFonts w:ascii="標楷體" w:hAnsi="標楷體"/>
                <w:lang w:val="af-ZA"/>
              </w:rPr>
              <w:t>管制</w:t>
            </w:r>
            <w:r w:rsidRPr="007A1A44">
              <w:rPr>
                <w:rFonts w:ascii="標楷體" w:hAnsi="標楷體" w:hint="eastAsia"/>
                <w:lang w:val="af-ZA"/>
              </w:rPr>
              <w:t>措施。</w:t>
            </w:r>
          </w:p>
        </w:tc>
        <w:tc>
          <w:tcPr>
            <w:tcW w:w="21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426DD731" w14:textId="3A6F345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0AE53F15" w14:textId="2BB4B06C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7B1B8A9" w14:textId="46003647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{items.BH0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1805EF6F" w14:textId="45BD5DDB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BH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</w:tbl>
    <w:p w14:paraId="5E2596CC" w14:textId="77777777" w:rsidR="007A1A44" w:rsidRDefault="000E3EDD" w:rsidP="007A1A44">
      <w:pPr>
        <w:pStyle w:val="font6"/>
        <w:widowControl w:val="0"/>
        <w:spacing w:before="0" w:beforeAutospacing="0" w:after="0" w:afterAutospacing="0"/>
        <w:ind w:firstLineChars="250" w:firstLine="600"/>
      </w:pPr>
      <w:r>
        <w:rPr>
          <w:rFonts w:eastAsia="標楷體" w:hAnsi="標楷體" w:hint="eastAsia"/>
          <w:kern w:val="2"/>
        </w:rPr>
        <w:t xml:space="preserve">                                                                    </w:t>
      </w:r>
      <w:r>
        <w:t>EE-4411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>
          <w:t>-05A</w:t>
        </w:r>
      </w:smartTag>
      <w:r>
        <w:t xml:space="preserve"> </w:t>
      </w:r>
    </w:p>
    <w:p w14:paraId="63170AC4" w14:textId="77777777" w:rsidR="007A1A44" w:rsidRDefault="007A1A44" w:rsidP="007A1A44">
      <w:pPr>
        <w:pStyle w:val="font6"/>
        <w:widowControl w:val="0"/>
        <w:spacing w:before="0" w:beforeAutospacing="0" w:after="0" w:afterAutospacing="0"/>
        <w:ind w:firstLineChars="250" w:firstLine="600"/>
      </w:pPr>
    </w:p>
    <w:p w14:paraId="0604E84F" w14:textId="77777777" w:rsidR="007A1A44" w:rsidRDefault="007A1A44" w:rsidP="007A1A44">
      <w:pPr>
        <w:pStyle w:val="font6"/>
        <w:widowControl w:val="0"/>
        <w:spacing w:before="0" w:beforeAutospacing="0" w:after="0" w:afterAutospacing="0"/>
        <w:ind w:firstLineChars="250" w:firstLine="600"/>
      </w:pPr>
    </w:p>
    <w:p w14:paraId="0550CFC8" w14:textId="77777777" w:rsidR="007A1A44" w:rsidRDefault="00000000" w:rsidP="007A1A44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53D67239">
          <v:shape id="_x0000_s2060" type="#_x0000_t75" style="position:absolute;left:0;text-align:left;margin-left:0;margin-top:0;width:87pt;height:40.55pt;z-index:4;v-text-anchor:middle" fillcolor="#f60">
            <v:imagedata r:id="rId7" o:title=""/>
            <v:shadow color="#5e574e"/>
            <o:lock v:ext="edit" aspectratio="f"/>
          </v:shape>
        </w:pict>
      </w:r>
      <w:r w:rsidR="007A1A44">
        <w:rPr>
          <w:rFonts w:hAnsi="標楷體"/>
          <w:b/>
          <w:sz w:val="32"/>
        </w:rPr>
        <w:t>帆宣系統科技</w:t>
      </w:r>
      <w:r w:rsidR="00F55718">
        <w:rPr>
          <w:rFonts w:hAnsi="標楷體" w:hint="eastAsia"/>
          <w:b/>
          <w:sz w:val="32"/>
        </w:rPr>
        <w:t>南科分</w:t>
      </w:r>
      <w:r w:rsidR="007A1A44">
        <w:rPr>
          <w:rFonts w:hAnsi="標楷體"/>
          <w:b/>
          <w:sz w:val="32"/>
        </w:rPr>
        <w:t>公司</w:t>
      </w:r>
    </w:p>
    <w:p w14:paraId="083FDE29" w14:textId="77777777" w:rsidR="007A1A44" w:rsidRDefault="007A1A44" w:rsidP="007A1A44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r>
        <w:rPr>
          <w:rFonts w:ascii="Times New Roman"/>
          <w:b/>
          <w:i/>
          <w:sz w:val="32"/>
          <w:szCs w:val="32"/>
        </w:rPr>
        <w:t>Marketech International Corp.</w:t>
      </w:r>
    </w:p>
    <w:tbl>
      <w:tblPr>
        <w:tblW w:w="1081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"/>
        <w:gridCol w:w="1408"/>
        <w:gridCol w:w="1090"/>
        <w:gridCol w:w="1824"/>
        <w:gridCol w:w="2038"/>
        <w:gridCol w:w="2312"/>
        <w:gridCol w:w="1860"/>
      </w:tblGrid>
      <w:tr w:rsidR="007A1A44" w14:paraId="028177FF" w14:textId="77777777" w:rsidTr="000F0B03">
        <w:trPr>
          <w:trHeight w:val="503"/>
          <w:jc w:val="center"/>
        </w:trPr>
        <w:tc>
          <w:tcPr>
            <w:tcW w:w="10814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3A8EB5" w14:textId="77777777" w:rsidR="007A1A44" w:rsidRDefault="007A1A44" w:rsidP="00664457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</w:tc>
      </w:tr>
      <w:tr w:rsidR="007A1A44" w14:paraId="5E5537A9" w14:textId="77777777" w:rsidTr="000F0B03">
        <w:trPr>
          <w:trHeight w:val="495"/>
          <w:jc w:val="center"/>
        </w:trPr>
        <w:tc>
          <w:tcPr>
            <w:tcW w:w="108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E514A1" w14:textId="77777777" w:rsidR="007A1A44" w:rsidRDefault="007A1A44" w:rsidP="00664457">
            <w:pPr>
              <w:spacing w:before="90"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特殊作業</w:t>
            </w:r>
          </w:p>
        </w:tc>
      </w:tr>
      <w:tr w:rsidR="00A24CB4" w14:paraId="276A28DB" w14:textId="77777777" w:rsidTr="000F0B03">
        <w:trPr>
          <w:trHeight w:val="501"/>
          <w:jc w:val="center"/>
        </w:trPr>
        <w:tc>
          <w:tcPr>
            <w:tcW w:w="108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4530B4" w14:textId="129279D1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rFonts w:hint="eastAsia"/>
                <w:szCs w:val="24"/>
              </w:rPr>
              <w:t xml:space="preserve"> {applyDate}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{projectNo}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>
              <w:rPr>
                <w:rFonts w:hAnsi="標楷體" w:hint="eastAsia"/>
                <w:szCs w:val="24"/>
              </w:rPr>
              <w:t xml:space="preserve"> {factoryArea}</w:t>
            </w:r>
          </w:p>
        </w:tc>
      </w:tr>
      <w:tr w:rsidR="00A24CB4" w14:paraId="6B194BAF" w14:textId="77777777" w:rsidTr="000F0B03">
        <w:trPr>
          <w:trHeight w:val="332"/>
          <w:jc w:val="center"/>
        </w:trPr>
        <w:tc>
          <w:tcPr>
            <w:tcW w:w="1081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2EAE2DA1" w14:textId="028CEED3" w:rsidR="00A24CB4" w:rsidRDefault="00A24CB4" w:rsidP="00A24CB4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{inspectionUnit}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>
              <w:rPr>
                <w:rFonts w:hAnsi="標楷體" w:hint="eastAsia"/>
                <w:szCs w:val="24"/>
              </w:rPr>
              <w:t xml:space="preserve"> {inspectee}</w:t>
            </w:r>
          </w:p>
        </w:tc>
      </w:tr>
      <w:tr w:rsidR="000F0B03" w14:paraId="41ECAF7A" w14:textId="77777777" w:rsidTr="000F0B03">
        <w:trPr>
          <w:cantSplit/>
          <w:trHeight w:val="512"/>
          <w:jc w:val="center"/>
        </w:trPr>
        <w:tc>
          <w:tcPr>
            <w:tcW w:w="2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95C61" w14:textId="77777777" w:rsidR="007A1A44" w:rsidRDefault="007A1A44" w:rsidP="00664457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140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ED9CCFA" w14:textId="77777777" w:rsidR="007A1A44" w:rsidRDefault="007A1A44" w:rsidP="00664457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109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998790" w14:textId="77777777" w:rsidR="007A1A44" w:rsidRDefault="007A1A44" w:rsidP="00664457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17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0F252CB" w14:textId="77777777" w:rsidR="007A1A44" w:rsidRDefault="007A1A44" w:rsidP="00664457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18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3B5EE10E" w14:textId="77777777" w:rsidR="007A1A44" w:rsidRDefault="007A1A44" w:rsidP="00664457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0F0B03" w14:paraId="55ED289F" w14:textId="77777777" w:rsidTr="000F0B03">
        <w:trPr>
          <w:cantSplit/>
          <w:trHeight w:val="351"/>
          <w:jc w:val="center"/>
        </w:trPr>
        <w:tc>
          <w:tcPr>
            <w:tcW w:w="28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4A98C" w14:textId="77777777" w:rsidR="007A1A44" w:rsidRDefault="007A1A44" w:rsidP="00664457">
            <w:pPr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2B9D" w14:textId="77777777" w:rsidR="007A1A44" w:rsidRDefault="007A1A44" w:rsidP="00664457">
            <w:pPr>
              <w:rPr>
                <w:szCs w:val="24"/>
              </w:rPr>
            </w:pPr>
          </w:p>
        </w:tc>
        <w:tc>
          <w:tcPr>
            <w:tcW w:w="10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AF204" w14:textId="77777777" w:rsidR="007A1A44" w:rsidRDefault="007A1A44" w:rsidP="00664457">
            <w:pPr>
              <w:rPr>
                <w:szCs w:val="24"/>
                <w:highlight w:val="red"/>
              </w:rPr>
            </w:pP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3DF9" w14:textId="77777777" w:rsidR="007A1A44" w:rsidRDefault="007A1A44" w:rsidP="00664457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D4DFA" w14:textId="77777777" w:rsidR="007A1A44" w:rsidRDefault="007A1A44" w:rsidP="00664457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54577" w14:textId="77777777" w:rsidR="007A1A44" w:rsidRDefault="007A1A44" w:rsidP="00664457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75C6B14E" w14:textId="77777777" w:rsidR="007A1A44" w:rsidRDefault="007A1A44" w:rsidP="00664457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18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8CFDB0" w14:textId="77777777" w:rsidR="007A1A44" w:rsidRDefault="007A1A44" w:rsidP="00664457">
            <w:pPr>
              <w:rPr>
                <w:szCs w:val="24"/>
              </w:rPr>
            </w:pPr>
          </w:p>
        </w:tc>
      </w:tr>
      <w:tr w:rsidR="000F0B03" w14:paraId="3F53C4ED" w14:textId="77777777" w:rsidTr="000F0B03">
        <w:trPr>
          <w:cantSplit/>
          <w:trHeight w:val="277"/>
          <w:jc w:val="center"/>
        </w:trPr>
        <w:tc>
          <w:tcPr>
            <w:tcW w:w="28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63C33E2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t>開口</w:t>
            </w:r>
          </w:p>
          <w:p w14:paraId="4E9F0997" w14:textId="77777777" w:rsidR="0035029C" w:rsidRDefault="0035029C" w:rsidP="0035029C">
            <w:pPr>
              <w:adjustRightInd w:val="0"/>
              <w:snapToGrid w:val="0"/>
              <w:spacing w:line="240" w:lineRule="atLeast"/>
              <w:jc w:val="center"/>
            </w:pPr>
            <w:r>
              <w:t>作業</w:t>
            </w:r>
            <w:r>
              <w:rPr>
                <w:rFonts w:hint="eastAsia"/>
              </w:rPr>
              <w:t>BI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3FD14D" w14:textId="77777777" w:rsidR="0035029C" w:rsidRDefault="0035029C" w:rsidP="0035029C">
            <w:pPr>
              <w:jc w:val="center"/>
            </w:pPr>
            <w:r>
              <w:rPr>
                <w:rFonts w:hint="eastAsia"/>
              </w:rPr>
              <w:t>BI</w:t>
            </w:r>
            <w:r>
              <w:t>01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D62F2" w14:textId="77777777" w:rsidR="0035029C" w:rsidRDefault="0035029C" w:rsidP="0035029C">
            <w:pPr>
              <w:jc w:val="both"/>
            </w:pPr>
            <w:r>
              <w:rPr>
                <w:rFonts w:hint="eastAsia"/>
              </w:rPr>
              <w:t>工作場所之地面或牆壁如有開口，已裝設護欄或蓋板。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8D9ADF0" w14:textId="61235B8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I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1F2A9BA" w14:textId="1771CD25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I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6620BC" w14:textId="0929FC58" w:rsidR="0035029C" w:rsidRDefault="0035029C" w:rsidP="0035029C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I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A028FCF" w14:textId="454C7993" w:rsidR="0035029C" w:rsidRDefault="0035029C" w:rsidP="0035029C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 w:rsidR="000F0B03">
              <w:rPr>
                <w:rFonts w:hint="eastAsia"/>
                <w:sz w:val="20"/>
              </w:rPr>
              <w:t>I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15940D77" w14:textId="77777777" w:rsidTr="000F0B03">
        <w:trPr>
          <w:cantSplit/>
          <w:trHeight w:val="277"/>
          <w:jc w:val="center"/>
        </w:trPr>
        <w:tc>
          <w:tcPr>
            <w:tcW w:w="28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BB691F1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60975DB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BI</w:t>
            </w:r>
            <w:r>
              <w:t>02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B524F" w14:textId="77777777" w:rsidR="000F0B03" w:rsidRDefault="000F0B03" w:rsidP="000F0B03">
            <w:pPr>
              <w:rPr>
                <w:szCs w:val="24"/>
              </w:rPr>
            </w:pPr>
            <w:r>
              <w:rPr>
                <w:rFonts w:hint="eastAsia"/>
              </w:rPr>
              <w:t>移開高架地板施工前，已先設置警示圍籬、標示。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B91955D" w14:textId="616BDD2D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B1BE381" w14:textId="5CEC47F3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F3BA15" w14:textId="2F6D477E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C3698E3" w14:textId="0ABCB3B7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BI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3D9E19D0" w14:textId="77777777" w:rsidTr="000F0B03">
        <w:trPr>
          <w:cantSplit/>
          <w:trHeight w:val="277"/>
          <w:jc w:val="center"/>
        </w:trPr>
        <w:tc>
          <w:tcPr>
            <w:tcW w:w="28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4F44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14ED704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BI</w:t>
            </w:r>
            <w:r>
              <w:t>03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BA345" w14:textId="77777777" w:rsidR="000F0B03" w:rsidRDefault="000F0B03" w:rsidP="000F0B03">
            <w:pPr>
              <w:pStyle w:val="font6"/>
              <w:widowControl w:val="0"/>
              <w:spacing w:before="0" w:beforeAutospacing="0" w:after="0" w:afterAutospacing="0"/>
              <w:rPr>
                <w:rFonts w:eastAsia="標楷體"/>
                <w:kern w:val="2"/>
                <w:szCs w:val="20"/>
              </w:rPr>
            </w:pPr>
            <w:r>
              <w:rPr>
                <w:rFonts w:eastAsia="標楷體" w:hint="eastAsia"/>
              </w:rPr>
              <w:t>移開高架地板施工完畢後，已將高架地板復原並固定。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5D380C9" w14:textId="70881B58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E005618" w14:textId="500D88FA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F39D9B" w14:textId="29D2210C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{items.BI0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5F1F057" w14:textId="0894F3CE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BI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71A523F0" w14:textId="77777777" w:rsidTr="000F0B03">
        <w:trPr>
          <w:cantSplit/>
          <w:trHeight w:val="277"/>
          <w:jc w:val="center"/>
        </w:trPr>
        <w:tc>
          <w:tcPr>
            <w:tcW w:w="28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5512317" w14:textId="77777777" w:rsidR="000F0B03" w:rsidRDefault="000F0B03" w:rsidP="000F0B03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化學</w:t>
            </w:r>
          </w:p>
          <w:p w14:paraId="44BC2417" w14:textId="77777777" w:rsidR="000F0B03" w:rsidRDefault="000F0B03" w:rsidP="000F0B03">
            <w:pPr>
              <w:adjustRightInd w:val="0"/>
              <w:snapToGrid w:val="0"/>
              <w:spacing w:line="240" w:lineRule="atLeast"/>
              <w:jc w:val="center"/>
            </w:pPr>
            <w:r>
              <w:t>作業</w:t>
            </w:r>
          </w:p>
          <w:p w14:paraId="00C14E37" w14:textId="77777777" w:rsidR="000F0B03" w:rsidRDefault="000F0B03" w:rsidP="000F0B03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BJ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2E24EE1" w14:textId="77777777" w:rsidR="000F0B03" w:rsidRDefault="000F0B03" w:rsidP="000F0B03">
            <w:pPr>
              <w:jc w:val="center"/>
            </w:pPr>
            <w:r>
              <w:rPr>
                <w:rFonts w:hint="eastAsia"/>
              </w:rPr>
              <w:t>BJ</w:t>
            </w:r>
            <w:r>
              <w:t>01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8B861" w14:textId="77777777" w:rsidR="000F0B03" w:rsidRDefault="000F0B03" w:rsidP="000F0B03">
            <w:pPr>
              <w:jc w:val="both"/>
            </w:pPr>
            <w:r>
              <w:rPr>
                <w:rFonts w:hint="eastAsia"/>
              </w:rPr>
              <w:t>化學物質皆清楚標示。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6C60769" w14:textId="2040B9EF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J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617491C" w14:textId="5653FB7E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J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5C8013" w14:textId="37C0A550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</w:t>
            </w:r>
            <w:r>
              <w:rPr>
                <w:rFonts w:hint="eastAsia"/>
                <w:sz w:val="20"/>
              </w:rPr>
              <w:t>J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5AA4EFE" w14:textId="3CE0C80A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J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40BA3135" w14:textId="77777777" w:rsidTr="000F0B03">
        <w:trPr>
          <w:cantSplit/>
          <w:trHeight w:val="277"/>
          <w:jc w:val="center"/>
        </w:trPr>
        <w:tc>
          <w:tcPr>
            <w:tcW w:w="28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7609AD5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020C5E8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BJ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517AC" w14:textId="77777777" w:rsidR="000F0B03" w:rsidRDefault="000F0B03" w:rsidP="000F0B03">
            <w:pPr>
              <w:pStyle w:val="Header"/>
              <w:rPr>
                <w:sz w:val="24"/>
              </w:rPr>
            </w:pPr>
            <w:r>
              <w:rPr>
                <w:rFonts w:hint="eastAsia"/>
                <w:sz w:val="24"/>
              </w:rPr>
              <w:t>化學物質使用完畢後，置於指定地點。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F79D26A" w14:textId="4158B7FF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F8A05D0" w14:textId="696106E2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0DACF7" w14:textId="4864215F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0B1669B" w14:textId="2B03E267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BJ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38572594" w14:textId="77777777" w:rsidTr="000F0B03">
        <w:trPr>
          <w:cantSplit/>
          <w:trHeight w:val="277"/>
          <w:jc w:val="center"/>
        </w:trPr>
        <w:tc>
          <w:tcPr>
            <w:tcW w:w="28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1FEA37B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0D28EBB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BJ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A8F1A" w14:textId="77777777" w:rsidR="000F0B03" w:rsidRDefault="000F0B03" w:rsidP="000F0B03">
            <w:pPr>
              <w:rPr>
                <w:szCs w:val="24"/>
              </w:rPr>
            </w:pPr>
            <w:r>
              <w:rPr>
                <w:rFonts w:hint="eastAsia"/>
              </w:rPr>
              <w:t>化學物質使用、處置、儲存、作業，備有物質安全資料表</w:t>
            </w:r>
            <w:r>
              <w:t>(MSDS)</w:t>
            </w:r>
            <w:r>
              <w:t>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81092E3" w14:textId="262403CB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EE00261" w14:textId="66A89A72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C81D13" w14:textId="66378A96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21059F0" w14:textId="7051509D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BJ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455CC415" w14:textId="77777777" w:rsidTr="000F0B03">
        <w:trPr>
          <w:cantSplit/>
          <w:trHeight w:val="277"/>
          <w:jc w:val="center"/>
        </w:trPr>
        <w:tc>
          <w:tcPr>
            <w:tcW w:w="28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2496CFF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5E71806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BJ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19086" w14:textId="77777777" w:rsidR="000F0B03" w:rsidRDefault="000F0B03" w:rsidP="000F0B03">
            <w:pPr>
              <w:rPr>
                <w:szCs w:val="24"/>
              </w:rPr>
            </w:pPr>
            <w:r>
              <w:rPr>
                <w:rFonts w:hint="eastAsia"/>
              </w:rPr>
              <w:t>可能產生危害之區域，設有警告標示及護欄。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4623633" w14:textId="1FEC068A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6C63457" w14:textId="388B2143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D2EA83" w14:textId="13F05239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327B75A3" w14:textId="4A5EC86A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BJ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0F0B03" w14:paraId="1073A951" w14:textId="77777777" w:rsidTr="000F0B03">
        <w:trPr>
          <w:cantSplit/>
          <w:trHeight w:val="322"/>
          <w:jc w:val="center"/>
        </w:trPr>
        <w:tc>
          <w:tcPr>
            <w:tcW w:w="282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B399D" w14:textId="77777777" w:rsidR="000F0B03" w:rsidRDefault="000F0B03" w:rsidP="000F0B03">
            <w:pPr>
              <w:jc w:val="center"/>
              <w:rPr>
                <w:szCs w:val="24"/>
              </w:rPr>
            </w:pP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7F3E09A8" w14:textId="77777777" w:rsidR="000F0B03" w:rsidRDefault="000F0B03" w:rsidP="000F0B0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BJ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057921" w14:textId="77777777" w:rsidR="000F0B03" w:rsidRDefault="000F0B03" w:rsidP="000F0B03">
            <w:pPr>
              <w:rPr>
                <w:szCs w:val="24"/>
              </w:rPr>
            </w:pPr>
            <w:r>
              <w:rPr>
                <w:rFonts w:hint="eastAsia"/>
              </w:rPr>
              <w:t>化學物質作業，已穿戴適當的個人防護具。</w:t>
            </w:r>
          </w:p>
        </w:tc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0F04ADA6" w14:textId="084787E8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418677CC" w14:textId="0D1752F9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5EAE9351" w14:textId="1747E8BF" w:rsidR="000F0B03" w:rsidRDefault="000F0B03" w:rsidP="000F0B0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{items.BJ0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A566BD5" w14:textId="137866AC" w:rsidR="000F0B03" w:rsidRDefault="000F0B03" w:rsidP="000F0B03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</w:t>
            </w:r>
            <w:r>
              <w:rPr>
                <w:rFonts w:hint="eastAsia"/>
                <w:sz w:val="20"/>
              </w:rPr>
              <w:t>BJ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</w:tbl>
    <w:p w14:paraId="40334139" w14:textId="77777777" w:rsidR="00DF54A4" w:rsidRPr="000E3EDD" w:rsidRDefault="007A1A44" w:rsidP="000E3EDD">
      <w:pPr>
        <w:pStyle w:val="font6"/>
        <w:widowControl w:val="0"/>
        <w:spacing w:before="0" w:beforeAutospacing="0" w:after="0" w:afterAutospacing="0"/>
        <w:rPr>
          <w:rFonts w:eastAsia="標楷體"/>
          <w:kern w:val="2"/>
        </w:rPr>
      </w:pPr>
      <w:r>
        <w:rPr>
          <w:rFonts w:eastAsia="標楷體" w:hAnsi="標楷體"/>
          <w:kern w:val="2"/>
        </w:rPr>
        <w:t>備註：</w:t>
      </w:r>
      <w:r>
        <w:rPr>
          <w:rFonts w:eastAsia="標楷體" w:hAnsi="標楷體" w:hint="eastAsia"/>
          <w:kern w:val="2"/>
        </w:rPr>
        <w:t xml:space="preserve">                                                                    </w:t>
      </w:r>
      <w:r>
        <w:t>EE-4411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>
          <w:t>-05A</w:t>
        </w:r>
      </w:smartTag>
      <w:r>
        <w:t xml:space="preserve">   </w:t>
      </w:r>
      <w:r w:rsidR="000E3EDD">
        <w:t xml:space="preserve">  </w:t>
      </w:r>
      <w:r w:rsidR="00DF54A4">
        <w:t xml:space="preserve">                                                                     </w:t>
      </w:r>
    </w:p>
    <w:p w14:paraId="0959F569" w14:textId="77777777" w:rsidR="00DF54A4" w:rsidRDefault="00DF54A4">
      <w:pPr>
        <w:ind w:leftChars="300" w:left="960" w:hangingChars="100" w:hanging="240"/>
        <w:rPr>
          <w:szCs w:val="24"/>
        </w:rPr>
      </w:pPr>
      <w:r>
        <w:rPr>
          <w:bCs/>
          <w:szCs w:val="24"/>
        </w:rPr>
        <w:t>1.</w:t>
      </w:r>
      <w:r>
        <w:rPr>
          <w:rFonts w:hAnsi="標楷體"/>
          <w:bCs/>
          <w:szCs w:val="24"/>
        </w:rPr>
        <w:t>巡檢人員請於適合的欄位打</w:t>
      </w:r>
      <w:r>
        <w:rPr>
          <w:bCs/>
          <w:szCs w:val="24"/>
        </w:rPr>
        <w:t>”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；</w:t>
      </w:r>
      <w:r>
        <w:rPr>
          <w:rFonts w:hAnsi="標楷體"/>
          <w:szCs w:val="24"/>
        </w:rPr>
        <w:t>未</w:t>
      </w:r>
      <w:r>
        <w:rPr>
          <w:rFonts w:hAnsi="標楷體"/>
          <w:bCs/>
          <w:szCs w:val="24"/>
        </w:rPr>
        <w:t>從事該項作業或未使用該項機具者於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不適用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之欄位打</w:t>
      </w:r>
      <w:r>
        <w:rPr>
          <w:bCs/>
          <w:szCs w:val="24"/>
        </w:rPr>
        <w:t xml:space="preserve">” 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，</w:t>
      </w:r>
      <w:r>
        <w:rPr>
          <w:rFonts w:hAnsi="標楷體"/>
          <w:szCs w:val="24"/>
        </w:rPr>
        <w:t>備註欄中記錄缺失單位、人員及是否立即改善。</w:t>
      </w:r>
    </w:p>
    <w:p w14:paraId="5B287E7B" w14:textId="77777777" w:rsidR="00DF54A4" w:rsidRDefault="00DF54A4">
      <w:pPr>
        <w:ind w:leftChars="300" w:left="960" w:hangingChars="100" w:hanging="240"/>
        <w:rPr>
          <w:szCs w:val="24"/>
        </w:rPr>
      </w:pPr>
      <w:r>
        <w:rPr>
          <w:szCs w:val="24"/>
        </w:rPr>
        <w:t>2.</w:t>
      </w:r>
      <w:r>
        <w:rPr>
          <w:rFonts w:hAnsi="標楷體"/>
          <w:szCs w:val="24"/>
        </w:rPr>
        <w:t>工安巡檢稽核到缺失時，須告知責任單位缺失，開立「工安缺失紀錄表」要求改善並於巡檢表上簽名確認。</w:t>
      </w:r>
    </w:p>
    <w:p w14:paraId="3B891D82" w14:textId="77777777" w:rsidR="00DF54A4" w:rsidRDefault="00DF54A4" w:rsidP="00131172">
      <w:pPr>
        <w:ind w:leftChars="300" w:left="960" w:hangingChars="100" w:hanging="240"/>
      </w:pPr>
      <w:r>
        <w:t>3.</w:t>
      </w:r>
      <w:r>
        <w:t>實施巡檢單位留存。</w:t>
      </w:r>
    </w:p>
    <w:p w14:paraId="163DE27D" w14:textId="77777777" w:rsidR="000E3EDD" w:rsidRPr="00131172" w:rsidRDefault="000E3EDD" w:rsidP="00131172">
      <w:pPr>
        <w:ind w:leftChars="300" w:left="960" w:hangingChars="100" w:hanging="240"/>
        <w:rPr>
          <w:szCs w:val="24"/>
        </w:rPr>
      </w:pPr>
    </w:p>
    <w:p w14:paraId="5F269C37" w14:textId="743AD7B8" w:rsidR="00DF54A4" w:rsidRPr="00A24CB4" w:rsidRDefault="00A24CB4" w:rsidP="00A24CB4">
      <w:pPr>
        <w:ind w:firstLineChars="300" w:firstLine="720"/>
        <w:rPr>
          <w:rFonts w:hAnsi="標楷體"/>
          <w:szCs w:val="24"/>
        </w:rPr>
      </w:pPr>
      <w:r>
        <w:rPr>
          <w:rFonts w:hAnsi="標楷體"/>
          <w:szCs w:val="24"/>
        </w:rPr>
        <w:t>缺失責任單位：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{%</w:t>
      </w:r>
      <w:r w:rsidRPr="001F3D8A">
        <w:rPr>
          <w:szCs w:val="24"/>
        </w:rPr>
        <w:t>faultyUnitSignature</w:t>
      </w:r>
      <w:r>
        <w:rPr>
          <w:rFonts w:hint="eastAsia"/>
          <w:szCs w:val="24"/>
        </w:rPr>
        <w:t>}</w:t>
      </w:r>
      <w:r>
        <w:rPr>
          <w:szCs w:val="24"/>
        </w:rPr>
        <w:t xml:space="preserve">   MIC</w:t>
      </w:r>
      <w:r>
        <w:rPr>
          <w:rFonts w:hAnsi="標楷體"/>
          <w:szCs w:val="24"/>
        </w:rPr>
        <w:t>監工單位：</w:t>
      </w:r>
      <w:r>
        <w:rPr>
          <w:rFonts w:hAnsi="標楷體" w:hint="eastAsia"/>
          <w:szCs w:val="24"/>
        </w:rPr>
        <w:t xml:space="preserve"> {%m</w:t>
      </w:r>
      <w:r w:rsidRPr="001F3D8A">
        <w:rPr>
          <w:rFonts w:hAnsi="標楷體"/>
          <w:szCs w:val="24"/>
        </w:rPr>
        <w:t>icSupervisorSignature</w:t>
      </w:r>
      <w:r>
        <w:rPr>
          <w:rFonts w:hAnsi="標楷體" w:hint="eastAsia"/>
          <w:szCs w:val="24"/>
        </w:rPr>
        <w:t>}</w:t>
      </w:r>
    </w:p>
    <w:sectPr w:rsidR="00DF54A4" w:rsidRPr="00A24CB4">
      <w:footerReference w:type="even" r:id="rId8"/>
      <w:type w:val="continuous"/>
      <w:pgSz w:w="11907" w:h="16840" w:code="9"/>
      <w:pgMar w:top="567" w:right="567" w:bottom="567" w:left="567" w:header="1134" w:footer="68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31F43" w14:textId="77777777" w:rsidR="005174D1" w:rsidRDefault="005174D1">
      <w:r>
        <w:separator/>
      </w:r>
    </w:p>
  </w:endnote>
  <w:endnote w:type="continuationSeparator" w:id="0">
    <w:p w14:paraId="742FCFD9" w14:textId="77777777" w:rsidR="005174D1" w:rsidRDefault="0051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中楷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EDA2" w14:textId="77777777" w:rsidR="0075688B" w:rsidRDefault="007568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021F9D" w14:textId="77777777" w:rsidR="0075688B" w:rsidRDefault="00756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508C0" w14:textId="77777777" w:rsidR="005174D1" w:rsidRDefault="005174D1">
      <w:r>
        <w:separator/>
      </w:r>
    </w:p>
  </w:footnote>
  <w:footnote w:type="continuationSeparator" w:id="0">
    <w:p w14:paraId="7561CE56" w14:textId="77777777" w:rsidR="005174D1" w:rsidRDefault="00517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72BF"/>
    <w:multiLevelType w:val="singleLevel"/>
    <w:tmpl w:val="79FAF242"/>
    <w:lvl w:ilvl="0">
      <w:start w:val="1"/>
      <w:numFmt w:val="upperLetter"/>
      <w:pStyle w:val="xl44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num w:numId="1" w16cid:durableId="167329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F9B"/>
    <w:rsid w:val="000544DF"/>
    <w:rsid w:val="0008038D"/>
    <w:rsid w:val="000E3EDD"/>
    <w:rsid w:val="000F0B03"/>
    <w:rsid w:val="00131172"/>
    <w:rsid w:val="00260B32"/>
    <w:rsid w:val="002E3559"/>
    <w:rsid w:val="0035029C"/>
    <w:rsid w:val="0039200B"/>
    <w:rsid w:val="003A0836"/>
    <w:rsid w:val="003D78DA"/>
    <w:rsid w:val="00406F2D"/>
    <w:rsid w:val="00416699"/>
    <w:rsid w:val="004273DB"/>
    <w:rsid w:val="005174D1"/>
    <w:rsid w:val="005C4601"/>
    <w:rsid w:val="00664457"/>
    <w:rsid w:val="006A5117"/>
    <w:rsid w:val="006B22AA"/>
    <w:rsid w:val="006E0537"/>
    <w:rsid w:val="0075688B"/>
    <w:rsid w:val="007A1A44"/>
    <w:rsid w:val="0086580F"/>
    <w:rsid w:val="00905236"/>
    <w:rsid w:val="0098142B"/>
    <w:rsid w:val="00A24CB4"/>
    <w:rsid w:val="00AA73BE"/>
    <w:rsid w:val="00AD216A"/>
    <w:rsid w:val="00B73B62"/>
    <w:rsid w:val="00C20355"/>
    <w:rsid w:val="00C324EA"/>
    <w:rsid w:val="00CD1E9C"/>
    <w:rsid w:val="00D70F9B"/>
    <w:rsid w:val="00DF54A4"/>
    <w:rsid w:val="00F214B6"/>
    <w:rsid w:val="00F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/>
    <o:shapelayout v:ext="edit">
      <o:idmap v:ext="edit" data="2"/>
    </o:shapelayout>
  </w:shapeDefaults>
  <w:decimalSymbol w:val="."/>
  <w:listSeparator w:val=","/>
  <w14:docId w14:val="43E68E85"/>
  <w15:chartTrackingRefBased/>
  <w15:docId w15:val="{5C9A4A3E-D04A-470C-91E5-827934A7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font6">
    <w:name w:val="font6"/>
    <w:basedOn w:val="Normal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xl24">
    <w:name w:val="xl24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kern w:val="0"/>
      <w:sz w:val="20"/>
    </w:rPr>
  </w:style>
  <w:style w:type="paragraph" w:customStyle="1" w:styleId="xl31">
    <w:name w:val="xl31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36"/>
      <w:szCs w:val="36"/>
    </w:rPr>
  </w:style>
  <w:style w:type="paragraph" w:customStyle="1" w:styleId="xl37">
    <w:name w:val="xl37"/>
    <w:basedOn w:val="Normal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Cs w:val="24"/>
    </w:rPr>
  </w:style>
  <w:style w:type="paragraph" w:customStyle="1" w:styleId="xl45">
    <w:name w:val="xl45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b/>
      <w:bCs/>
      <w:kern w:val="0"/>
      <w:sz w:val="32"/>
      <w:szCs w:val="32"/>
    </w:rPr>
  </w:style>
  <w:style w:type="paragraph" w:styleId="Caption">
    <w:name w:val="caption"/>
    <w:basedOn w:val="Normal"/>
    <w:next w:val="Normal"/>
    <w:qFormat/>
    <w:pPr>
      <w:ind w:rightChars="64" w:right="154"/>
      <w:jc w:val="right"/>
    </w:pPr>
    <w:rPr>
      <w:sz w:val="28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customStyle="1" w:styleId="xl35">
    <w:name w:val="xl35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Cs w:val="24"/>
    </w:rPr>
  </w:style>
  <w:style w:type="paragraph" w:customStyle="1" w:styleId="11">
    <w:name w:val="1.1"/>
    <w:basedOn w:val="Normal"/>
    <w:pPr>
      <w:spacing w:line="360" w:lineRule="atLeast"/>
      <w:ind w:left="420" w:right="43" w:firstLine="160"/>
      <w:jc w:val="both"/>
    </w:pPr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xl44">
    <w:name w:val="xl44"/>
    <w:basedOn w:val="Normal"/>
    <w:rsid w:val="006B22AA"/>
    <w:pPr>
      <w:widowControl/>
      <w:numPr>
        <w:numId w:val="1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8"/>
      </w:tabs>
      <w:spacing w:before="100" w:beforeAutospacing="1" w:after="100" w:afterAutospacing="1"/>
      <w:ind w:left="0" w:firstLine="0"/>
      <w:jc w:val="center"/>
      <w:textAlignment w:val="center"/>
    </w:pPr>
    <w:rPr>
      <w:rFonts w:ascii="標楷體" w:hAnsi="標楷體" w:cs="Arial Unicode MS" w:hint="eastAsia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帆宣系統科技股份有限公司</vt:lpstr>
    </vt:vector>
  </TitlesOfParts>
  <Company>Microsoft</Company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8</cp:revision>
  <cp:lastPrinted>2006-08-17T06:03:00Z</cp:lastPrinted>
  <dcterms:created xsi:type="dcterms:W3CDTF">2025-09-11T14:52:00Z</dcterms:created>
  <dcterms:modified xsi:type="dcterms:W3CDTF">2025-09-15T02:40:00Z</dcterms:modified>
</cp:coreProperties>
</file>