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A201" w14:textId="4A12EEF6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C42EF1">
        <w:rPr>
          <w:b/>
          <w:bCs/>
          <w:sz w:val="28"/>
          <w:szCs w:val="28"/>
        </w:rPr>
        <w:t xml:space="preserve">2312-2567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2F192A27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18CEE72B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54871830" w14:textId="7A648309" w:rsidR="00AD698A" w:rsidRDefault="00C42EF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גלידות שטראוס בע"מ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5DB7D2C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701E51B1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5630E9FC" w14:textId="35995B4B" w:rsidR="00AD698A" w:rsidRDefault="00C42EF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050-6994854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2D8D5DF6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235A720C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5FD5FB5E" w14:textId="799E707F" w:rsidR="00AD698A" w:rsidRDefault="00C42EF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11/12/2023  ° </w:t>
            </w:r>
            <w:r>
              <w:rPr>
                <w:sz w:val="16"/>
                <w:szCs w:val="16"/>
              </w:rPr>
              <w:t>C</w:t>
            </w:r>
          </w:p>
        </w:tc>
      </w:tr>
      <w:tr w:rsidR="00AD698A" w14:paraId="547F315B" w14:textId="77777777" w:rsidTr="00AD698A">
        <w:tc>
          <w:tcPr>
            <w:tcW w:w="435" w:type="pct"/>
            <w:hideMark/>
          </w:tcPr>
          <w:p w14:paraId="7372EE4F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1B2D4C3B" w14:textId="7D03F184" w:rsidR="00AD698A" w:rsidRDefault="00C42EF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קטיהנועה דרוקר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33D22CE8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21117FF9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37673612" w14:textId="57502290" w:rsidR="00AD698A" w:rsidRDefault="00C42EF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ashim@one1.co.il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0D921660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38711F71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66CFFF3A" w14:textId="295D414A" w:rsidR="00AD698A" w:rsidRDefault="00C42EF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11/12/2023</w:t>
            </w:r>
          </w:p>
        </w:tc>
      </w:tr>
      <w:tr w:rsidR="00AD698A" w14:paraId="6C2CD1BF" w14:textId="77777777" w:rsidTr="00AD698A">
        <w:tc>
          <w:tcPr>
            <w:tcW w:w="435" w:type="pct"/>
            <w:hideMark/>
          </w:tcPr>
          <w:p w14:paraId="2E954F5E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3112A4C9" w14:textId="1B5561E5" w:rsidR="00AD698A" w:rsidRDefault="00C42EF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החרושת 1 ת.ד 2288 עכו 24122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3348927B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02283BE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5C8E9768" w14:textId="384AD1BE" w:rsidR="00AD698A" w:rsidRDefault="00C42EF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משה דוגם 24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65535B1B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49DB01FC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71E7FEF4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0E777703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5201"/>
        <w:gridCol w:w="5207"/>
        <w:gridCol w:w="5207"/>
      </w:tblGrid>
      <w:tr w:rsidR="00C42EF1" w:rsidRPr="00115EEF" w14:paraId="1E38DCE9" w14:textId="3F2006F5" w:rsidTr="00C42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4" w:type="dxa"/>
            <w:shd w:val="clear" w:color="auto" w:fill="auto"/>
          </w:tcPr>
          <w:p w14:paraId="313A220B" w14:textId="03FF0EB7" w:rsidR="00C42EF1" w:rsidRPr="00C42EF1" w:rsidRDefault="00C42EF1" w:rsidP="00C42EF1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C42EF1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654C7492" w14:textId="6AE4453D" w:rsidR="00C42EF1" w:rsidRPr="00C42EF1" w:rsidRDefault="00C42EF1" w:rsidP="00C42EF1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C42EF1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4AB7B09B" w14:textId="52412F4B" w:rsidR="00C42EF1" w:rsidRPr="00C42EF1" w:rsidRDefault="00C42EF1" w:rsidP="00C42EF1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C42EF1">
              <w:rPr>
                <w:b/>
                <w:sz w:val="16"/>
                <w:szCs w:val="16"/>
              </w:rPr>
              <w:t>Mould count</w:t>
            </w:r>
          </w:p>
        </w:tc>
      </w:tr>
      <w:tr w:rsidR="00C42EF1" w:rsidRPr="00C42EF1" w14:paraId="02750ABA" w14:textId="77777777" w:rsidTr="00C42EF1">
        <w:trPr>
          <w:trHeight w:val="510"/>
          <w:jc w:val="center"/>
        </w:trPr>
        <w:tc>
          <w:tcPr>
            <w:tcW w:w="1404" w:type="dxa"/>
            <w:shd w:val="clear" w:color="auto" w:fill="auto"/>
          </w:tcPr>
          <w:p w14:paraId="03DDC625" w14:textId="5F292FE0" w:rsidR="00C42EF1" w:rsidRPr="00C42EF1" w:rsidRDefault="00C42EF1" w:rsidP="00C42EF1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2312-2567/001</w:t>
            </w:r>
          </w:p>
        </w:tc>
        <w:tc>
          <w:tcPr>
            <w:tcW w:w="1406" w:type="dxa"/>
            <w:shd w:val="clear" w:color="auto" w:fill="auto"/>
          </w:tcPr>
          <w:p w14:paraId="6E072B6B" w14:textId="77777777" w:rsidR="00C42EF1" w:rsidRPr="00C42EF1" w:rsidRDefault="00C42EF1" w:rsidP="00C42EF1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241987A2" w14:textId="4A1E87F5" w:rsidR="00C42EF1" w:rsidRPr="00C42EF1" w:rsidRDefault="00C42EF1" w:rsidP="00C42EF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</w:tr>
      <w:tr w:rsidR="00C42EF1" w:rsidRPr="00C42EF1" w14:paraId="79BBC056" w14:textId="77777777" w:rsidTr="00C42EF1">
        <w:trPr>
          <w:trHeight w:val="240"/>
          <w:jc w:val="center"/>
        </w:trPr>
        <w:tc>
          <w:tcPr>
            <w:tcW w:w="1404" w:type="dxa"/>
            <w:shd w:val="clear" w:color="auto" w:fill="auto"/>
          </w:tcPr>
          <w:p w14:paraId="449306D2" w14:textId="32CE9E20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5779720A" w14:textId="77777777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6918DBF9" w14:textId="3B950745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885/8</w:t>
            </w:r>
          </w:p>
        </w:tc>
      </w:tr>
      <w:tr w:rsidR="00C42EF1" w:rsidRPr="00C42EF1" w14:paraId="1AC6037A" w14:textId="77777777" w:rsidTr="00C42EF1">
        <w:trPr>
          <w:trHeight w:val="240"/>
          <w:jc w:val="center"/>
        </w:trPr>
        <w:tc>
          <w:tcPr>
            <w:tcW w:w="1404" w:type="dxa"/>
            <w:shd w:val="clear" w:color="auto" w:fill="auto"/>
          </w:tcPr>
          <w:p w14:paraId="1BD06F30" w14:textId="39801D96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2646536A" w14:textId="77777777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72FACE37" w14:textId="02FBDB2A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</w:tr>
      <w:tr w:rsidR="00C42EF1" w:rsidRPr="00C42EF1" w14:paraId="1220A00A" w14:textId="77777777" w:rsidTr="00C42EF1">
        <w:trPr>
          <w:trHeight w:val="240"/>
          <w:jc w:val="center"/>
        </w:trPr>
        <w:tc>
          <w:tcPr>
            <w:tcW w:w="1404" w:type="dxa"/>
            <w:shd w:val="clear" w:color="auto" w:fill="auto"/>
          </w:tcPr>
          <w:p w14:paraId="765B46D6" w14:textId="08A8658B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406" w:type="dxa"/>
            <w:shd w:val="clear" w:color="auto" w:fill="auto"/>
          </w:tcPr>
          <w:p w14:paraId="26B97096" w14:textId="77777777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3320F340" w14:textId="77777777" w:rsidR="00C42EF1" w:rsidRPr="00C42EF1" w:rsidRDefault="00C42EF1" w:rsidP="00C42EF1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C42EF1" w:rsidRPr="00C42EF1" w14:paraId="2153D816" w14:textId="77777777" w:rsidTr="00C42EF1">
        <w:trPr>
          <w:trHeight w:val="240"/>
          <w:jc w:val="center"/>
        </w:trPr>
        <w:tc>
          <w:tcPr>
            <w:tcW w:w="1404" w:type="dxa"/>
            <w:shd w:val="clear" w:color="auto" w:fill="auto"/>
          </w:tcPr>
          <w:p w14:paraId="5B3F617B" w14:textId="28957A3E" w:rsidR="00C42EF1" w:rsidRPr="00C42EF1" w:rsidRDefault="00C42EF1" w:rsidP="00C42EF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298B80BB" w14:textId="77777777" w:rsidR="00C42EF1" w:rsidRPr="00C42EF1" w:rsidRDefault="00C42EF1" w:rsidP="00C42EF1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67D63FA0" w14:textId="097F637C" w:rsidR="00C42EF1" w:rsidRPr="00C42EF1" w:rsidRDefault="00C42EF1" w:rsidP="00C42EF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14:paraId="067F931E" w14:textId="11EC9B69" w:rsidR="00802BB3" w:rsidRDefault="00C42EF1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71E5BE89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673B896A" w14:textId="165DC673" w:rsidR="001E0B72" w:rsidRPr="00684F7E" w:rsidRDefault="00C42EF1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</w:p>
          <w:p w14:paraId="72138517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0959E2A6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15CB7F4A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3ADEF48D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1658A7AE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62258B9C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5569D1DD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57A4DE3B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6AEE5A31" w14:textId="77777777" w:rsidR="004225E6" w:rsidRDefault="004225E6" w:rsidP="004225E6">
            <w:pPr>
              <w:bidi/>
              <w:rPr>
                <w:sz w:val="18"/>
                <w:szCs w:val="18"/>
              </w:rPr>
            </w:pPr>
            <w:fldSimple w:instr=" MERGEFIELD  DrName  \* MERGEFORMAT ">
              <w:r w:rsidR="00C42EF1">
                <w:rPr>
                  <w:noProof/>
                </w:rPr>
                <w:t>«DrName»</w:t>
              </w:r>
            </w:fldSimple>
            <w:r>
              <w:rPr>
                <w:noProof/>
              </w:rPr>
              <w:t xml:space="preserve"> 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חתימה :  </w:t>
            </w:r>
            <w:fldSimple w:instr=" MERGEFIELD  signature  \* MERGEFORMAT ">
              <w:r w:rsidR="00C42EF1">
                <w:rPr>
                  <w:noProof/>
                </w:rPr>
                <w:t>«signature»</w:t>
              </w:r>
            </w:fldSimple>
            <w:r>
              <w:rPr>
                <w:rtl/>
              </w:rPr>
              <w:t xml:space="preserve">                     </w:t>
            </w:r>
            <w:r>
              <w:rPr>
                <w:sz w:val="18"/>
                <w:szCs w:val="18"/>
                <w:rtl/>
              </w:rPr>
              <w:t xml:space="preserve"> </w:t>
            </w:r>
            <w:fldSimple w:instr=" MERGEFIELD  lab2  \* MERGEFORMAT ">
              <w:r w:rsidR="00C42EF1">
                <w:rPr>
                  <w:noProof/>
                </w:rPr>
                <w:t>«lab2»</w:t>
              </w:r>
            </w:fldSimple>
            <w:r>
              <w:rPr>
                <w:rtl/>
              </w:rPr>
              <w:t xml:space="preserve">  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noProof/>
              </w:rPr>
              <w:t xml:space="preserve">                                                                                               </w:t>
            </w:r>
            <w:r>
              <w:rPr>
                <w:rtl/>
              </w:rPr>
              <w:t xml:space="preserve">    </w:t>
            </w:r>
            <w:fldSimple w:instr=" MERGEFIELD  DrName2  \* MERGEFORMAT ">
              <w:r w:rsidR="00C42EF1">
                <w:rPr>
                  <w:noProof/>
                </w:rPr>
                <w:t>«DrName2»</w:t>
              </w:r>
            </w:fldSimple>
            <w:r>
              <w:rPr>
                <w:rtl/>
              </w:rPr>
              <w:t xml:space="preserve">     חתימה :  </w:t>
            </w:r>
            <w:r>
              <w:rPr>
                <w:rFonts w:hint="cs"/>
                <w:noProof/>
              </w:rPr>
              <w:t xml:space="preserve"> </w:t>
            </w:r>
            <w:fldSimple w:instr=" MERGEFIELD  signature2  \* MERGEFORMAT ">
              <w:r w:rsidR="00C42EF1">
                <w:rPr>
                  <w:noProof/>
                </w:rPr>
                <w:t>«signature2»</w:t>
              </w:r>
            </w:fldSimple>
          </w:p>
          <w:p w14:paraId="5507050F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5858B7BF" w14:textId="77777777" w:rsidR="00A274AD" w:rsidRDefault="00A274AD" w:rsidP="00C42EF1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6CC5C6B2" w14:textId="77777777" w:rsidR="00C42EF1" w:rsidRPr="005E48E3" w:rsidRDefault="00C42EF1" w:rsidP="00C42EF1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C42EF1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5551" w14:textId="77777777" w:rsidR="00C42EF1" w:rsidRDefault="00C42EF1" w:rsidP="00C44009">
      <w:pPr>
        <w:spacing w:after="0" w:line="240" w:lineRule="auto"/>
      </w:pPr>
      <w:r>
        <w:separator/>
      </w:r>
    </w:p>
  </w:endnote>
  <w:endnote w:type="continuationSeparator" w:id="0">
    <w:p w14:paraId="1B3C3265" w14:textId="77777777" w:rsidR="00C42EF1" w:rsidRDefault="00C42EF1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DEB81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74B514BA" w14:textId="334C7153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C42EF1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2312-2567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C42EF1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C42EF1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664A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EAA5E" w14:textId="77777777" w:rsidR="00C42EF1" w:rsidRDefault="00C42EF1" w:rsidP="00C44009">
      <w:pPr>
        <w:spacing w:after="0" w:line="240" w:lineRule="auto"/>
      </w:pPr>
      <w:r>
        <w:separator/>
      </w:r>
    </w:p>
  </w:footnote>
  <w:footnote w:type="continuationSeparator" w:id="0">
    <w:p w14:paraId="3D358B0E" w14:textId="77777777" w:rsidR="00C42EF1" w:rsidRDefault="00C42EF1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1193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A018" w14:textId="77777777" w:rsidR="00D13C36" w:rsidRDefault="007C6899" w:rsidP="00BF1762">
    <w:pPr>
      <w:pStyle w:val="a5"/>
      <w:bidi/>
      <w:rPr>
        <w:noProof/>
        <w:rtl/>
      </w:rPr>
    </w:pPr>
    <w:r w:rsidRPr="007C6899">
      <w:rPr>
        <w:rFonts w:cs="Arial"/>
        <w:noProof/>
        <w:rtl/>
      </w:rPr>
      <w:drawing>
        <wp:anchor distT="0" distB="0" distL="114300" distR="114300" simplePos="0" relativeHeight="251661312" behindDoc="1" locked="0" layoutInCell="1" allowOverlap="1" wp14:anchorId="094E8F9E" wp14:editId="25E85B98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60288" behindDoc="1" locked="0" layoutInCell="1" allowOverlap="1" wp14:anchorId="5E0E9CBA" wp14:editId="719F627C">
          <wp:simplePos x="0" y="0"/>
          <wp:positionH relativeFrom="column">
            <wp:posOffset>-409575</wp:posOffset>
          </wp:positionH>
          <wp:positionV relativeFrom="paragraph">
            <wp:posOffset>80010</wp:posOffset>
          </wp:positionV>
          <wp:extent cx="3034030" cy="714375"/>
          <wp:effectExtent l="0" t="0" r="0" b="9525"/>
          <wp:wrapThrough wrapText="bothSides">
            <wp:wrapPolygon edited="0">
              <wp:start x="0" y="0"/>
              <wp:lineTo x="0" y="21312"/>
              <wp:lineTo x="21428" y="21312"/>
              <wp:lineTo x="21428" y="0"/>
              <wp:lineTo x="0" y="0"/>
            </wp:wrapPolygon>
          </wp:wrapThrough>
          <wp:docPr id="5" name="תמונה 5" descr="en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_logo_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403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 wp14:anchorId="0A9223DD" wp14:editId="23768FA8">
          <wp:simplePos x="0" y="0"/>
          <wp:positionH relativeFrom="column">
            <wp:posOffset>6391275</wp:posOffset>
          </wp:positionH>
          <wp:positionV relativeFrom="paragraph">
            <wp:posOffset>80010</wp:posOffset>
          </wp:positionV>
          <wp:extent cx="2828925" cy="762000"/>
          <wp:effectExtent l="0" t="0" r="9525" b="0"/>
          <wp:wrapThrough wrapText="bothSides">
            <wp:wrapPolygon edited="0">
              <wp:start x="0" y="0"/>
              <wp:lineTo x="0" y="21060"/>
              <wp:lineTo x="21527" y="21060"/>
              <wp:lineTo x="21527" y="0"/>
              <wp:lineTo x="0" y="0"/>
            </wp:wrapPolygon>
          </wp:wrapThrough>
          <wp:docPr id="6" name="תמונה 6" descr="heb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b_logo_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39E56A3F" w14:textId="77777777" w:rsidR="00D13C36" w:rsidRDefault="00D13C36" w:rsidP="00C44009">
    <w:pPr>
      <w:pStyle w:val="a5"/>
      <w:rPr>
        <w:noProof/>
      </w:rPr>
    </w:pPr>
  </w:p>
  <w:p w14:paraId="3129CF33" w14:textId="77777777" w:rsidR="00BF1762" w:rsidRDefault="00BF1762" w:rsidP="00BF5592">
    <w:pPr>
      <w:pStyle w:val="a5"/>
      <w:jc w:val="center"/>
    </w:pPr>
  </w:p>
  <w:p w14:paraId="2BFEA8FA" w14:textId="77777777" w:rsidR="00BF1762" w:rsidRDefault="00BF1762" w:rsidP="00D13C36">
    <w:pPr>
      <w:pStyle w:val="a5"/>
    </w:pPr>
  </w:p>
  <w:p w14:paraId="63A5434E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5613E1EC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53CF0BBA" w14:textId="77777777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C42EF1">
      <w:rPr>
        <w:noProof/>
        <w:rtl/>
      </w:rPr>
      <w:t>‏11/12/2023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4A67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47646">
    <w:abstractNumId w:val="1"/>
  </w:num>
  <w:num w:numId="2" w16cid:durableId="340088220">
    <w:abstractNumId w:val="2"/>
  </w:num>
  <w:num w:numId="3" w16cid:durableId="866139763">
    <w:abstractNumId w:val="0"/>
  </w:num>
  <w:num w:numId="4" w16cid:durableId="569384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2EF1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2EF1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8F2EC"/>
  <w15:docId w15:val="{D8FB28D0-4CD4-4098-8164-DBF122DB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Avigail Ehrlich</dc:creator>
  <cp:lastModifiedBy>Avigail Ehrlich</cp:lastModifiedBy>
  <cp:revision>1</cp:revision>
  <dcterms:created xsi:type="dcterms:W3CDTF">2023-12-11T11:09:00Z</dcterms:created>
  <dcterms:modified xsi:type="dcterms:W3CDTF">2023-12-11T11:10:00Z</dcterms:modified>
</cp:coreProperties>
</file>