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lang w:val="en-US" w:eastAsia="zh-CN"/>
        </w:rPr>
      </w:pPr>
      <w:bookmarkStart w:id="0" w:name="_GoBack"/>
      <w:bookmarkEnd w:id="0"/>
      <w:r>
        <w:rPr>
          <w:rFonts w:hint="eastAsia"/>
          <w:b/>
          <w:bCs/>
          <w:sz w:val="30"/>
          <w:szCs w:val="30"/>
          <w:lang w:val="en-US" w:eastAsia="zh-CN"/>
        </w:rPr>
        <w:t>投资顾问服务风险提示书</w:t>
      </w:r>
    </w:p>
    <w:p>
      <w:pPr>
        <w:spacing w:line="360" w:lineRule="auto"/>
        <w:jc w:val="both"/>
        <w:rPr>
          <w:rFonts w:hint="eastAsia"/>
          <w:lang w:val="en-US" w:eastAsia="zh-CN"/>
        </w:rPr>
      </w:pPr>
      <w:r>
        <w:rPr>
          <w:rFonts w:hint="eastAsia"/>
          <w:lang w:val="en-US" w:eastAsia="zh-CN"/>
        </w:rPr>
        <w:t>请先阅读并同意签署下述协议</w:t>
      </w:r>
    </w:p>
    <w:p>
      <w:pPr>
        <w:spacing w:line="360" w:lineRule="auto"/>
        <w:jc w:val="both"/>
        <w:rPr>
          <w:rFonts w:hint="eastAsia"/>
          <w:lang w:val="en-US" w:eastAsia="zh-CN"/>
        </w:rPr>
      </w:pPr>
      <w:r>
        <w:rPr>
          <w:rFonts w:hint="eastAsia"/>
          <w:lang w:val="en-US" w:eastAsia="zh-CN"/>
        </w:rPr>
        <w:t>我司投资顾问产品、服务所提供的证券研究报告和投资分析意见等，可能存在不准确、不全面或者被误读的风险，客户需了解投资分析建议的局限性，在进行投资决策时做出理性判断。</w:t>
      </w:r>
    </w:p>
    <w:p>
      <w:pPr>
        <w:spacing w:line="360" w:lineRule="auto"/>
        <w:jc w:val="both"/>
        <w:rPr>
          <w:rFonts w:hint="eastAsia"/>
          <w:lang w:val="en-US" w:eastAsia="zh-CN"/>
        </w:rPr>
      </w:pPr>
      <w:r>
        <w:rPr>
          <w:rFonts w:hint="eastAsia"/>
          <w:lang w:val="en-US" w:eastAsia="zh-CN"/>
        </w:rPr>
        <w:t>本公司提供的投资顾问服务，内容包括二十种以内投资品种的选择，投资组合及买卖建议等，辅助客户做出投资决策，客户需自主做出投资决策并独立承担投资风险。</w:t>
      </w:r>
    </w:p>
    <w:p>
      <w:pPr>
        <w:spacing w:line="360" w:lineRule="auto"/>
        <w:jc w:val="both"/>
        <w:rPr>
          <w:rFonts w:hint="eastAsia"/>
          <w:lang w:val="en-US" w:eastAsia="zh-CN"/>
        </w:rPr>
      </w:pPr>
      <w:r>
        <w:rPr>
          <w:rFonts w:hint="eastAsia"/>
          <w:lang w:val="en-US" w:eastAsia="zh-CN"/>
        </w:rPr>
        <w:t>投资顾问服务不能保证客户获得收益或者本金不受损失，不能保证损失超过原始本金的情况不会发生。投资顾问的服务中包含的具体投资建议具有针对性和时效性，不能在任何市场环境下长期有效。</w:t>
      </w:r>
    </w:p>
    <w:p>
      <w:pPr>
        <w:spacing w:line="360" w:lineRule="auto"/>
        <w:jc w:val="both"/>
        <w:rPr>
          <w:rFonts w:hint="eastAsia"/>
          <w:lang w:val="en-US" w:eastAsia="zh-CN"/>
        </w:rPr>
      </w:pPr>
      <w:r>
        <w:rPr>
          <w:rFonts w:hint="eastAsia"/>
          <w:lang w:val="en-US" w:eastAsia="zh-CN"/>
        </w:rPr>
        <w:t>由于存在设备故障、通讯故障及其他不可抗力导致的服务中断情况，会导致投资顾问服务接受失败或者延迟。</w:t>
      </w:r>
    </w:p>
    <w:p>
      <w:pPr>
        <w:spacing w:line="360" w:lineRule="auto"/>
        <w:jc w:val="both"/>
        <w:rPr>
          <w:rFonts w:hint="eastAsia"/>
          <w:lang w:val="en-US" w:eastAsia="zh-CN"/>
        </w:rPr>
      </w:pPr>
      <w:r>
        <w:rPr>
          <w:rFonts w:hint="eastAsia"/>
          <w:lang w:val="en-US" w:eastAsia="zh-CN"/>
        </w:rPr>
        <w:t>客户在使用我司提供的投资顾问服务时，自行承担投资风险，我公司不以任何方式向客户做出本金不受损失或者取得最低收益的承诺。</w:t>
      </w:r>
    </w:p>
    <w:p>
      <w:pPr>
        <w:spacing w:line="360" w:lineRule="auto"/>
        <w:jc w:val="both"/>
        <w:rPr>
          <w:rFonts w:hint="eastAsia"/>
          <w:lang w:val="en-US" w:eastAsia="zh-CN"/>
        </w:rPr>
      </w:pPr>
      <w:r>
        <w:rPr>
          <w:rFonts w:hint="eastAsia"/>
          <w:lang w:val="en-US" w:eastAsia="zh-CN"/>
        </w:rPr>
        <w:t>客户签署咨询协议书或使用投资顾问服务时，表明客户已经理解并愿意自行承担使用投资顾问、咨询的风险和损失。</w:t>
      </w:r>
    </w:p>
    <w:p>
      <w:pPr>
        <w:spacing w:line="360" w:lineRule="auto"/>
        <w:jc w:val="both"/>
        <w:rPr>
          <w:rFonts w:hint="eastAsia"/>
          <w:lang w:val="en-US" w:eastAsia="zh-CN"/>
        </w:rPr>
      </w:pPr>
    </w:p>
    <w:p>
      <w:pPr>
        <w:spacing w:line="360" w:lineRule="auto"/>
        <w:jc w:val="center"/>
        <w:rPr>
          <w:rFonts w:hint="eastAsia"/>
          <w:lang w:val="en-US" w:eastAsia="zh-CN"/>
        </w:rPr>
      </w:pPr>
      <w:r>
        <w:rPr>
          <w:rFonts w:hint="eastAsia"/>
          <w:b/>
          <w:bCs/>
          <w:sz w:val="30"/>
          <w:szCs w:val="30"/>
          <w:lang w:val="en-US" w:eastAsia="zh-CN"/>
        </w:rPr>
        <w:t>威观公司投资顾问产品线上购买协议</w:t>
      </w:r>
    </w:p>
    <w:p>
      <w:pPr>
        <w:spacing w:line="360" w:lineRule="auto"/>
        <w:jc w:val="both"/>
        <w:rPr>
          <w:rFonts w:hint="eastAsia"/>
          <w:lang w:val="en-US" w:eastAsia="zh-CN"/>
        </w:rPr>
      </w:pPr>
      <w:r>
        <w:rPr>
          <w:rFonts w:hint="eastAsia"/>
          <w:lang w:val="en-US" w:eastAsia="zh-CN"/>
        </w:rPr>
        <w:t>请先阅读并同意签署下述协议</w:t>
      </w:r>
    </w:p>
    <w:p>
      <w:pPr>
        <w:spacing w:line="360" w:lineRule="auto"/>
        <w:jc w:val="both"/>
        <w:rPr>
          <w:rFonts w:hint="eastAsia"/>
          <w:lang w:val="en-US" w:eastAsia="zh-CN"/>
        </w:rPr>
      </w:pPr>
      <w:r>
        <w:rPr>
          <w:rFonts w:hint="eastAsia"/>
          <w:lang w:val="en-US" w:eastAsia="zh-CN"/>
        </w:rPr>
        <w:t>甲方：威观公司</w:t>
      </w:r>
    </w:p>
    <w:p>
      <w:pPr>
        <w:spacing w:line="360" w:lineRule="auto"/>
        <w:jc w:val="both"/>
        <w:rPr>
          <w:rFonts w:hint="eastAsia"/>
          <w:lang w:val="en-US" w:eastAsia="zh-CN"/>
        </w:rPr>
      </w:pPr>
      <w:r>
        <w:rPr>
          <w:rFonts w:hint="eastAsia"/>
          <w:lang w:val="en-US" w:eastAsia="zh-CN"/>
        </w:rPr>
        <w:t>住所：</w:t>
      </w:r>
    </w:p>
    <w:p>
      <w:pPr>
        <w:spacing w:line="360" w:lineRule="auto"/>
        <w:jc w:val="both"/>
        <w:rPr>
          <w:rFonts w:hint="eastAsia"/>
          <w:lang w:val="en-US" w:eastAsia="zh-CN"/>
        </w:rPr>
      </w:pPr>
      <w:r>
        <w:rPr>
          <w:rFonts w:hint="eastAsia"/>
          <w:lang w:val="en-US" w:eastAsia="zh-CN"/>
        </w:rPr>
        <w:t>联系方式：</w:t>
      </w:r>
    </w:p>
    <w:p>
      <w:pPr>
        <w:spacing w:line="360" w:lineRule="auto"/>
        <w:jc w:val="both"/>
        <w:rPr>
          <w:rFonts w:hint="eastAsia"/>
          <w:lang w:val="en-US" w:eastAsia="zh-CN"/>
        </w:rPr>
      </w:pPr>
      <w:r>
        <w:rPr>
          <w:rFonts w:hint="eastAsia"/>
          <w:lang w:val="en-US" w:eastAsia="zh-CN"/>
        </w:rPr>
        <w:t>乙方：</w:t>
      </w:r>
    </w:p>
    <w:p>
      <w:pPr>
        <w:spacing w:line="360" w:lineRule="auto"/>
        <w:jc w:val="both"/>
        <w:rPr>
          <w:rFonts w:hint="eastAsia"/>
          <w:lang w:val="en-US" w:eastAsia="zh-CN"/>
        </w:rPr>
      </w:pPr>
      <w:r>
        <w:rPr>
          <w:rFonts w:hint="eastAsia"/>
          <w:lang w:val="en-US" w:eastAsia="zh-CN"/>
        </w:rPr>
        <w:t>国籍：</w:t>
      </w:r>
    </w:p>
    <w:p>
      <w:pPr>
        <w:spacing w:line="360" w:lineRule="auto"/>
        <w:jc w:val="both"/>
        <w:rPr>
          <w:rFonts w:hint="eastAsia"/>
          <w:lang w:val="en-US" w:eastAsia="zh-CN"/>
        </w:rPr>
      </w:pPr>
      <w:r>
        <w:rPr>
          <w:rFonts w:hint="eastAsia"/>
          <w:lang w:val="en-US" w:eastAsia="zh-CN"/>
        </w:rPr>
        <w:t>联系方式：</w:t>
      </w:r>
    </w:p>
    <w:p>
      <w:pPr>
        <w:numPr>
          <w:ilvl w:val="0"/>
          <w:numId w:val="1"/>
        </w:numPr>
        <w:spacing w:line="360" w:lineRule="auto"/>
        <w:jc w:val="center"/>
        <w:rPr>
          <w:rFonts w:hint="eastAsia"/>
          <w:lang w:val="en-US" w:eastAsia="zh-CN"/>
        </w:rPr>
      </w:pPr>
      <w:r>
        <w:rPr>
          <w:rFonts w:hint="eastAsia"/>
          <w:lang w:val="en-US" w:eastAsia="zh-CN"/>
        </w:rPr>
        <w:t>双方申明</w:t>
      </w:r>
    </w:p>
    <w:p>
      <w:pPr>
        <w:spacing w:line="360" w:lineRule="auto"/>
        <w:jc w:val="both"/>
        <w:rPr>
          <w:rFonts w:hint="eastAsia"/>
          <w:lang w:val="en-US" w:eastAsia="zh-CN"/>
        </w:rPr>
      </w:pPr>
      <w:r>
        <w:rPr>
          <w:rFonts w:hint="eastAsia"/>
          <w:lang w:val="en-US" w:eastAsia="zh-CN"/>
        </w:rPr>
        <w:t>第一条：乙方对&lt;投资顾问服务风险提示书&gt;所告知的风险已全部清楚。</w:t>
      </w:r>
    </w:p>
    <w:p>
      <w:pPr>
        <w:spacing w:line="360" w:lineRule="auto"/>
        <w:jc w:val="both"/>
        <w:rPr>
          <w:rFonts w:hint="eastAsia"/>
          <w:lang w:val="en-US" w:eastAsia="zh-CN"/>
        </w:rPr>
      </w:pPr>
      <w:r>
        <w:rPr>
          <w:rFonts w:hint="eastAsia"/>
          <w:lang w:val="en-US" w:eastAsia="zh-CN"/>
        </w:rPr>
        <w:t>第二条：乙方购买的投资顾问产品只是证券投资参考数据之一，不作为投资决策的唯一依据。</w:t>
      </w:r>
    </w:p>
    <w:p>
      <w:pPr>
        <w:spacing w:line="360" w:lineRule="auto"/>
        <w:jc w:val="both"/>
        <w:rPr>
          <w:rFonts w:hint="eastAsia"/>
          <w:lang w:val="en-US" w:eastAsia="zh-CN"/>
        </w:rPr>
      </w:pPr>
      <w:r>
        <w:rPr>
          <w:rFonts w:hint="eastAsia"/>
          <w:lang w:val="en-US" w:eastAsia="zh-CN"/>
        </w:rPr>
        <w:t>第三条：双方若有变更、增加协议外约定之外的其他事项，应另行签订书面或带有新增约定的正式格式的电子补充协议文件，其他方式无效。</w:t>
      </w:r>
    </w:p>
    <w:p>
      <w:pPr>
        <w:spacing w:line="360" w:lineRule="auto"/>
        <w:jc w:val="both"/>
        <w:rPr>
          <w:rFonts w:hint="eastAsia"/>
          <w:lang w:val="en-US" w:eastAsia="zh-CN"/>
        </w:rPr>
      </w:pPr>
      <w:r>
        <w:rPr>
          <w:rFonts w:hint="eastAsia"/>
          <w:lang w:val="en-US" w:eastAsia="zh-CN"/>
        </w:rPr>
        <w:t>第四条：甲方提供投资顾问的服务对象为具有加拿大、澳大利亚、英国、欧盟成员国、新加坡、中国香港、中国澳门、中国台湾身份户籍的投资者，其他身份者不应隐瞒虚构并使用此产品。</w:t>
      </w:r>
    </w:p>
    <w:p>
      <w:pPr>
        <w:spacing w:line="360" w:lineRule="auto"/>
        <w:jc w:val="both"/>
        <w:rPr>
          <w:rFonts w:hint="eastAsia"/>
          <w:lang w:val="en-US" w:eastAsia="zh-CN"/>
        </w:rPr>
      </w:pPr>
    </w:p>
    <w:p>
      <w:pPr>
        <w:spacing w:line="360" w:lineRule="auto"/>
        <w:jc w:val="center"/>
        <w:rPr>
          <w:rFonts w:hint="eastAsia"/>
          <w:lang w:val="en-US" w:eastAsia="zh-CN"/>
        </w:rPr>
      </w:pPr>
      <w:r>
        <w:rPr>
          <w:rFonts w:hint="eastAsia"/>
          <w:lang w:val="en-US" w:eastAsia="zh-CN"/>
        </w:rPr>
        <w:t>第二章 甲方权利与义务</w:t>
      </w:r>
    </w:p>
    <w:p>
      <w:pPr>
        <w:spacing w:line="360" w:lineRule="auto"/>
        <w:jc w:val="both"/>
        <w:rPr>
          <w:rFonts w:hint="eastAsia"/>
          <w:lang w:val="en-US" w:eastAsia="zh-CN"/>
        </w:rPr>
      </w:pPr>
      <w:r>
        <w:rPr>
          <w:rFonts w:hint="eastAsia"/>
          <w:lang w:val="en-US" w:eastAsia="zh-CN"/>
        </w:rPr>
        <w:t>第五条 甲方有权在乙方未按时、足额支付相应费用的情况下，拒绝或暂停提供相应的产品服务。</w:t>
      </w:r>
    </w:p>
    <w:p>
      <w:pPr>
        <w:spacing w:line="360" w:lineRule="auto"/>
        <w:jc w:val="both"/>
        <w:rPr>
          <w:rFonts w:hint="eastAsia"/>
          <w:lang w:val="en-US" w:eastAsia="zh-CN"/>
        </w:rPr>
      </w:pPr>
      <w:r>
        <w:rPr>
          <w:rFonts w:hint="eastAsia"/>
          <w:lang w:val="en-US" w:eastAsia="zh-CN"/>
        </w:rPr>
        <w:t>第六条 甲方向乙方提供的投资顾问产品，仅供乙方参考，甲方不做出本金不受损失或取得最低收益的承诺。不承担任何乙方证券投资的损失。</w:t>
      </w:r>
    </w:p>
    <w:p>
      <w:pPr>
        <w:spacing w:line="360" w:lineRule="auto"/>
        <w:jc w:val="both"/>
        <w:rPr>
          <w:rFonts w:hint="eastAsia"/>
          <w:lang w:val="en-US" w:eastAsia="zh-CN"/>
        </w:rPr>
      </w:pPr>
      <w:r>
        <w:rPr>
          <w:rFonts w:hint="eastAsia"/>
          <w:lang w:val="en-US" w:eastAsia="zh-CN"/>
        </w:rPr>
        <w:t>第七条 甲方有义务对乙方的财产情况及其他个人信息负有保密义务。</w:t>
      </w:r>
    </w:p>
    <w:p>
      <w:pPr>
        <w:spacing w:line="360" w:lineRule="auto"/>
        <w:jc w:val="both"/>
        <w:rPr>
          <w:rFonts w:hint="eastAsia"/>
          <w:lang w:val="en-US" w:eastAsia="zh-CN"/>
        </w:rPr>
      </w:pPr>
    </w:p>
    <w:p>
      <w:pPr>
        <w:spacing w:line="360" w:lineRule="auto"/>
        <w:jc w:val="center"/>
        <w:rPr>
          <w:rFonts w:hint="eastAsia"/>
          <w:lang w:val="en-US" w:eastAsia="zh-CN"/>
        </w:rPr>
      </w:pPr>
      <w:r>
        <w:rPr>
          <w:rFonts w:hint="eastAsia"/>
          <w:lang w:val="en-US" w:eastAsia="zh-CN"/>
        </w:rPr>
        <w:t>第三章 乙方权利和义务</w:t>
      </w:r>
    </w:p>
    <w:p>
      <w:pPr>
        <w:spacing w:line="360" w:lineRule="auto"/>
        <w:jc w:val="both"/>
        <w:rPr>
          <w:rFonts w:hint="eastAsia"/>
          <w:lang w:val="en-US" w:eastAsia="zh-CN"/>
        </w:rPr>
      </w:pPr>
      <w:r>
        <w:rPr>
          <w:rFonts w:hint="eastAsia"/>
          <w:lang w:val="en-US" w:eastAsia="zh-CN"/>
        </w:rPr>
        <w:t>第八条 乙方根据生效的本协议有权在服务期内获取甲方提供的投资咨询服务。</w:t>
      </w:r>
    </w:p>
    <w:p>
      <w:pPr>
        <w:spacing w:line="360" w:lineRule="auto"/>
        <w:jc w:val="both"/>
        <w:rPr>
          <w:rFonts w:hint="eastAsia"/>
          <w:lang w:val="en-US" w:eastAsia="zh-CN"/>
        </w:rPr>
      </w:pPr>
      <w:r>
        <w:rPr>
          <w:rFonts w:hint="eastAsia"/>
          <w:lang w:val="en-US" w:eastAsia="zh-CN"/>
        </w:rPr>
        <w:t>第九条 乙方使用本投资产品基于独立的判断，自行做出投资决策，承担所有投资风险。</w:t>
      </w:r>
    </w:p>
    <w:p>
      <w:pPr>
        <w:spacing w:line="360" w:lineRule="auto"/>
        <w:jc w:val="both"/>
        <w:rPr>
          <w:rFonts w:hint="eastAsia"/>
          <w:lang w:val="en-US" w:eastAsia="zh-CN"/>
        </w:rPr>
      </w:pPr>
      <w:r>
        <w:rPr>
          <w:rFonts w:hint="eastAsia"/>
          <w:lang w:val="en-US" w:eastAsia="zh-CN"/>
        </w:rPr>
        <w:t>第十条 除非获得甲方书面同意，否则乙方不得将甲方提供的咨询服务产品及内容，以任何方式泄露给第三人。</w:t>
      </w:r>
    </w:p>
    <w:p>
      <w:pPr>
        <w:spacing w:line="360" w:lineRule="auto"/>
        <w:jc w:val="both"/>
        <w:rPr>
          <w:rFonts w:hint="eastAsia"/>
          <w:lang w:val="en-US" w:eastAsia="zh-CN"/>
        </w:rPr>
      </w:pPr>
    </w:p>
    <w:p>
      <w:pPr>
        <w:numPr>
          <w:ilvl w:val="0"/>
          <w:numId w:val="2"/>
        </w:numPr>
        <w:spacing w:line="360" w:lineRule="auto"/>
        <w:jc w:val="center"/>
        <w:rPr>
          <w:rFonts w:hint="eastAsia"/>
          <w:lang w:val="en-US" w:eastAsia="zh-CN"/>
        </w:rPr>
      </w:pPr>
      <w:r>
        <w:rPr>
          <w:rFonts w:hint="eastAsia"/>
          <w:lang w:val="en-US" w:eastAsia="zh-CN"/>
        </w:rPr>
        <w:t>投资顾问产品内容及服务期限</w:t>
      </w:r>
    </w:p>
    <w:p>
      <w:pPr>
        <w:numPr>
          <w:ilvl w:val="0"/>
          <w:numId w:val="3"/>
        </w:numPr>
        <w:spacing w:line="360" w:lineRule="auto"/>
        <w:jc w:val="both"/>
        <w:rPr>
          <w:rFonts w:hint="eastAsia"/>
          <w:lang w:val="en-US" w:eastAsia="zh-CN"/>
        </w:rPr>
      </w:pPr>
      <w:r>
        <w:rPr>
          <w:rFonts w:hint="eastAsia"/>
          <w:lang w:val="en-US" w:eastAsia="zh-CN"/>
        </w:rPr>
        <w:t>甲方为乙方提供非现场产品定制方式，乙方选择在甲方官方网站及其他线上平台获得服务。</w:t>
      </w:r>
    </w:p>
    <w:p>
      <w:pPr>
        <w:numPr>
          <w:ilvl w:val="0"/>
          <w:numId w:val="3"/>
        </w:numPr>
        <w:spacing w:line="360" w:lineRule="auto"/>
        <w:jc w:val="both"/>
        <w:rPr>
          <w:rFonts w:hint="eastAsia"/>
          <w:lang w:val="en-US" w:eastAsia="zh-CN"/>
        </w:rPr>
      </w:pPr>
      <w:r>
        <w:rPr>
          <w:rFonts w:hint="eastAsia"/>
          <w:lang w:val="en-US" w:eastAsia="zh-CN"/>
        </w:rPr>
        <w:t>产品服务期限自一方确认购买本产品之日起生效，具体期限为1年，服务期结束之日，本协议自动终止。</w:t>
      </w:r>
    </w:p>
    <w:p>
      <w:pPr>
        <w:numPr>
          <w:ilvl w:val="0"/>
          <w:numId w:val="0"/>
        </w:numPr>
        <w:spacing w:line="360" w:lineRule="auto"/>
        <w:jc w:val="both"/>
        <w:rPr>
          <w:rFonts w:hint="eastAsia"/>
          <w:lang w:val="en-US" w:eastAsia="zh-CN"/>
        </w:rPr>
      </w:pPr>
    </w:p>
    <w:p>
      <w:pPr>
        <w:numPr>
          <w:ilvl w:val="0"/>
          <w:numId w:val="2"/>
        </w:numPr>
        <w:spacing w:line="360" w:lineRule="auto"/>
        <w:ind w:left="0" w:leftChars="0" w:firstLine="0" w:firstLineChars="0"/>
        <w:jc w:val="center"/>
        <w:rPr>
          <w:rFonts w:hint="eastAsia"/>
          <w:lang w:val="en-US" w:eastAsia="zh-CN"/>
        </w:rPr>
      </w:pPr>
      <w:r>
        <w:rPr>
          <w:rFonts w:hint="eastAsia"/>
          <w:lang w:val="en-US" w:eastAsia="zh-CN"/>
        </w:rPr>
        <w:t>风险提示</w:t>
      </w:r>
    </w:p>
    <w:p>
      <w:pPr>
        <w:numPr>
          <w:ilvl w:val="0"/>
          <w:numId w:val="3"/>
        </w:numPr>
        <w:spacing w:line="360" w:lineRule="auto"/>
        <w:ind w:left="0" w:leftChars="0" w:firstLine="0" w:firstLineChars="0"/>
        <w:jc w:val="both"/>
        <w:rPr>
          <w:rFonts w:hint="eastAsia"/>
          <w:lang w:val="en-US" w:eastAsia="zh-CN"/>
        </w:rPr>
      </w:pPr>
      <w:r>
        <w:rPr>
          <w:rFonts w:hint="eastAsia"/>
          <w:lang w:val="en-US" w:eastAsia="zh-CN"/>
        </w:rPr>
        <w:t>在甲乙双方无法预见、无法抗拒、无法避免的不可抗力、法律变化、突发事件、证券交易所非正常暂停运营、交易故障、计算机病毒、黑客攻击等导致的网络、技术、通讯线路中断，导致协议当事人无法全部或部分履行协议的，甲方将力争尽快恢复信息传输，但不对上述事件造成的影响承担违约责任。</w:t>
      </w:r>
    </w:p>
    <w:p>
      <w:pPr>
        <w:numPr>
          <w:ilvl w:val="0"/>
          <w:numId w:val="0"/>
        </w:numPr>
        <w:spacing w:line="360" w:lineRule="auto"/>
        <w:ind w:leftChars="0"/>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numPr>
          <w:ilvl w:val="0"/>
          <w:numId w:val="0"/>
        </w:numPr>
        <w:spacing w:line="360" w:lineRule="auto"/>
        <w:jc w:val="both"/>
        <w:rPr>
          <w:rFonts w:hint="eastAsia"/>
          <w:lang w:val="en-US" w:eastAsia="zh-CN"/>
        </w:rPr>
      </w:pPr>
    </w:p>
    <w:sectPr>
      <w:footerReference r:id="rId3" w:type="default"/>
      <w:pgSz w:w="11900" w:h="16840"/>
      <w:pgMar w:top="1440" w:right="1800" w:bottom="1440" w:left="1800" w:header="851" w:footer="1565"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1"/>
      </w:pBdr>
      <w:rPr>
        <w:lang w:eastAsia="zh-CN"/>
      </w:rPr>
    </w:pPr>
  </w:p>
  <w:p>
    <w:pPr>
      <w:pStyle w:val="4"/>
      <w:rPr>
        <w:lang w:eastAsia="zh-CN"/>
      </w:rPr>
    </w:pPr>
  </w:p>
  <w:p>
    <w:pPr>
      <w:pStyle w:val="4"/>
      <w:rPr>
        <w:lang w:eastAsia="zh-CN"/>
      </w:rPr>
    </w:pPr>
    <w:r>
      <w:rPr>
        <w:lang w:eastAsia="zh-CN"/>
      </w:rPr>
      <w:t>地址：寄信人的通讯地址</w:t>
    </w:r>
  </w:p>
  <w:p>
    <w:pPr>
      <w:pStyle w:val="4"/>
    </w:pPr>
    <w:r>
      <w:rPr>
        <w:rFonts w:hint="eastAsia"/>
        <w:lang w:eastAsia="zh-CN"/>
      </w:rPr>
      <w:t>邮</w:t>
    </w:r>
    <w:r>
      <w:rPr>
        <w:lang w:eastAsia="zh-CN"/>
      </w:rPr>
      <w:t>编：000000</w:t>
    </w:r>
    <w:r>
      <w:ptab w:relativeTo="margin" w:alignment="center" w:leader="none"/>
    </w:r>
    <w: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077B1"/>
    <w:multiLevelType w:val="singleLevel"/>
    <w:tmpl w:val="8F7077B1"/>
    <w:lvl w:ilvl="0" w:tentative="0">
      <w:start w:val="1"/>
      <w:numFmt w:val="chineseCounting"/>
      <w:suff w:val="space"/>
      <w:lvlText w:val="第%1章"/>
      <w:lvlJc w:val="left"/>
      <w:rPr>
        <w:rFonts w:hint="eastAsia"/>
      </w:rPr>
    </w:lvl>
  </w:abstractNum>
  <w:abstractNum w:abstractNumId="1">
    <w:nsid w:val="AA437EB1"/>
    <w:multiLevelType w:val="singleLevel"/>
    <w:tmpl w:val="AA437EB1"/>
    <w:lvl w:ilvl="0" w:tentative="0">
      <w:start w:val="11"/>
      <w:numFmt w:val="chineseCounting"/>
      <w:suff w:val="space"/>
      <w:lvlText w:val="第%1条"/>
      <w:lvlJc w:val="left"/>
      <w:rPr>
        <w:rFonts w:hint="eastAsia"/>
      </w:rPr>
    </w:lvl>
  </w:abstractNum>
  <w:abstractNum w:abstractNumId="2">
    <w:nsid w:val="3811BC20"/>
    <w:multiLevelType w:val="singleLevel"/>
    <w:tmpl w:val="3811BC20"/>
    <w:lvl w:ilvl="0" w:tentative="0">
      <w:start w:val="4"/>
      <w:numFmt w:val="chineseCounting"/>
      <w:suff w:val="space"/>
      <w:lvlText w:val="第%1章"/>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685A1A"/>
    <w:rsid w:val="004233BC"/>
    <w:rsid w:val="00441812"/>
    <w:rsid w:val="00582C9F"/>
    <w:rsid w:val="00636BEE"/>
    <w:rsid w:val="00947102"/>
    <w:rsid w:val="009A06B3"/>
    <w:rsid w:val="00A07B21"/>
    <w:rsid w:val="00A43BFE"/>
    <w:rsid w:val="00AF59C9"/>
    <w:rsid w:val="00B52669"/>
    <w:rsid w:val="01E46199"/>
    <w:rsid w:val="0CC62FA5"/>
    <w:rsid w:val="0F8559CD"/>
    <w:rsid w:val="12742730"/>
    <w:rsid w:val="12D43BC8"/>
    <w:rsid w:val="139970AB"/>
    <w:rsid w:val="22ED1DB2"/>
    <w:rsid w:val="33097FEE"/>
    <w:rsid w:val="34685A1A"/>
    <w:rsid w:val="34AB68F9"/>
    <w:rsid w:val="34E8587E"/>
    <w:rsid w:val="36A21DFF"/>
    <w:rsid w:val="3A787C90"/>
    <w:rsid w:val="3ACD4DA6"/>
    <w:rsid w:val="45F11E5D"/>
    <w:rsid w:val="4B4F7180"/>
    <w:rsid w:val="652B080B"/>
    <w:rsid w:val="6AEB10DF"/>
    <w:rsid w:val="6B1947D0"/>
    <w:rsid w:val="70DE1890"/>
    <w:rsid w:val="73857876"/>
    <w:rsid w:val="73893499"/>
    <w:rsid w:val="73C91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semiHidden="0"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Salutation"/>
    <w:basedOn w:val="1"/>
    <w:next w:val="1"/>
    <w:link w:val="8"/>
    <w:unhideWhenUsed/>
    <w:uiPriority w:val="99"/>
    <w:rPr>
      <w:lang w:eastAsia="zh-CN"/>
    </w:rPr>
  </w:style>
  <w:style w:type="paragraph" w:styleId="3">
    <w:name w:val="Closing"/>
    <w:basedOn w:val="1"/>
    <w:link w:val="9"/>
    <w:unhideWhenUsed/>
    <w:uiPriority w:val="99"/>
    <w:pPr>
      <w:ind w:left="100" w:leftChars="2100"/>
    </w:pPr>
    <w:rPr>
      <w:lang w:eastAsia="zh-CN"/>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称呼 Char"/>
    <w:basedOn w:val="6"/>
    <w:link w:val="2"/>
    <w:uiPriority w:val="99"/>
    <w:rPr>
      <w:lang w:eastAsia="zh-CN"/>
    </w:rPr>
  </w:style>
  <w:style w:type="character" w:customStyle="1" w:styleId="9">
    <w:name w:val="结束语 Char"/>
    <w:basedOn w:val="6"/>
    <w:link w:val="3"/>
    <w:uiPriority w:val="99"/>
    <w:rPr>
      <w:lang w:eastAsia="zh-CN"/>
    </w:rPr>
  </w:style>
  <w:style w:type="character" w:customStyle="1" w:styleId="10">
    <w:name w:val="页眉 Char"/>
    <w:basedOn w:val="6"/>
    <w:link w:val="5"/>
    <w:uiPriority w:val="99"/>
    <w:rPr>
      <w:sz w:val="18"/>
      <w:szCs w:val="18"/>
    </w:rPr>
  </w:style>
  <w:style w:type="character" w:customStyle="1" w:styleId="11">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ple\AppData\Roaming\Kingsoft\wps\addons\pool\win-i386\knewfileruby_1.0.0.12\download\wps\300969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3009697.docx</Template>
  <Pages>1</Pages>
  <Words>142</Words>
  <Characters>146</Characters>
  <Lines>1</Lines>
  <Paragraphs>1</Paragraphs>
  <TotalTime>30</TotalTime>
  <ScaleCrop>false</ScaleCrop>
  <LinksUpToDate>false</LinksUpToDate>
  <CharactersWithSpaces>146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2018-12-05T06:56:00Z</dcterms:created>
  <dc:creator>麦叨</dc:creator>
  <cp:lastModifiedBy>麦叨</cp:lastModifiedBy>
  <dcterms:modified xsi:type="dcterms:W3CDTF">2018-12-05T07:50:56Z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