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ind w:left="0" w:leftChars="0" w:firstLine="0" w:firstLineChars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  <w:t>服务管理设计文档</w:t>
      </w: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2880" w:firstLineChars="800"/>
        <w:jc w:val="left"/>
        <w:textAlignment w:val="auto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  <w:t>作者：Lance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2880" w:firstLineChars="800"/>
        <w:jc w:val="left"/>
        <w:textAlignment w:val="auto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  <w:t>修订：2020.09.27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2880" w:firstLineChars="800"/>
        <w:jc w:val="left"/>
        <w:textAlignment w:val="auto"/>
        <w:rPr>
          <w:rFonts w:hint="default" w:ascii="Times New Roman" w:hAnsi="Times New Roman" w:eastAsia="黑体" w:cs="Times New Roman"/>
          <w:b w:val="0"/>
          <w:bCs w:val="0"/>
          <w:sz w:val="36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背景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Magic-box日益庞大，服务的打包部署较为繁琐，需要一个自动化服务来完成打包、部署、上线等一系列操作，此外，还需承担持续集成，日构建等功能。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总体架构</w:t>
      </w: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整体TOPO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pict>
          <v:shape id="_x0000_s1027" o:spid="_x0000_s1027" o:spt="75" type="#_x0000_t75" style="position:absolute;left:0pt;margin-left:-0.75pt;margin-top:64.45pt;height:251.3pt;width:414.6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</v:shape>
          <o:OLEObject Type="Embed" ProgID="Visio.Drawing.11" ShapeID="_x0000_s1027" DrawAspect="Content" ObjectID="_1468075725" r:id="rId4">
            <o:LockedField>false</o:LockedField>
          </o:OLEObject>
        </w:pict>
      </w:r>
      <w:r>
        <w:rPr>
          <w:rFonts w:hint="default" w:ascii="Times New Roman" w:hAnsi="Times New Roman" w:cs="Times New Roman"/>
          <w:lang w:val="en-US" w:eastAsia="zh-CN"/>
        </w:rPr>
        <w:t>用户请求从外部路由负载均衡到达cd服务器的tomcat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web服务器，服务管理开始处理服务打包请求，将打包任务发送给消息中间件并刷新任务状态，打包服务接受到任务后，进行代码拉取，制作镜像，刷新数据库并将镜像上传至文件服务器。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325120</wp:posOffset>
            </wp:positionV>
            <wp:extent cx="4930140" cy="2653030"/>
            <wp:effectExtent l="0" t="0" r="3810" b="1397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10525" r="6503" b="571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 w:eastAsia="zh-CN"/>
        </w:rPr>
        <w:t>基本功能及技术栈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模块设计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用户权限管理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权限管理由user_mgt模块承担，包括用户创建，权限赋权，权限设计。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基础镜像管理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基础镜像作为服务打包所依赖镜像，与服务镜像分开管理，但本质还是属于镜像，可由服务镜像设置而来，支持增删改查等操作。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服务镜像管理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由基础镜像和服务的功能文件打包而成，可对服务镜像进行增删改查等操作。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服务管理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管理已运行的服务，从已发布的服务镜像运行新的服务。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打包服务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接受打包任务，基于基础镜像以及dockerfile制作新的服务镜像</w:t>
      </w:r>
    </w:p>
    <w:p>
      <w:pPr>
        <w:pStyle w:val="3"/>
        <w:numPr>
          <w:ilvl w:val="0"/>
          <w:numId w:val="3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负载均衡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暂只针对打包服务做负载均衡。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表结构设计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中间件选型及设计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可行性分析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性能分析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的service只是做任务接受以及web数据提供，压力较小，单server也能很好的承载，但打包服务因为镜像的build过程需要耗费大量的cpu，所以容易造成任务积压，于是设计了可扩展的打包服务，由nginx做负载均衡，避免单台server任务积压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Roboto Condensed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5FB5B6"/>
    <w:multiLevelType w:val="singleLevel"/>
    <w:tmpl w:val="ED5FB5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D5C1B4"/>
    <w:multiLevelType w:val="singleLevel"/>
    <w:tmpl w:val="0ED5C1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43DB86B"/>
    <w:multiLevelType w:val="singleLevel"/>
    <w:tmpl w:val="143DB86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F6446"/>
    <w:rsid w:val="415F6446"/>
    <w:rsid w:val="71C72690"/>
    <w:rsid w:val="7FEA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7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00" w:afterLines="0" w:afterAutospacing="0" w:line="600" w:lineRule="exact"/>
      <w:ind w:firstLine="0" w:firstLineChars="0"/>
      <w:outlineLvl w:val="0"/>
    </w:pPr>
    <w:rPr>
      <w:rFonts w:eastAsia="黑体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ind w:left="0" w:hanging="720" w:hangingChars="200"/>
      <w:outlineLvl w:val="1"/>
    </w:pPr>
    <w:rPr>
      <w:rFonts w:ascii="Arial" w:hAnsi="Arial" w:eastAsia="黑体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2020-09-27T13:39:00Z</dcterms:created>
  <dc:creator>许啸峰</dc:creator>
  <cp:lastModifiedBy>Administrator</cp:lastModifiedBy>
  <dcterms:modified xsi:type="dcterms:W3CDTF">2020-10-05T15:48:41Z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