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E1E17" w14:textId="77777777" w:rsidR="00C62963" w:rsidRDefault="00AF7180">
      <w:pPr>
        <w:pStyle w:val="1"/>
        <w:jc w:val="both"/>
      </w:pPr>
      <w:bookmarkStart w:id="0" w:name="_Toc221823406"/>
      <w:r>
        <w:t>Тенденции на рынке труда</w:t>
      </w:r>
      <w:bookmarkEnd w:id="0"/>
    </w:p>
    <w:p w14:paraId="248E1E18" w14:textId="77777777" w:rsidR="00C62963" w:rsidRDefault="00AF7180">
      <w:pPr>
        <w:rPr>
          <w:rFonts w:ascii="Arial Black" w:eastAsiaTheme="majorEastAsia" w:hAnsi="Arial Black" w:cstheme="majorBidi"/>
          <w:color w:val="538135" w:themeColor="accent6" w:themeShade="BF"/>
          <w:sz w:val="40"/>
          <w:szCs w:val="40"/>
        </w:rPr>
      </w:pPr>
      <w:r>
        <w:br w:type="page"/>
      </w:r>
    </w:p>
    <w:p w14:paraId="248E1E19" w14:textId="77777777" w:rsidR="00C62963" w:rsidRDefault="00C62963">
      <w:pPr>
        <w:pStyle w:val="aff5"/>
      </w:pPr>
    </w:p>
    <w:p w14:paraId="248E1E1A" w14:textId="77777777" w:rsidR="00C62963" w:rsidRDefault="00AF7180">
      <w:pPr>
        <w:pStyle w:val="aff5"/>
      </w:pPr>
      <w:r>
        <w:fldChar w:fldCharType="begin"/>
      </w:r>
      <w:r>
        <w:instrText>TOC \o "1 - 3" \h \u</w:instrText>
      </w:r>
      <w:r>
        <w:fldChar w:fldCharType="separate"/>
      </w:r>
      <w:r>
        <w:t>Содержание</w:t>
      </w:r>
    </w:p>
    <w:p w14:paraId="248E1E1B" w14:textId="77777777" w:rsidR="00C62963" w:rsidRDefault="00AF7180">
      <w:pPr>
        <w:pStyle w:val="11"/>
        <w:tabs>
          <w:tab w:val="right" w:leader="dot" w:pos="9345"/>
        </w:tabs>
      </w:pPr>
      <w:hyperlink w:anchor="_Toc221823406" w:history="1">
        <w:r>
          <w:rPr>
            <w:rStyle w:val="aff1"/>
          </w:rPr>
          <w:t>Тенденции на рынке труда</w:t>
        </w:r>
        <w:r>
          <w:rPr>
            <w:rStyle w:val="aff1"/>
          </w:rPr>
          <w:tab/>
        </w:r>
        <w:r>
          <w:fldChar w:fldCharType="begin"/>
        </w:r>
        <w:r>
          <w:instrText>PAGEREF _Toc221823406 \h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48E1E1C" w14:textId="77777777" w:rsidR="00C62963" w:rsidRDefault="00AF7180">
      <w:pPr>
        <w:pStyle w:val="24"/>
        <w:tabs>
          <w:tab w:val="right" w:leader="dot" w:pos="9345"/>
        </w:tabs>
      </w:pPr>
      <w:hyperlink w:anchor="_Toc221823407" w:history="1">
        <w:r>
          <w:rPr>
            <w:rStyle w:val="aff1"/>
          </w:rPr>
          <w:t>Экономическая активность населения.</w:t>
        </w:r>
        <w:r>
          <w:rPr>
            <w:rStyle w:val="aff1"/>
          </w:rPr>
          <w:tab/>
        </w:r>
        <w:r>
          <w:fldChar w:fldCharType="begin"/>
        </w:r>
        <w:r>
          <w:instrText>PAGEREF _Toc221823407 \h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48E1E1D" w14:textId="77777777" w:rsidR="00C62963" w:rsidRDefault="00AF7180">
      <w:pPr>
        <w:pStyle w:val="24"/>
        <w:tabs>
          <w:tab w:val="right" w:leader="dot" w:pos="9345"/>
        </w:tabs>
      </w:pPr>
      <w:hyperlink w:anchor="_Toc221823408" w:history="1">
        <w:r>
          <w:rPr>
            <w:rStyle w:val="aff1"/>
          </w:rPr>
          <w:t>Безработица среди мужчин и женщин.</w:t>
        </w:r>
        <w:r>
          <w:rPr>
            <w:rStyle w:val="aff1"/>
          </w:rPr>
          <w:tab/>
        </w:r>
        <w:r>
          <w:fldChar w:fldCharType="begin"/>
        </w:r>
        <w:r>
          <w:instrText>PAGEREF _Toc221823408 \h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48E1E1E" w14:textId="77777777" w:rsidR="00C62963" w:rsidRDefault="00AF7180">
      <w:pPr>
        <w:pStyle w:val="24"/>
        <w:tabs>
          <w:tab w:val="right" w:leader="dot" w:pos="9345"/>
        </w:tabs>
      </w:pPr>
      <w:hyperlink w:anchor="_Toc221823409" w:history="1">
        <w:r>
          <w:rPr>
            <w:rStyle w:val="aff1"/>
          </w:rPr>
          <w:t>Занятость, безработица и уровень образования населения.</w:t>
        </w:r>
        <w:r>
          <w:rPr>
            <w:rStyle w:val="aff1"/>
          </w:rPr>
          <w:tab/>
        </w:r>
        <w:r>
          <w:fldChar w:fldCharType="begin"/>
        </w:r>
        <w:r>
          <w:instrText>PAGEREF _Toc221823409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48E1E1F" w14:textId="77777777" w:rsidR="00C62963" w:rsidRDefault="00C62963">
      <w:pPr>
        <w:tabs>
          <w:tab w:val="right" w:leader="dot" w:pos="9345"/>
        </w:tabs>
      </w:pPr>
    </w:p>
    <w:p w14:paraId="248E1E20" w14:textId="77777777" w:rsidR="00C62963" w:rsidRDefault="00AF7180">
      <w:r>
        <w:fldChar w:fldCharType="end"/>
      </w:r>
    </w:p>
    <w:p w14:paraId="248E1E21" w14:textId="77777777" w:rsidR="00C62963" w:rsidRDefault="00AF7180">
      <w:pPr>
        <w:pStyle w:val="1"/>
        <w:jc w:val="both"/>
      </w:pPr>
      <w:r>
        <w:br w:type="page"/>
      </w:r>
    </w:p>
    <w:p w14:paraId="248E1E22" w14:textId="77777777" w:rsidR="00C62963" w:rsidRDefault="00AF7180">
      <w:pPr>
        <w:pStyle w:val="2"/>
        <w:jc w:val="both"/>
      </w:pPr>
      <w:bookmarkStart w:id="1" w:name="_Toc221823407"/>
      <w:r>
        <w:lastRenderedPageBreak/>
        <w:t>Экономическая активность населения.</w:t>
      </w:r>
      <w:bookmarkEnd w:id="1"/>
    </w:p>
    <w:p w14:paraId="248E1E23" w14:textId="77777777" w:rsidR="00C62963" w:rsidRDefault="00AF7180">
      <w:pPr>
        <w:jc w:val="both"/>
      </w:pPr>
      <w:r>
        <w:t xml:space="preserve"> По данным обследования населения по проблемам занятости, в I квартале 2012г. численность экономически активного населения в возрасте 15-72 лет (занятые + безработные) составила 74,8 </w:t>
      </w:r>
      <w:proofErr w:type="spellStart"/>
      <w:r>
        <w:t>млн.человек</w:t>
      </w:r>
      <w:proofErr w:type="spellEnd"/>
      <w:r>
        <w:t xml:space="preserve">. Уровень экономической активности населения в возрасте 15-72 </w:t>
      </w:r>
      <w:r>
        <w:t>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14:paraId="248E1E24" w14:textId="77777777" w:rsidR="00C62963" w:rsidRDefault="00AF7180">
      <w:pPr>
        <w:jc w:val="both"/>
      </w:pPr>
      <w:r>
        <w:t xml:space="preserve">В численности экономически активного населения 69,9 </w:t>
      </w:r>
      <w:proofErr w:type="spellStart"/>
      <w:r>
        <w:t>млн.человек</w:t>
      </w:r>
      <w:proofErr w:type="spellEnd"/>
      <w:r>
        <w:t xml:space="preserve"> классифицировались как занятые экономической деятельностью и</w:t>
      </w:r>
      <w:r>
        <w:t xml:space="preserve"> 4,9 </w:t>
      </w:r>
      <w:proofErr w:type="spellStart"/>
      <w:r>
        <w:t>млн.человек</w:t>
      </w:r>
      <w:proofErr w:type="spellEnd"/>
      <w:r>
        <w:t xml:space="preserve">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</w:t>
      </w:r>
      <w:r>
        <w:t xml:space="preserve">на 0,5 млн. человек, или на 0,7%, численность безработных сократилась на 0,7 </w:t>
      </w:r>
      <w:proofErr w:type="spellStart"/>
      <w:r>
        <w:t>млн.человек</w:t>
      </w:r>
      <w:proofErr w:type="spellEnd"/>
      <w:r>
        <w:t>, или на 13,3%.</w:t>
      </w:r>
    </w:p>
    <w:p w14:paraId="248E1E25" w14:textId="77777777" w:rsidR="00C62963" w:rsidRDefault="00AF7180">
      <w:pPr>
        <w:jc w:val="both"/>
      </w:pPr>
      <w:r>
        <w:rPr>
          <w:noProof/>
          <w:lang w:eastAsia="ru-RU"/>
        </w:rPr>
        <w:drawing>
          <wp:inline distT="0" distB="0" distL="0" distR="0" wp14:anchorId="248E1EB5" wp14:editId="248E1EB6">
            <wp:extent cx="3971925" cy="2343150"/>
            <wp:effectExtent l="0" t="0" r="0" b="0"/>
            <wp:docPr id="13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8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1E26" w14:textId="77777777" w:rsidR="00C62963" w:rsidRDefault="00AF7180">
      <w:pPr>
        <w:jc w:val="both"/>
      </w:pPr>
      <w:r>
        <w:t>Итоги обследований свидетельствуют, что, благодаря реализации в 2009-2010гг. программ по стабилизации ситуации на рынке труда, удалось сдержать нараст</w:t>
      </w:r>
      <w:r>
        <w:t>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году.</w:t>
      </w:r>
    </w:p>
    <w:p w14:paraId="248E1E27" w14:textId="77777777" w:rsidR="00C62963" w:rsidRDefault="00AF7180">
      <w:pPr>
        <w:pStyle w:val="2"/>
        <w:jc w:val="both"/>
      </w:pPr>
      <w:bookmarkStart w:id="2" w:name="_Toc221823408"/>
      <w:r>
        <w:lastRenderedPageBreak/>
        <w:t>Безработица среди мужчин и женщин.</w:t>
      </w:r>
      <w:bookmarkEnd w:id="2"/>
    </w:p>
    <w:p w14:paraId="248E1E28" w14:textId="77777777" w:rsidR="00C62963" w:rsidRDefault="00AF7180">
      <w:pPr>
        <w:jc w:val="both"/>
      </w:pPr>
      <w:r>
        <w:t> До кризиса в 2008г. показатели уро</w:t>
      </w:r>
      <w:r>
        <w:t>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</w:t>
      </w:r>
      <w:r>
        <w:t>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14:paraId="248E1E29" w14:textId="77777777" w:rsidR="00C62963" w:rsidRDefault="00AF7180">
      <w:pPr>
        <w:jc w:val="both"/>
      </w:pPr>
      <w:r>
        <w:t>В январе 2012г. уровень бе</w:t>
      </w:r>
      <w:r>
        <w:t>зработицы среди мужчин составил 6,9% и был на 0,7 процентного пункта выше уровня безработицы среди женщин (6,2%).</w:t>
      </w:r>
      <w:r>
        <w:rPr>
          <w:rStyle w:val="af4"/>
        </w:rPr>
        <w:footnoteReference w:id="1"/>
      </w:r>
    </w:p>
    <w:p w14:paraId="4B78C231" w14:textId="77777777" w:rsidR="00AF7180" w:rsidRDefault="00AF7180">
      <w:pPr>
        <w:spacing w:after="0" w:line="240" w:lineRule="auto"/>
        <w:ind w:firstLine="0"/>
        <w:rPr>
          <w:rFonts w:ascii="Calibri" w:eastAsiaTheme="majorEastAsia" w:hAnsi="Calibri" w:cs="Calibri"/>
          <w:b/>
          <w:bCs/>
          <w:i/>
          <w:iCs/>
          <w:color w:val="2F5496" w:themeColor="accent1" w:themeShade="BF"/>
          <w:sz w:val="32"/>
          <w:szCs w:val="32"/>
        </w:rPr>
      </w:pPr>
      <w:bookmarkStart w:id="3" w:name="_Toc221823409"/>
      <w:r>
        <w:br w:type="page"/>
      </w:r>
    </w:p>
    <w:p w14:paraId="248E1E2D" w14:textId="69A71FB8" w:rsidR="00C62963" w:rsidRDefault="00AF7180">
      <w:pPr>
        <w:pStyle w:val="2"/>
        <w:jc w:val="both"/>
      </w:pPr>
      <w:r>
        <w:lastRenderedPageBreak/>
        <w:t>Занятость, безработица и уровень образования населения.</w:t>
      </w:r>
      <w:bookmarkEnd w:id="3"/>
    </w:p>
    <w:p w14:paraId="248E1E2E" w14:textId="77777777" w:rsidR="00C62963" w:rsidRDefault="00AF7180">
      <w:pPr>
        <w:jc w:val="both"/>
      </w:pPr>
      <w:r>
        <w:t> По данным обследований населения по проблемам занятости, 57% занятого нас</w:t>
      </w:r>
      <w:r>
        <w:t>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</w:t>
      </w:r>
      <w:r>
        <w:t>илась (на 4 процентных пункта).</w:t>
      </w:r>
    </w:p>
    <w:p w14:paraId="248E1E2F" w14:textId="77777777" w:rsidR="00C62963" w:rsidRDefault="00AF7180">
      <w:pPr>
        <w:jc w:val="both"/>
      </w:pPr>
      <w:r>
        <w:t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</w:t>
      </w:r>
      <w:r>
        <w:t xml:space="preserve"> 16%, со средним профессиональным образованием - сократилась (на 6 процентных пунктов) и составляет 20%.</w:t>
      </w:r>
    </w:p>
    <w:p w14:paraId="248E1E30" w14:textId="77777777" w:rsidR="00C62963" w:rsidRDefault="00AF7180">
      <w:pPr>
        <w:jc w:val="both"/>
      </w:pPr>
      <w:r>
        <w:t xml:space="preserve">За тот же период существенно возросла доля лиц с начальным профессиональным образованием среди занятого населения (с 10% - в 2000г. до 20% - в 2011г.) </w:t>
      </w:r>
      <w:r>
        <w:t>и безработных (с 12% - в 2000г. до 20% - в 2011г.).</w:t>
      </w:r>
    </w:p>
    <w:p w14:paraId="248E1E31" w14:textId="77777777" w:rsidR="00C62963" w:rsidRDefault="00AF7180">
      <w:pPr>
        <w:jc w:val="both"/>
      </w:pPr>
      <w:r>
        <w:rPr>
          <w:noProof/>
          <w:lang w:eastAsia="ru-RU"/>
        </w:rPr>
        <w:drawing>
          <wp:inline distT="0" distB="0" distL="0" distR="0" wp14:anchorId="248E1EB9" wp14:editId="248E1EBA">
            <wp:extent cx="2981325" cy="2276475"/>
            <wp:effectExtent l="0" t="0" r="0" b="0"/>
            <wp:docPr id="15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9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1E32" w14:textId="77777777" w:rsidR="00C62963" w:rsidRDefault="00AF7180">
      <w:pPr>
        <w:jc w:val="both"/>
      </w:pPr>
      <w:r>
        <w:t xml:space="preserve">Статистические данные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</w:t>
      </w:r>
      <w:r>
        <w:lastRenderedPageBreak/>
        <w:t>образованием соста</w:t>
      </w:r>
      <w:r>
        <w:t>вил 81,5%</w:t>
      </w:r>
      <w:r>
        <w:rPr>
          <w:rStyle w:val="af4"/>
        </w:rPr>
        <w:footnoteReference w:id="2"/>
      </w:r>
      <w:r>
        <w:t>, уровень безработицы 2) - 3,6%</w:t>
      </w:r>
      <w:r>
        <w:rPr>
          <w:rStyle w:val="af4"/>
        </w:rPr>
        <w:footnoteReference w:id="3"/>
      </w:r>
      <w:r>
        <w:t>, со средним профессиональным образованием соответственно 73,7% и 5,1%, начальным профессиональным образованием - 73,2% и 6,7%.</w:t>
      </w:r>
    </w:p>
    <w:p w14:paraId="248E1E33" w14:textId="77777777" w:rsidR="00C62963" w:rsidRDefault="00AF7180">
      <w:pPr>
        <w:jc w:val="both"/>
      </w:pPr>
      <w:r>
        <w:t>Существенно выше уровень безработицы и ниже уровень занятости среди населения, не им</w:t>
      </w:r>
      <w:r>
        <w:t>еющего профессионального образования - в среднем 41,9% и 11,5% соответственно.</w:t>
      </w:r>
    </w:p>
    <w:p w14:paraId="248E1E34" w14:textId="77777777" w:rsidR="00C62963" w:rsidRDefault="00AF7180">
      <w:pPr>
        <w:jc w:val="both"/>
      </w:pPr>
      <w:r>
        <w:rPr>
          <w:noProof/>
          <w:lang w:eastAsia="ru-RU"/>
        </w:rPr>
        <w:drawing>
          <wp:inline distT="0" distB="0" distL="0" distR="0" wp14:anchorId="248E1EBB" wp14:editId="248E1EBC">
            <wp:extent cx="3886200" cy="1981200"/>
            <wp:effectExtent l="0" t="0" r="0" b="0"/>
            <wp:docPr id="16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9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1E35" w14:textId="77777777" w:rsidR="00C62963" w:rsidRDefault="00AF7180">
      <w:pPr>
        <w:jc w:val="both"/>
        <w:sectPr w:rsidR="00C62963">
          <w:footerReference w:type="default" r:id="rId11"/>
          <w:pgSz w:w="11906" w:h="16838"/>
          <w:pgMar w:top="1134" w:right="850" w:bottom="1134" w:left="1701" w:header="708" w:footer="708" w:gutter="0"/>
          <w:cols w:space="708"/>
        </w:sectPr>
      </w:pPr>
      <w:r>
        <w:t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</w:t>
      </w:r>
      <w:r>
        <w:t xml:space="preserve">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</w:t>
      </w:r>
      <w:r>
        <w:t>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</w:t>
      </w:r>
      <w:r>
        <w:t>м образованием: в возрастной группе 50-59 лет коэффициент превышения составляет 1,13; 60-72 лет - 1,42.</w:t>
      </w:r>
    </w:p>
    <w:p w14:paraId="248E1E36" w14:textId="77777777" w:rsidR="00C62963" w:rsidRDefault="00AF7180">
      <w:pPr>
        <w:jc w:val="both"/>
      </w:pPr>
      <w:r>
        <w:lastRenderedPageBreak/>
        <w:t xml:space="preserve">Таблица 1. Экономическая активность населения в возрасте 15-72 лет , имеющего профессиональное образование, по профессиям и специальностям по диплому в </w:t>
      </w:r>
      <w:r>
        <w:t>2011 году</w:t>
      </w:r>
    </w:p>
    <w:tbl>
      <w:tblPr>
        <w:tblStyle w:val="23"/>
        <w:tblW w:w="14536" w:type="dxa"/>
        <w:tblLook w:val="04A0" w:firstRow="1" w:lastRow="0" w:firstColumn="1" w:lastColumn="0" w:noHBand="0" w:noVBand="1"/>
      </w:tblPr>
      <w:tblGrid>
        <w:gridCol w:w="3469"/>
        <w:gridCol w:w="2715"/>
        <w:gridCol w:w="1512"/>
        <w:gridCol w:w="2241"/>
        <w:gridCol w:w="2108"/>
        <w:gridCol w:w="2491"/>
      </w:tblGrid>
      <w:tr w:rsidR="00C62963" w14:paraId="248E1E3C" w14:textId="77777777" w:rsidTr="00C62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Merge w:val="restart"/>
          </w:tcPr>
          <w:p w14:paraId="248E1E37" w14:textId="77777777" w:rsidR="00C62963" w:rsidRDefault="00AF7180">
            <w:pPr>
              <w:jc w:val="both"/>
            </w:pPr>
            <w:r>
              <w:t> </w:t>
            </w:r>
          </w:p>
        </w:tc>
        <w:tc>
          <w:tcPr>
            <w:tcW w:w="934" w:type="pct"/>
            <w:vMerge w:val="restart"/>
          </w:tcPr>
          <w:p w14:paraId="248E1E38" w14:textId="77777777" w:rsidR="00C62963" w:rsidRDefault="00AF718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Экономически активное население, </w:t>
            </w:r>
            <w:proofErr w:type="spellStart"/>
            <w:r>
              <w:t>тыс.человек</w:t>
            </w:r>
            <w:proofErr w:type="spellEnd"/>
          </w:p>
        </w:tc>
        <w:tc>
          <w:tcPr>
            <w:tcW w:w="1291" w:type="pct"/>
            <w:gridSpan w:val="2"/>
          </w:tcPr>
          <w:p w14:paraId="248E1E39" w14:textId="77777777" w:rsidR="00C62963" w:rsidRDefault="00AF718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том числе</w:t>
            </w:r>
          </w:p>
        </w:tc>
        <w:tc>
          <w:tcPr>
            <w:tcW w:w="725" w:type="pct"/>
            <w:vMerge w:val="restart"/>
          </w:tcPr>
          <w:p w14:paraId="248E1E3A" w14:textId="77777777" w:rsidR="00C62963" w:rsidRDefault="00AF718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занятости, </w:t>
            </w:r>
            <w:r>
              <w:br/>
              <w:t>%</w:t>
            </w:r>
          </w:p>
        </w:tc>
        <w:tc>
          <w:tcPr>
            <w:tcW w:w="857" w:type="pct"/>
            <w:vMerge w:val="restart"/>
          </w:tcPr>
          <w:p w14:paraId="248E1E3B" w14:textId="77777777" w:rsidR="00C62963" w:rsidRDefault="00AF718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безработицы,</w:t>
            </w:r>
            <w:r>
              <w:br/>
              <w:t>%</w:t>
            </w:r>
          </w:p>
        </w:tc>
      </w:tr>
      <w:tr w:rsidR="00C62963" w14:paraId="248E1E43" w14:textId="77777777" w:rsidTr="00C62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Merge/>
          </w:tcPr>
          <w:p w14:paraId="248E1E3D" w14:textId="77777777" w:rsidR="00C62963" w:rsidRDefault="00C62963">
            <w:pPr>
              <w:jc w:val="both"/>
            </w:pPr>
          </w:p>
        </w:tc>
        <w:tc>
          <w:tcPr>
            <w:tcW w:w="934" w:type="pct"/>
            <w:vMerge/>
          </w:tcPr>
          <w:p w14:paraId="248E1E3E" w14:textId="77777777" w:rsidR="00C62963" w:rsidRDefault="00C629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0" w:type="pct"/>
          </w:tcPr>
          <w:p w14:paraId="248E1E3F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занятые</w:t>
            </w:r>
          </w:p>
        </w:tc>
        <w:tc>
          <w:tcPr>
            <w:tcW w:w="771" w:type="pct"/>
          </w:tcPr>
          <w:p w14:paraId="248E1E40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безработные</w:t>
            </w:r>
          </w:p>
        </w:tc>
        <w:tc>
          <w:tcPr>
            <w:tcW w:w="725" w:type="pct"/>
            <w:vMerge/>
          </w:tcPr>
          <w:p w14:paraId="248E1E41" w14:textId="77777777" w:rsidR="00C62963" w:rsidRDefault="00C629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7" w:type="pct"/>
            <w:vMerge/>
          </w:tcPr>
          <w:p w14:paraId="248E1E42" w14:textId="77777777" w:rsidR="00C62963" w:rsidRDefault="00C629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963" w14:paraId="248E1E4A" w14:textId="77777777" w:rsidTr="00C62963">
        <w:trPr>
          <w:trHeight w:val="1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44" w14:textId="77777777" w:rsidR="00C62963" w:rsidRDefault="00AF7180">
            <w:pPr>
              <w:jc w:val="both"/>
            </w:pPr>
            <w:r>
              <w:t>Всего</w:t>
            </w:r>
          </w:p>
        </w:tc>
        <w:tc>
          <w:tcPr>
            <w:tcW w:w="934" w:type="pct"/>
          </w:tcPr>
          <w:p w14:paraId="248E1E45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75752,0</w:t>
            </w:r>
          </w:p>
        </w:tc>
        <w:tc>
          <w:tcPr>
            <w:tcW w:w="520" w:type="pct"/>
          </w:tcPr>
          <w:p w14:paraId="248E1E46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70731,8</w:t>
            </w:r>
          </w:p>
        </w:tc>
        <w:tc>
          <w:tcPr>
            <w:tcW w:w="771" w:type="pct"/>
          </w:tcPr>
          <w:p w14:paraId="248E1E47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5020,2</w:t>
            </w:r>
          </w:p>
        </w:tc>
        <w:tc>
          <w:tcPr>
            <w:tcW w:w="725" w:type="pct"/>
          </w:tcPr>
          <w:p w14:paraId="248E1E48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63,8</w:t>
            </w:r>
          </w:p>
        </w:tc>
        <w:tc>
          <w:tcPr>
            <w:tcW w:w="857" w:type="pct"/>
          </w:tcPr>
          <w:p w14:paraId="248E1E49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6,6</w:t>
            </w:r>
          </w:p>
        </w:tc>
      </w:tr>
      <w:tr w:rsidR="00C62963" w14:paraId="248E1E51" w14:textId="77777777" w:rsidTr="00C62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4B" w14:textId="77777777" w:rsidR="00C62963" w:rsidRDefault="00AF7180">
            <w:pPr>
              <w:jc w:val="both"/>
            </w:pPr>
            <w:r>
              <w:t>   в том числе по уровню образования:</w:t>
            </w:r>
            <w:r>
              <w:br/>
              <w:t>высшее и послевузовское </w:t>
            </w:r>
            <w:r>
              <w:br/>
            </w:r>
            <w:r>
              <w:t>профессиональное</w:t>
            </w:r>
          </w:p>
        </w:tc>
        <w:tc>
          <w:tcPr>
            <w:tcW w:w="934" w:type="pct"/>
          </w:tcPr>
          <w:p w14:paraId="248E1E4C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21671,9</w:t>
            </w:r>
          </w:p>
        </w:tc>
        <w:tc>
          <w:tcPr>
            <w:tcW w:w="520" w:type="pct"/>
          </w:tcPr>
          <w:p w14:paraId="248E1E4D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20887,6</w:t>
            </w:r>
          </w:p>
        </w:tc>
        <w:tc>
          <w:tcPr>
            <w:tcW w:w="771" w:type="pct"/>
          </w:tcPr>
          <w:p w14:paraId="248E1E4E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784,3</w:t>
            </w:r>
          </w:p>
        </w:tc>
        <w:tc>
          <w:tcPr>
            <w:tcW w:w="725" w:type="pct"/>
          </w:tcPr>
          <w:p w14:paraId="248E1E4F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81,5</w:t>
            </w:r>
          </w:p>
        </w:tc>
        <w:tc>
          <w:tcPr>
            <w:tcW w:w="857" w:type="pct"/>
          </w:tcPr>
          <w:p w14:paraId="248E1E50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3,6</w:t>
            </w:r>
          </w:p>
        </w:tc>
      </w:tr>
      <w:tr w:rsidR="00C62963" w14:paraId="248E1E58" w14:textId="77777777" w:rsidTr="00C62963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52" w14:textId="77777777" w:rsidR="00C62963" w:rsidRDefault="00AF7180">
            <w:pPr>
              <w:jc w:val="both"/>
            </w:pPr>
            <w:r>
              <w:t>      из них по группам специальностей:</w:t>
            </w:r>
          </w:p>
        </w:tc>
        <w:tc>
          <w:tcPr>
            <w:tcW w:w="934" w:type="pct"/>
          </w:tcPr>
          <w:p w14:paraId="248E1E53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 </w:t>
            </w:r>
          </w:p>
        </w:tc>
        <w:tc>
          <w:tcPr>
            <w:tcW w:w="520" w:type="pct"/>
          </w:tcPr>
          <w:p w14:paraId="248E1E54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 </w:t>
            </w:r>
          </w:p>
        </w:tc>
        <w:tc>
          <w:tcPr>
            <w:tcW w:w="771" w:type="pct"/>
          </w:tcPr>
          <w:p w14:paraId="248E1E55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 </w:t>
            </w:r>
          </w:p>
        </w:tc>
        <w:tc>
          <w:tcPr>
            <w:tcW w:w="725" w:type="pct"/>
          </w:tcPr>
          <w:p w14:paraId="248E1E56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 </w:t>
            </w:r>
          </w:p>
        </w:tc>
        <w:tc>
          <w:tcPr>
            <w:tcW w:w="857" w:type="pct"/>
          </w:tcPr>
          <w:p w14:paraId="248E1E57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 </w:t>
            </w:r>
          </w:p>
        </w:tc>
      </w:tr>
      <w:tr w:rsidR="00C62963" w14:paraId="248E1E5F" w14:textId="77777777" w:rsidTr="00C62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59" w14:textId="77777777" w:rsidR="00C62963" w:rsidRDefault="00AF7180">
            <w:pPr>
              <w:jc w:val="both"/>
            </w:pPr>
            <w:r>
              <w:t>экономика и управление</w:t>
            </w:r>
          </w:p>
        </w:tc>
        <w:tc>
          <w:tcPr>
            <w:tcW w:w="934" w:type="pct"/>
          </w:tcPr>
          <w:p w14:paraId="248E1E5A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5513,6</w:t>
            </w:r>
          </w:p>
        </w:tc>
        <w:tc>
          <w:tcPr>
            <w:tcW w:w="520" w:type="pct"/>
          </w:tcPr>
          <w:p w14:paraId="248E1E5B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5267,4</w:t>
            </w:r>
          </w:p>
        </w:tc>
        <w:tc>
          <w:tcPr>
            <w:tcW w:w="771" w:type="pct"/>
          </w:tcPr>
          <w:p w14:paraId="248E1E5C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246,2</w:t>
            </w:r>
          </w:p>
        </w:tc>
        <w:tc>
          <w:tcPr>
            <w:tcW w:w="725" w:type="pct"/>
          </w:tcPr>
          <w:p w14:paraId="248E1E5D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82,9</w:t>
            </w:r>
          </w:p>
        </w:tc>
        <w:tc>
          <w:tcPr>
            <w:tcW w:w="857" w:type="pct"/>
          </w:tcPr>
          <w:p w14:paraId="248E1E5E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4,5</w:t>
            </w:r>
          </w:p>
        </w:tc>
      </w:tr>
      <w:tr w:rsidR="00C62963" w14:paraId="248E1E66" w14:textId="77777777" w:rsidTr="00C62963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60" w14:textId="77777777" w:rsidR="00C62963" w:rsidRDefault="00AF7180">
            <w:pPr>
              <w:jc w:val="both"/>
            </w:pPr>
            <w:r>
              <w:lastRenderedPageBreak/>
              <w:t xml:space="preserve">образование и </w:t>
            </w:r>
            <w:proofErr w:type="spellStart"/>
            <w:r>
              <w:t>педогогика</w:t>
            </w:r>
            <w:proofErr w:type="spellEnd"/>
          </w:p>
        </w:tc>
        <w:tc>
          <w:tcPr>
            <w:tcW w:w="934" w:type="pct"/>
          </w:tcPr>
          <w:p w14:paraId="248E1E61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3769,0</w:t>
            </w:r>
          </w:p>
        </w:tc>
        <w:tc>
          <w:tcPr>
            <w:tcW w:w="520" w:type="pct"/>
          </w:tcPr>
          <w:p w14:paraId="248E1E62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3643,3</w:t>
            </w:r>
          </w:p>
        </w:tc>
        <w:tc>
          <w:tcPr>
            <w:tcW w:w="771" w:type="pct"/>
          </w:tcPr>
          <w:p w14:paraId="248E1E63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125,8</w:t>
            </w:r>
          </w:p>
        </w:tc>
        <w:tc>
          <w:tcPr>
            <w:tcW w:w="725" w:type="pct"/>
          </w:tcPr>
          <w:p w14:paraId="248E1E64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78,5</w:t>
            </w:r>
          </w:p>
        </w:tc>
        <w:tc>
          <w:tcPr>
            <w:tcW w:w="857" w:type="pct"/>
          </w:tcPr>
          <w:p w14:paraId="248E1E65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3,3</w:t>
            </w:r>
          </w:p>
        </w:tc>
      </w:tr>
      <w:tr w:rsidR="00C62963" w14:paraId="248E1E6D" w14:textId="77777777" w:rsidTr="00C62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67" w14:textId="77777777" w:rsidR="00C62963" w:rsidRDefault="00AF7180">
            <w:pPr>
              <w:jc w:val="both"/>
            </w:pPr>
            <w:r>
              <w:t>гуманитарные науки</w:t>
            </w:r>
          </w:p>
        </w:tc>
        <w:tc>
          <w:tcPr>
            <w:tcW w:w="934" w:type="pct"/>
          </w:tcPr>
          <w:p w14:paraId="248E1E68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2514,1</w:t>
            </w:r>
          </w:p>
        </w:tc>
        <w:tc>
          <w:tcPr>
            <w:tcW w:w="520" w:type="pct"/>
          </w:tcPr>
          <w:p w14:paraId="248E1E69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2401,8</w:t>
            </w:r>
          </w:p>
        </w:tc>
        <w:tc>
          <w:tcPr>
            <w:tcW w:w="771" w:type="pct"/>
          </w:tcPr>
          <w:p w14:paraId="248E1E6A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112,3</w:t>
            </w:r>
          </w:p>
        </w:tc>
        <w:tc>
          <w:tcPr>
            <w:tcW w:w="725" w:type="pct"/>
          </w:tcPr>
          <w:p w14:paraId="248E1E6B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83,5</w:t>
            </w:r>
          </w:p>
        </w:tc>
        <w:tc>
          <w:tcPr>
            <w:tcW w:w="857" w:type="pct"/>
          </w:tcPr>
          <w:p w14:paraId="248E1E6C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4,5</w:t>
            </w:r>
          </w:p>
        </w:tc>
      </w:tr>
      <w:tr w:rsidR="00C62963" w14:paraId="248E1E74" w14:textId="77777777" w:rsidTr="00C62963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6E" w14:textId="77777777" w:rsidR="00C62963" w:rsidRDefault="00AF7180">
            <w:pPr>
              <w:jc w:val="both"/>
            </w:pPr>
            <w:r>
              <w:t>здравоохранение</w:t>
            </w:r>
          </w:p>
        </w:tc>
        <w:tc>
          <w:tcPr>
            <w:tcW w:w="934" w:type="pct"/>
          </w:tcPr>
          <w:p w14:paraId="248E1E6F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1388,2</w:t>
            </w:r>
          </w:p>
        </w:tc>
        <w:tc>
          <w:tcPr>
            <w:tcW w:w="520" w:type="pct"/>
          </w:tcPr>
          <w:p w14:paraId="248E1E70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1371,7</w:t>
            </w:r>
          </w:p>
        </w:tc>
        <w:tc>
          <w:tcPr>
            <w:tcW w:w="771" w:type="pct"/>
          </w:tcPr>
          <w:p w14:paraId="248E1E71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16,5</w:t>
            </w:r>
          </w:p>
        </w:tc>
        <w:tc>
          <w:tcPr>
            <w:tcW w:w="725" w:type="pct"/>
          </w:tcPr>
          <w:p w14:paraId="248E1E72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84,0</w:t>
            </w:r>
          </w:p>
        </w:tc>
        <w:tc>
          <w:tcPr>
            <w:tcW w:w="857" w:type="pct"/>
          </w:tcPr>
          <w:p w14:paraId="248E1E73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</w:t>
            </w:r>
          </w:p>
        </w:tc>
      </w:tr>
      <w:tr w:rsidR="00C62963" w14:paraId="248E1E7B" w14:textId="77777777" w:rsidTr="00C62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75" w14:textId="77777777" w:rsidR="00C62963" w:rsidRDefault="00AF7180">
            <w:pPr>
              <w:jc w:val="both"/>
            </w:pPr>
            <w:r>
              <w:t>строительство и архитектура</w:t>
            </w:r>
          </w:p>
        </w:tc>
        <w:tc>
          <w:tcPr>
            <w:tcW w:w="934" w:type="pct"/>
          </w:tcPr>
          <w:p w14:paraId="248E1E76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1148,2</w:t>
            </w:r>
          </w:p>
        </w:tc>
        <w:tc>
          <w:tcPr>
            <w:tcW w:w="520" w:type="pct"/>
          </w:tcPr>
          <w:p w14:paraId="248E1E77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1112,3</w:t>
            </w:r>
          </w:p>
        </w:tc>
        <w:tc>
          <w:tcPr>
            <w:tcW w:w="771" w:type="pct"/>
          </w:tcPr>
          <w:p w14:paraId="248E1E78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36,0</w:t>
            </w:r>
          </w:p>
        </w:tc>
        <w:tc>
          <w:tcPr>
            <w:tcW w:w="725" w:type="pct"/>
          </w:tcPr>
          <w:p w14:paraId="248E1E79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81,5</w:t>
            </w:r>
          </w:p>
        </w:tc>
        <w:tc>
          <w:tcPr>
            <w:tcW w:w="857" w:type="pct"/>
          </w:tcPr>
          <w:p w14:paraId="248E1E7A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3,1</w:t>
            </w:r>
          </w:p>
        </w:tc>
      </w:tr>
      <w:tr w:rsidR="00C62963" w14:paraId="248E1E82" w14:textId="77777777" w:rsidTr="00C62963">
        <w:trPr>
          <w:trHeight w:val="2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7C" w14:textId="77777777" w:rsidR="00C62963" w:rsidRDefault="00AF7180">
            <w:pPr>
              <w:jc w:val="both"/>
            </w:pPr>
            <w:r>
              <w:t>энергетика, энергетическое </w:t>
            </w:r>
            <w:r>
              <w:br/>
              <w:t>машиностроение и </w:t>
            </w:r>
            <w:r>
              <w:br/>
              <w:t>электротехника</w:t>
            </w:r>
          </w:p>
        </w:tc>
        <w:tc>
          <w:tcPr>
            <w:tcW w:w="934" w:type="pct"/>
          </w:tcPr>
          <w:p w14:paraId="248E1E7D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865,3</w:t>
            </w:r>
          </w:p>
        </w:tc>
        <w:tc>
          <w:tcPr>
            <w:tcW w:w="520" w:type="pct"/>
          </w:tcPr>
          <w:p w14:paraId="248E1E7E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842,7</w:t>
            </w:r>
          </w:p>
        </w:tc>
        <w:tc>
          <w:tcPr>
            <w:tcW w:w="771" w:type="pct"/>
          </w:tcPr>
          <w:p w14:paraId="248E1E7F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22,6</w:t>
            </w:r>
          </w:p>
        </w:tc>
        <w:tc>
          <w:tcPr>
            <w:tcW w:w="725" w:type="pct"/>
          </w:tcPr>
          <w:p w14:paraId="248E1E80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83,6</w:t>
            </w:r>
          </w:p>
        </w:tc>
        <w:tc>
          <w:tcPr>
            <w:tcW w:w="857" w:type="pct"/>
          </w:tcPr>
          <w:p w14:paraId="248E1E81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2,6</w:t>
            </w:r>
          </w:p>
        </w:tc>
      </w:tr>
      <w:tr w:rsidR="00C62963" w14:paraId="248E1E89" w14:textId="77777777" w:rsidTr="00C62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83" w14:textId="77777777" w:rsidR="00C62963" w:rsidRDefault="00AF7180">
            <w:pPr>
              <w:jc w:val="both"/>
            </w:pPr>
            <w:r>
              <w:t>сельское и рыбное хозяйство</w:t>
            </w:r>
          </w:p>
        </w:tc>
        <w:tc>
          <w:tcPr>
            <w:tcW w:w="934" w:type="pct"/>
          </w:tcPr>
          <w:p w14:paraId="248E1E84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746,5</w:t>
            </w:r>
          </w:p>
        </w:tc>
        <w:tc>
          <w:tcPr>
            <w:tcW w:w="520" w:type="pct"/>
          </w:tcPr>
          <w:p w14:paraId="248E1E85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711,4</w:t>
            </w:r>
          </w:p>
        </w:tc>
        <w:tc>
          <w:tcPr>
            <w:tcW w:w="771" w:type="pct"/>
          </w:tcPr>
          <w:p w14:paraId="248E1E86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35,0</w:t>
            </w:r>
          </w:p>
        </w:tc>
        <w:tc>
          <w:tcPr>
            <w:tcW w:w="725" w:type="pct"/>
          </w:tcPr>
          <w:p w14:paraId="248E1E87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77,0</w:t>
            </w:r>
          </w:p>
        </w:tc>
        <w:tc>
          <w:tcPr>
            <w:tcW w:w="857" w:type="pct"/>
          </w:tcPr>
          <w:p w14:paraId="248E1E88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4,7</w:t>
            </w:r>
          </w:p>
        </w:tc>
      </w:tr>
      <w:tr w:rsidR="00C62963" w14:paraId="248E1E90" w14:textId="77777777" w:rsidTr="00C62963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8A" w14:textId="77777777" w:rsidR="00C62963" w:rsidRDefault="00AF7180">
            <w:pPr>
              <w:jc w:val="both"/>
            </w:pPr>
            <w:r>
              <w:t>металлургия, машиностроение и</w:t>
            </w:r>
            <w:r>
              <w:br/>
            </w:r>
            <w:proofErr w:type="spellStart"/>
            <w:r>
              <w:lastRenderedPageBreak/>
              <w:t>материалообработка</w:t>
            </w:r>
            <w:proofErr w:type="spellEnd"/>
          </w:p>
        </w:tc>
        <w:tc>
          <w:tcPr>
            <w:tcW w:w="934" w:type="pct"/>
          </w:tcPr>
          <w:p w14:paraId="248E1E8B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705,7</w:t>
            </w:r>
          </w:p>
        </w:tc>
        <w:tc>
          <w:tcPr>
            <w:tcW w:w="520" w:type="pct"/>
          </w:tcPr>
          <w:p w14:paraId="248E1E8C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684,8</w:t>
            </w:r>
          </w:p>
        </w:tc>
        <w:tc>
          <w:tcPr>
            <w:tcW w:w="771" w:type="pct"/>
          </w:tcPr>
          <w:p w14:paraId="248E1E8D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20,9</w:t>
            </w:r>
          </w:p>
        </w:tc>
        <w:tc>
          <w:tcPr>
            <w:tcW w:w="725" w:type="pct"/>
          </w:tcPr>
          <w:p w14:paraId="248E1E8E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79,2</w:t>
            </w:r>
          </w:p>
        </w:tc>
        <w:tc>
          <w:tcPr>
            <w:tcW w:w="857" w:type="pct"/>
          </w:tcPr>
          <w:p w14:paraId="248E1E8F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</w:t>
            </w:r>
          </w:p>
        </w:tc>
      </w:tr>
      <w:tr w:rsidR="00C62963" w14:paraId="248E1E97" w14:textId="77777777" w:rsidTr="00C62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91" w14:textId="77777777" w:rsidR="00C62963" w:rsidRDefault="00AF7180">
            <w:pPr>
              <w:jc w:val="both"/>
            </w:pPr>
            <w:r>
              <w:t>информатика и вычислительная</w:t>
            </w:r>
            <w:r>
              <w:br/>
              <w:t>техника</w:t>
            </w:r>
          </w:p>
        </w:tc>
        <w:tc>
          <w:tcPr>
            <w:tcW w:w="934" w:type="pct"/>
          </w:tcPr>
          <w:p w14:paraId="248E1E92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588,3</w:t>
            </w:r>
          </w:p>
        </w:tc>
        <w:tc>
          <w:tcPr>
            <w:tcW w:w="520" w:type="pct"/>
          </w:tcPr>
          <w:p w14:paraId="248E1E93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575,1</w:t>
            </w:r>
          </w:p>
        </w:tc>
        <w:tc>
          <w:tcPr>
            <w:tcW w:w="771" w:type="pct"/>
          </w:tcPr>
          <w:p w14:paraId="248E1E94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13,2</w:t>
            </w:r>
          </w:p>
        </w:tc>
        <w:tc>
          <w:tcPr>
            <w:tcW w:w="725" w:type="pct"/>
          </w:tcPr>
          <w:p w14:paraId="248E1E95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92,2</w:t>
            </w:r>
          </w:p>
        </w:tc>
        <w:tc>
          <w:tcPr>
            <w:tcW w:w="857" w:type="pct"/>
          </w:tcPr>
          <w:p w14:paraId="248E1E96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2,2</w:t>
            </w:r>
          </w:p>
        </w:tc>
      </w:tr>
      <w:tr w:rsidR="00C62963" w14:paraId="248E1E9E" w14:textId="77777777" w:rsidTr="00C62963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98" w14:textId="77777777" w:rsidR="00C62963" w:rsidRDefault="00AF7180">
            <w:pPr>
              <w:jc w:val="both"/>
            </w:pPr>
            <w:r>
              <w:t>транспортные средства</w:t>
            </w:r>
          </w:p>
        </w:tc>
        <w:tc>
          <w:tcPr>
            <w:tcW w:w="934" w:type="pct"/>
          </w:tcPr>
          <w:p w14:paraId="248E1E99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578,8</w:t>
            </w:r>
          </w:p>
        </w:tc>
        <w:tc>
          <w:tcPr>
            <w:tcW w:w="520" w:type="pct"/>
          </w:tcPr>
          <w:p w14:paraId="248E1E9A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560,8</w:t>
            </w:r>
          </w:p>
        </w:tc>
        <w:tc>
          <w:tcPr>
            <w:tcW w:w="771" w:type="pct"/>
          </w:tcPr>
          <w:p w14:paraId="248E1E9B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18,0</w:t>
            </w:r>
          </w:p>
        </w:tc>
        <w:tc>
          <w:tcPr>
            <w:tcW w:w="725" w:type="pct"/>
          </w:tcPr>
          <w:p w14:paraId="248E1E9C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84,4</w:t>
            </w:r>
          </w:p>
        </w:tc>
        <w:tc>
          <w:tcPr>
            <w:tcW w:w="857" w:type="pct"/>
          </w:tcPr>
          <w:p w14:paraId="248E1E9D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3,1</w:t>
            </w:r>
          </w:p>
        </w:tc>
      </w:tr>
      <w:tr w:rsidR="00C62963" w14:paraId="248E1EA5" w14:textId="77777777" w:rsidTr="00C62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9F" w14:textId="77777777" w:rsidR="00C62963" w:rsidRDefault="00AF7180">
            <w:pPr>
              <w:jc w:val="both"/>
            </w:pPr>
            <w:r>
              <w:t>физико-математические </w:t>
            </w:r>
            <w:r>
              <w:br/>
              <w:t>специальности</w:t>
            </w:r>
          </w:p>
        </w:tc>
        <w:tc>
          <w:tcPr>
            <w:tcW w:w="934" w:type="pct"/>
          </w:tcPr>
          <w:p w14:paraId="248E1EA0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447,6</w:t>
            </w:r>
          </w:p>
        </w:tc>
        <w:tc>
          <w:tcPr>
            <w:tcW w:w="520" w:type="pct"/>
          </w:tcPr>
          <w:p w14:paraId="248E1EA1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437,6</w:t>
            </w:r>
          </w:p>
        </w:tc>
        <w:tc>
          <w:tcPr>
            <w:tcW w:w="771" w:type="pct"/>
          </w:tcPr>
          <w:p w14:paraId="248E1EA2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10,0</w:t>
            </w:r>
          </w:p>
        </w:tc>
        <w:tc>
          <w:tcPr>
            <w:tcW w:w="725" w:type="pct"/>
          </w:tcPr>
          <w:p w14:paraId="248E1EA3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84,5</w:t>
            </w:r>
          </w:p>
        </w:tc>
        <w:tc>
          <w:tcPr>
            <w:tcW w:w="857" w:type="pct"/>
          </w:tcPr>
          <w:p w14:paraId="248E1EA4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2,2</w:t>
            </w:r>
          </w:p>
        </w:tc>
      </w:tr>
      <w:tr w:rsidR="00C62963" w14:paraId="248E1EAC" w14:textId="77777777" w:rsidTr="00C62963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A6" w14:textId="77777777" w:rsidR="00C62963" w:rsidRDefault="00AF7180">
            <w:pPr>
              <w:jc w:val="both"/>
            </w:pPr>
            <w:r>
              <w:t>электронная техника, </w:t>
            </w:r>
            <w:r>
              <w:br/>
              <w:t>радиотехника и связь</w:t>
            </w:r>
          </w:p>
        </w:tc>
        <w:tc>
          <w:tcPr>
            <w:tcW w:w="934" w:type="pct"/>
          </w:tcPr>
          <w:p w14:paraId="248E1EA7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464,3</w:t>
            </w:r>
          </w:p>
        </w:tc>
        <w:tc>
          <w:tcPr>
            <w:tcW w:w="520" w:type="pct"/>
          </w:tcPr>
          <w:p w14:paraId="248E1EA8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450,1</w:t>
            </w:r>
          </w:p>
        </w:tc>
        <w:tc>
          <w:tcPr>
            <w:tcW w:w="771" w:type="pct"/>
          </w:tcPr>
          <w:p w14:paraId="248E1EA9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14,2</w:t>
            </w:r>
          </w:p>
        </w:tc>
        <w:tc>
          <w:tcPr>
            <w:tcW w:w="725" w:type="pct"/>
          </w:tcPr>
          <w:p w14:paraId="248E1EAA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80,9</w:t>
            </w:r>
          </w:p>
        </w:tc>
        <w:tc>
          <w:tcPr>
            <w:tcW w:w="857" w:type="pct"/>
          </w:tcPr>
          <w:p w14:paraId="248E1EAB" w14:textId="77777777" w:rsidR="00C62963" w:rsidRDefault="00AF71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3,1</w:t>
            </w:r>
          </w:p>
        </w:tc>
      </w:tr>
      <w:tr w:rsidR="00C62963" w14:paraId="248E1EB3" w14:textId="77777777" w:rsidTr="00C62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</w:tcPr>
          <w:p w14:paraId="248E1EAD" w14:textId="77777777" w:rsidR="00C62963" w:rsidRDefault="00AF7180">
            <w:pPr>
              <w:jc w:val="both"/>
            </w:pPr>
            <w:r>
              <w:t>культура и искусство</w:t>
            </w:r>
          </w:p>
        </w:tc>
        <w:tc>
          <w:tcPr>
            <w:tcW w:w="934" w:type="pct"/>
          </w:tcPr>
          <w:p w14:paraId="248E1EAE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423,1</w:t>
            </w:r>
          </w:p>
        </w:tc>
        <w:tc>
          <w:tcPr>
            <w:tcW w:w="520" w:type="pct"/>
          </w:tcPr>
          <w:p w14:paraId="248E1EAF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410,3</w:t>
            </w:r>
          </w:p>
        </w:tc>
        <w:tc>
          <w:tcPr>
            <w:tcW w:w="771" w:type="pct"/>
          </w:tcPr>
          <w:p w14:paraId="248E1EB0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12,7</w:t>
            </w:r>
          </w:p>
        </w:tc>
        <w:tc>
          <w:tcPr>
            <w:tcW w:w="725" w:type="pct"/>
          </w:tcPr>
          <w:p w14:paraId="248E1EB1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80,3</w:t>
            </w:r>
          </w:p>
        </w:tc>
        <w:tc>
          <w:tcPr>
            <w:tcW w:w="857" w:type="pct"/>
          </w:tcPr>
          <w:p w14:paraId="248E1EB2" w14:textId="77777777" w:rsidR="00C62963" w:rsidRDefault="00AF7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</w:t>
            </w:r>
          </w:p>
        </w:tc>
      </w:tr>
    </w:tbl>
    <w:p w14:paraId="248E1EB4" w14:textId="77777777" w:rsidR="00C62963" w:rsidRDefault="00C62963">
      <w:pPr>
        <w:jc w:val="both"/>
      </w:pPr>
    </w:p>
    <w:sectPr w:rsidR="00C62963">
      <w:pgSz w:w="16838" w:h="11906" w:orient="landscape"/>
      <w:pgMar w:top="850" w:right="1134" w:bottom="1701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E1EBF" w14:textId="77777777" w:rsidR="00C62963" w:rsidRDefault="00AF7180">
      <w:pPr>
        <w:spacing w:after="0" w:line="240" w:lineRule="auto"/>
      </w:pPr>
      <w:r>
        <w:separator/>
      </w:r>
    </w:p>
  </w:endnote>
  <w:endnote w:type="continuationSeparator" w:id="0">
    <w:p w14:paraId="248E1EC0" w14:textId="77777777" w:rsidR="00C62963" w:rsidRDefault="00AF7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E1EC1" w14:textId="77777777" w:rsidR="00C62963" w:rsidRDefault="00AF7180">
    <w:pPr>
      <w:pStyle w:val="afd"/>
      <w:jc w:val="right"/>
    </w:pPr>
    <w:r>
      <w:fldChar w:fldCharType="begin"/>
    </w:r>
    <w:r>
      <w:instrText>PAGE   \* MERGEFORMAT</w:instrText>
    </w:r>
    <w:r>
      <w:fldChar w:fldCharType="separate"/>
    </w:r>
    <w:r>
      <w:t>9</w:t>
    </w:r>
    <w:r>
      <w:fldChar w:fldCharType="end"/>
    </w:r>
  </w:p>
  <w:p w14:paraId="248E1EC2" w14:textId="77777777" w:rsidR="00C62963" w:rsidRDefault="00C62963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E1EBD" w14:textId="77777777" w:rsidR="00C62963" w:rsidRDefault="00AF7180">
      <w:pPr>
        <w:spacing w:after="0" w:line="240" w:lineRule="auto"/>
      </w:pPr>
      <w:r>
        <w:separator/>
      </w:r>
    </w:p>
  </w:footnote>
  <w:footnote w:type="continuationSeparator" w:id="0">
    <w:p w14:paraId="248E1EBE" w14:textId="77777777" w:rsidR="00C62963" w:rsidRDefault="00AF7180">
      <w:pPr>
        <w:spacing w:after="0" w:line="240" w:lineRule="auto"/>
      </w:pPr>
      <w:r>
        <w:continuationSeparator/>
      </w:r>
    </w:p>
  </w:footnote>
  <w:footnote w:id="1">
    <w:p w14:paraId="248E1EC3" w14:textId="77777777" w:rsidR="00C62963" w:rsidRDefault="00AF7180">
      <w:pPr>
        <w:pStyle w:val="af2"/>
      </w:pPr>
      <w:r>
        <w:rPr>
          <w:rStyle w:val="af4"/>
        </w:rPr>
        <w:footnoteRef/>
      </w:r>
      <w:r>
        <w:t xml:space="preserve"> 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2">
    <w:p w14:paraId="248E1EC4" w14:textId="77777777" w:rsidR="00C62963" w:rsidRDefault="00AF7180">
      <w:pPr>
        <w:pStyle w:val="af2"/>
      </w:pPr>
      <w:r>
        <w:rPr>
          <w:rStyle w:val="af4"/>
        </w:rPr>
        <w:footnoteRef/>
      </w:r>
      <w:r>
        <w:t xml:space="preserve"> </w:t>
      </w:r>
      <w:r>
        <w:t>Отношение численности занятых с высшим профессиональным образованием к общей численности населения с соответствующим уровнем образования.</w:t>
      </w:r>
    </w:p>
  </w:footnote>
  <w:footnote w:id="3">
    <w:p w14:paraId="248E1EC5" w14:textId="77777777" w:rsidR="00C62963" w:rsidRDefault="00AF7180">
      <w:pPr>
        <w:pStyle w:val="af2"/>
      </w:pPr>
      <w:r>
        <w:rPr>
          <w:rStyle w:val="af4"/>
        </w:rPr>
        <w:footnoteRef/>
      </w:r>
      <w:r>
        <w:t xml:space="preserve"> Отношение численности безработных с высшим профессиональным образованием к численности экономически активного населе</w:t>
      </w:r>
      <w:r>
        <w:t>ния с соответствующим уровнем образования.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245BB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1BCD"/>
    <w:rsid w:val="00022926"/>
    <w:rsid w:val="00061BEF"/>
    <w:rsid w:val="00200B22"/>
    <w:rsid w:val="003A611C"/>
    <w:rsid w:val="0044781C"/>
    <w:rsid w:val="005C216B"/>
    <w:rsid w:val="005C7F01"/>
    <w:rsid w:val="007712CA"/>
    <w:rsid w:val="009F133D"/>
    <w:rsid w:val="00AD7864"/>
    <w:rsid w:val="00AE763B"/>
    <w:rsid w:val="00AF7180"/>
    <w:rsid w:val="00B31BCD"/>
    <w:rsid w:val="00BB75A3"/>
    <w:rsid w:val="00C50588"/>
    <w:rsid w:val="00C62963"/>
    <w:rsid w:val="00C63AAE"/>
    <w:rsid w:val="00E15CB2"/>
    <w:rsid w:val="00F22EBE"/>
    <w:rsid w:val="00F75A9F"/>
    <w:rsid w:val="00F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48E1E17"/>
  <w15:docId w15:val="{862C9D1B-5AA7-44CB-95C4-F56B7FC2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spacing w:after="200" w:line="360" w:lineRule="auto"/>
      <w:ind w:firstLine="737"/>
    </w:pPr>
    <w:rPr>
      <w:rFonts w:ascii="Times New Roman" w:hAnsi="Times New Roman"/>
      <w:sz w:val="28"/>
      <w:szCs w:val="28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="Arial Black" w:eastAsiaTheme="majorEastAsia" w:hAnsi="Arial Black" w:cstheme="majorBidi"/>
      <w:i/>
      <w:iCs/>
      <w:color w:val="538135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="Calibri" w:eastAsiaTheme="majorEastAsia" w:hAnsi="Calibri" w:cs="Calibri"/>
      <w:b/>
      <w:bCs/>
      <w:i/>
      <w:iCs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3">
    <w:name w:val="No Spacing"/>
    <w:uiPriority w:val="1"/>
    <w:qFormat/>
  </w:style>
  <w:style w:type="character" w:customStyle="1" w:styleId="10">
    <w:name w:val="Заголовок 1 Знак"/>
    <w:link w:val="1"/>
    <w:uiPriority w:val="9"/>
    <w:qFormat/>
    <w:rPr>
      <w:rFonts w:ascii="Arial Black" w:eastAsiaTheme="majorEastAsia" w:hAnsi="Arial Black" w:cstheme="majorBidi"/>
      <w:i/>
      <w:iCs/>
      <w:color w:val="538135" w:themeColor="accent6" w:themeShade="BF"/>
      <w:sz w:val="40"/>
      <w:szCs w:val="40"/>
    </w:rPr>
  </w:style>
  <w:style w:type="character" w:customStyle="1" w:styleId="20">
    <w:name w:val="Заголовок 2 Знак"/>
    <w:link w:val="2"/>
    <w:uiPriority w:val="9"/>
    <w:unhideWhenUsed/>
    <w:qFormat/>
    <w:rPr>
      <w:rFonts w:ascii="Calibri" w:eastAsiaTheme="majorEastAsia" w:hAnsi="Calibri" w:cs="Calibri"/>
      <w:b/>
      <w:bCs/>
      <w:i/>
      <w:iCs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basedOn w:val="a"/>
    <w:link w:val="afc"/>
    <w:uiPriority w:val="99"/>
    <w:unhideWhenUsed/>
    <w:pPr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f0">
    <w:name w:val="Normal (Web)"/>
    <w:basedOn w:val="a"/>
    <w:uiPriority w:val="99"/>
    <w:unhideWhenUsed/>
    <w:pPr>
      <w:spacing w:before="100" w:after="10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uiPriority w:val="99"/>
  </w:style>
  <w:style w:type="character" w:styleId="aff1">
    <w:name w:val="Hyperlink"/>
    <w:basedOn w:val="a0"/>
    <w:uiPriority w:val="99"/>
    <w:unhideWhenUsed/>
    <w:rPr>
      <w:color w:val="0000FF"/>
      <w:u w:val="single"/>
    </w:rPr>
  </w:style>
  <w:style w:type="paragraph" w:styleId="aff2">
    <w:name w:val="Balloon Text"/>
    <w:basedOn w:val="a"/>
    <w:link w:val="aff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0"/>
    <w:link w:val="aff2"/>
    <w:uiPriority w:val="99"/>
    <w:semiHidden/>
    <w:rPr>
      <w:rFonts w:ascii="Tahoma" w:hAnsi="Tahoma" w:cs="Tahoma"/>
      <w:sz w:val="16"/>
      <w:szCs w:val="16"/>
    </w:rPr>
  </w:style>
  <w:style w:type="table" w:styleId="aff4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тиль2"/>
    <w:basedOn w:val="-5"/>
    <w:uiPriority w:val="99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aff5">
    <w:name w:val="TOC Heading"/>
    <w:basedOn w:val="1"/>
    <w:next w:val="a"/>
    <w:uiPriority w:val="39"/>
    <w:unhideWhenUsed/>
    <w:qFormat/>
    <w:pPr>
      <w:spacing w:line="276" w:lineRule="auto"/>
      <w:ind w:firstLine="0"/>
    </w:pPr>
    <w:rPr>
      <w:rFonts w:asciiTheme="majorHAnsi" w:hAnsiTheme="majorHAnsi"/>
      <w:b/>
      <w:bCs/>
      <w:i w:val="0"/>
      <w:iCs w:val="0"/>
      <w:color w:val="2F5496" w:themeColor="accent1" w:themeShade="BF"/>
      <w:sz w:val="28"/>
      <w:szCs w:val="28"/>
      <w:lang w:eastAsia="ru-RU"/>
    </w:rPr>
  </w:style>
  <w:style w:type="table" w:styleId="-5">
    <w:name w:val="Colorful Grid Accent 5"/>
    <w:basedOn w:val="a1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572844-8BF8-492E-B409-FE3B6C6D8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887</Words>
  <Characters>5057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</dc:creator>
  <cp:lastModifiedBy>Kiegechev Pavel</cp:lastModifiedBy>
  <cp:revision>2</cp:revision>
  <dcterms:created xsi:type="dcterms:W3CDTF">2026-02-23T16:01:00Z</dcterms:created>
  <dcterms:modified xsi:type="dcterms:W3CDTF">2026-02-23T16:02:00Z</dcterms:modified>
</cp:coreProperties>
</file>