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7878" w:rsidRDefault="00927878" w:rsidP="000614C8">
      <w:r>
        <w:rPr>
          <w:noProof/>
          <w:lang w:eastAsia="zh-CN"/>
        </w:rPr>
        <w:pict>
          <v:rect id="文本框 1" o:spid="_x0000_s1026" style="position:absolute;margin-left:278pt;margin-top:27.1pt;width:0;height:0;z-index:251658240;visibility:hidden;mso-position-horizontal-relative:text;mso-position-vertical-relative:text">
            <v:fill opacity="0"/>
            <v:stroke opacity="0"/>
            <v:textbox>
              <w:txbxContent>
                <w:p w:rsidR="00803F18" w:rsidRDefault="00803F18">
                  <w:r>
                    <w:t>BBAAD9C20180234D78C2C4ACE810B1A042B9B20F189F5BB0ABD98F31B10E2BD65B46B238C1C82B0327092E08C84666E61CF9217A11D0EB31EBBFC0E712AE2BD125D732ED102366E75498DDA76CAF49E3082CE7EC7C0821E6A81D619FF5C96CC8DA8624952D3</w:t>
                  </w:r>
                </w:p>
              </w:txbxContent>
            </v:textbox>
          </v:rect>
        </w:pict>
      </w:r>
      <w:r>
        <w:rPr>
          <w:rFonts w:hint="eastAsia"/>
        </w:rPr>
        <w:t>佣金</w:t>
      </w:r>
      <w:r>
        <w:rPr>
          <w:rFonts w:hint="eastAsia"/>
        </w:rPr>
        <w:t>,</w:t>
      </w:r>
      <w:r>
        <w:rPr>
          <w:rFonts w:hint="eastAsia"/>
        </w:rPr>
        <w:t>天猫双</w:t>
      </w:r>
      <w:r>
        <w:rPr>
          <w:rFonts w:hint="eastAsia"/>
        </w:rPr>
        <w:t>11,</w:t>
      </w:r>
      <w:r>
        <w:rPr>
          <w:rFonts w:hint="eastAsia"/>
        </w:rPr>
        <w:t>服务</w:t>
      </w:r>
      <w:r>
        <w:rPr>
          <w:rFonts w:hint="eastAsia"/>
        </w:rPr>
        <w:t>,,,,</w:t>
      </w:r>
      <w:r>
        <w:rPr>
          <w:rFonts w:hint="eastAsia"/>
        </w:rPr>
        <w:t>佣金</w:t>
      </w:r>
      <w:r>
        <w:rPr>
          <w:rFonts w:hint="eastAsia"/>
        </w:rPr>
        <w:t>,</w:t>
      </w:r>
      <w:r>
        <w:rPr>
          <w:rFonts w:hint="eastAsia"/>
        </w:rPr>
        <w:t>天猫双</w:t>
      </w:r>
      <w:r>
        <w:rPr>
          <w:rFonts w:hint="eastAsia"/>
        </w:rPr>
        <w:t>11,,,</w:t>
      </w:r>
    </w:p>
    <w:p w:rsidR="00927878" w:rsidRDefault="00927878" w:rsidP="004C60D5"/>
    <w:p w:rsidR="000614C8" w:rsidRDefault="000614C8" w:rsidP="004C60D5"/>
    <w:p w:rsidR="000614C8" w:rsidRDefault="00B97B56" w:rsidP="004C60D5">
      <w:r>
        <w:rPr>
          <w:rFonts w:hint="eastAsia"/>
        </w:rPr>
        <w:t>多少啊。撒</w:t>
      </w:r>
      <w:r>
        <w:rPr>
          <w:rFonts w:hint="eastAsia"/>
        </w:rPr>
        <w:t xml:space="preserve"> 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0614C8" w:rsidTr="000614C8">
        <w:trPr>
          <w:trHeight w:val="40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支付,CVR（转化率）,传送门,保密协议,考核对象,二级类目,支付,CVR（转化率）,传送门,,</w:t>
            </w: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合同,平均ROI,到手价,公章,APPOINTMENT,商品名称,合同,平均ROI,到手价,,</w:t>
            </w: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支付,点击,购物津贴,保函,WANG_WANG,品牌名称,支付,点击,购物津贴,,</w:t>
            </w: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本协议,成交,回血,本合同,职位,二级类目,本协议,成交,回血,,</w:t>
            </w: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生效,ROI,激励,另一方,实线主管,商品供货价,生效,ROI,激励,,</w:t>
            </w:r>
          </w:p>
        </w:tc>
      </w:tr>
      <w:tr w:rsidR="000614C8" w:rsidTr="000614C8">
        <w:trPr>
          <w:trHeight w:val="288"/>
        </w:trPr>
        <w:tc>
          <w:tcPr>
            <w:tcW w:w="9576" w:type="dxa"/>
            <w:noWrap/>
            <w:vAlign w:val="bottom"/>
            <w:hideMark/>
          </w:tcPr>
          <w:p w:rsidR="000614C8" w:rsidRDefault="000614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本协议,佣金,竞争雷达,甲方,HRG,采购金额,本协议,佣金,竞争雷达,,</w:t>
            </w:r>
          </w:p>
        </w:tc>
      </w:tr>
    </w:tbl>
    <w:p w:rsidR="000614C8" w:rsidRPr="000614C8" w:rsidRDefault="000614C8" w:rsidP="004C60D5">
      <w:pPr>
        <w:sectPr w:rsidR="000614C8" w:rsidRPr="000614C8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6FE6" w:rsidRDefault="00ED6FE6"/>
    <w:sectPr w:rsidR="00ED6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78"/>
    <w:rsid w:val="000614C8"/>
    <w:rsid w:val="00927878"/>
    <w:rsid w:val="00B97B56"/>
    <w:rsid w:val="00E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0CA3"/>
  <w15:chartTrackingRefBased/>
  <w15:docId w15:val="{312D5736-DE35-47D5-9D2B-D414EA4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8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251</Characters>
  <Application>Microsoft Office Word</Application>
  <DocSecurity>0</DocSecurity>
  <Lines>2</Lines>
  <Paragraphs>1</Paragraphs>
  <ScaleCrop>false</ScaleCrop>
  <Company>Alibaba Inc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799939092@qq.com</cp:lastModifiedBy>
  <cp:revision>4</cp:revision>
  <dcterms:created xsi:type="dcterms:W3CDTF">2021-01-14T13:37:00Z</dcterms:created>
  <dcterms:modified xsi:type="dcterms:W3CDTF">2021-11-11T06:44:00Z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BBAAD9C20180234D78C2C4ACE810B1A042B9B20F189F5BB0ABD98F31B10E2BD65B46B238C1C82B0327092E08C84666E61CF9217A11D0EB31EBBFC0E712AE2BD125D732ED102366E75498DDA76CAF49E3082CE7EC7C0821E6A81D619FF5C96CC8DA8624952D3</vt:lpwstr>
  </property>
</Properties>
</file>