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UNIVERSIDADE DE SANTA CRUZ DO SUL – UNISC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DEPARTAMENTO DE ENGENHARIAS, ARQUITETURA E COMPUTAÇÃO</w:t>
      </w:r>
      <w:r/>
    </w:p>
    <w:p>
      <w:pPr>
        <w:spacing w:after="1600" w:before="0" w:line="360" w:lineRule="auto"/>
        <w:ind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DISCIPLINA DE COMPUTABILIDADE</w:t>
      </w:r>
    </w:p>
    <w:p w14:paraId="5BC81C85">
      <w:pPr>
        <w:spacing w:after="1600" w:before="0" w:line="360" w:lineRule="auto"/>
        <w:ind/>
        <w:jc w:val="center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Bernardo Soares Nunes</w:t>
        <w:br/>
        <w:t xml:space="preserve">João Vitor Cossettin Napoleão</w:t>
        <w:br/>
        <w:t xml:space="preserve">Lorenzo Farias</w:t>
        <w:br/>
        <w:t xml:space="preserve">Pedro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Cabral</w:t>
      </w:r>
      <w:r>
        <w:rPr>
          <w:rFonts w:ascii="Arial" w:hAnsi="Arial" w:eastAsia="Arial" w:cs="Arial"/>
          <w:sz w:val="24"/>
          <w:szCs w:val="24"/>
        </w:rPr>
        <w:t xml:space="preserve"> Buchaim</w:t>
      </w:r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SIMULADOR DE AUTÔMATOS FINITOS NÃO DETERMINÍSTICOS (AFND e AFND-ε)</w:t>
      </w:r>
      <w:r/>
    </w:p>
    <w:p>
      <w:pPr>
        <w:spacing w:after="60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  <w:lang w:val="pt-BR"/>
        </w:rPr>
        <w:t xml:space="preserve">R</w:t>
      </w:r>
      <w:r>
        <w:rPr>
          <w:rFonts w:ascii="Arial" w:hAnsi="Arial" w:eastAsia="Arial" w:cs="Arial"/>
          <w:sz w:val="24"/>
          <w:szCs w:val="24"/>
        </w:rPr>
        <w:t xml:space="preserve">elatório de desenvolvimento</w:t>
      </w:r>
      <w:r/>
    </w:p>
    <w:p>
      <w:pPr>
        <w:spacing w:after="2500"/>
        <w:ind w:left="4536"/>
        <w:jc w:val="both"/>
        <w:rPr/>
      </w:pPr>
      <w:r>
        <w:rPr>
          <w:rFonts w:ascii="Arial" w:hAnsi="Arial" w:eastAsia="Arial" w:cs="Arial"/>
          <w:sz w:val="20"/>
          <w:szCs w:val="20"/>
          <w:lang w:val="pt-BR"/>
        </w:rPr>
        <w:t xml:space="preserve">R</w:t>
      </w:r>
      <w:r>
        <w:rPr>
          <w:rFonts w:ascii="Arial" w:hAnsi="Arial" w:eastAsia="Arial" w:cs="Arial"/>
          <w:sz w:val="20"/>
          <w:szCs w:val="20"/>
        </w:rPr>
        <w:t xml:space="preserve">elatório do trabalho da disciplina de Computabilidade, ministrada pelo Prof. Ivan L. Süptitz.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br/>
        <w:br/>
        <w:br/>
        <w:br/>
        <w:br/>
        <w:t xml:space="preserve">Santa Cruz do Sul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2026</w:t>
      </w:r>
      <w:r>
        <w:br w:type="page" w:clear="all"/>
      </w:r>
    </w:p>
    <w:p>
      <w:pPr>
        <w:pStyle w:val="878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1 INTRODUÇÃO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Este trabalho tem como objetivo desenvolver um simulador de Autômatos Finitos Não Determinísticos, tanto na forma convencional (AFND) quanto com transições vazias (AFND-ε), permitindo acompanhar passo a passo o reconhecimento de uma sentença e visualizar todos os caminhos de execução gerados pelas escolhas não determinísticas.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Para a implementação, o grupo optou por dividir o simulador em duas partes, cada uma escrita na linguagem mais adequada à sua função. O núcleo do simulador será desenvolvido na linguagem C, utilizando o CMake como sistema de compilação e o CLion como ambiente de desenvolvimento. A escolha do C se deve ao controle direto sobre as estruturas de dados e a memória, o que torna explícita a representação do autômato (alfabeto, conjunto de estados, estado inicial, estados finais e a tabela de transições, em que cada par estado/símbolo aponta para um conjunto de estados de destino) e o próprio algoritmo de reconhecimento. Toda a lógica ficará no C: leitura e gravação da especificação, validação da sentença, cálculo do fecho-ε e simulação passo a passo com a construção da árvore de caminhos.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 interface com o usuário será uma aplicação web, acessada pelo navegador, já que a execução passo a passo, o desenho do autômato e a árvore de fluxos de execução não seriam viáveis em uma interface de terminal. Ela será composta por um pequeno servidor em Python, utilizando o framework Flask, e por páginas em HTML, CSS e JavaScript. O servidor executará o programa em C como um processo e receberá o resultado da simulação em formato JSON, repassando-o às páginas, que exibirão o autômato, a árvore de execução e os controles do passo a passo. Assim, nem o servidor nem as páginas reimplementam a lógica do autômato, que permanece inteiramente no núcleo em C.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Como entrada, o usuário poderá especificar o autômato pela própria página web, informando o alfabeto, a lista de estados, o estado inicial, os estados finais e as transições por meio de uma lista ou tabela. As transições permitirão múltiplos estados de destino para uma mesma combinação de estado e símbolo, além de transições ε, que não consomem símbolos da entrada. A especificação poderá ser salva em um arquivo de texto e reaberta posteriormente. Em seguida, o usuário informará a sentença a ser testada, que será validada de acordo com o alfabeto definido.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Como saída, o simulador apresentará no navegador o desenho do autômato, destacando os estados ativos em cada instante, e uma tela de execução passo a passo que mostra o estado atual, o conjunto de estados possíveis e a situação da entrada (parte já consumida e parte restante). Também será exibida a árvore de fluxos de execução, em que cada escolha não determinística gera um novo ramo, diferenciando visualmente os caminhos ainda ativos, os que foram descartados e os que levaram à aceitação. Ao final da execução, o simulador informará se a sentença foi ACEITA ou REJEITADA.</w:t>
      </w:r>
      <w:r/>
    </w:p>
    <w:p>
      <w:pPr>
        <w:pStyle w:val="878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2 DISTRIBUIÇÃO DAS TAREFAS</w:t>
      </w:r>
      <w:r/>
    </w:p>
    <w:p>
      <w:pPr>
        <w:spacing w:after="240" w:before="0" w:line="360" w:lineRule="auto"/>
        <w:ind w:firstLine="709"/>
        <w:jc w:val="both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As tarefas foram distribuídas de acordo com a divisão do simulador em núcleo e interface. Lorenzo Farias ficará responsável pelo núcleo em C, incluindo a definição do formato do arquivo, as estruturas de dados do autômato, as funções de abrir e salvar, o cálculo do fecho-ε, o motor de execução passo a passo com a árvore de caminhos e a geração da saída em JSON. Pedro Cabral Buchaim ficará responsável pelo servidor em Python, que faz a comunicação entre as páginas e o núcleo em C, e pelo desenho do autômato e da árvore de fluxos de execução na página. João Vitor Cossettin Napoleão ficará responsável pelas páginas web em HTML, CSS e JavaScript, desenvolvendo as telas de especificação do autômato e de execução passo a passo, o layout e a identidade visual do simulador, além de testar o uso da interface com os autômatos de exemplo. Bernardo Soares Nunes ficará responsável pelos autômatos de exemplo (reconhecedor de números reais com sinal e notação científica opcionais, reconhecedor de palavras-chave de uma linguagem de programação e dois reconhecedores de livre escolha), pelas instruções de execução e pela redação do relatório. A integração entre as partes, os testes e a preparação da apresentação serão realizados por todos os integrantes, de modo que cada um conheça a solução como um todo. As pendências estão organizadas como issues no repositório do GitHub.</w:t>
      </w:r>
      <w:r/>
      <w:r>
        <w:rPr>
          <w:rFonts w:ascii="Arial" w:hAnsi="Arial" w:eastAsia="Arial" w:cs="Arial"/>
          <w:sz w:val="24"/>
          <w:szCs w:val="24"/>
          <w:highlight w:val="none"/>
        </w:rPr>
      </w:r>
    </w:p>
    <w:tbl>
      <w:tblPr>
        <w:tblW w:w="90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52"/>
        <w:gridCol w:w="6521"/>
      </w:tblGrid>
      <w:tr>
        <w:trPr>
          <w:tblHeader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Integrante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Atividades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Lorenzo Farias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Núcleo em C: formato do arquivo, estruturas de dados, abrir e salvar, fecho-ε, motor de execução passo a passo e saída em JSON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Pedro Cabral Buchaim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Servidor em Python (Flask): comunicação entre as páginas e o núcleo em C; desenho do autômato e da árvore de execução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João Vitor Cossettin Napoleão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Páginas web (HTML, CSS e JavaScript): telas de especificação e de passo a passo, layout, identidade visual e testes de uso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Bernardo Soares Nunes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Autômatos de exemplo (números reais, palavras-chave e dois livres), instruções de execução (README) e relatório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Todos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Integração entre as partes, testes e preparação da apresentação</w:t>
            </w:r>
            <w:r/>
          </w:p>
        </w:tc>
      </w:tr>
    </w:tbl>
    <w:p>
      <w:pPr>
        <w:spacing/>
        <w:ind/>
        <w:rPr/>
      </w:pPr>
      <w:r/>
    </w:p>
    <w:p>
      <w:pPr>
        <w:pStyle w:val="878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3 CRIAÇÃO DO PROJETO</w:t>
      </w:r>
      <w:r/>
    </w:p>
    <w:p>
      <w:pPr>
        <w:spacing w:after="12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 projeto foi criado no CLion como um projeto em C com CMake e versionado em um repositório privado no GitHub, para o qual todos os integrantes do grupo foram convidados como colaboradores. As pendências do trabalho foram cadastradas como issues no próprio repositório. A Figura 1 mostra a página do repositório, disponível em:</w:t>
      </w:r>
      <w:r/>
    </w:p>
    <w:p>
      <w:pPr>
        <w:spacing w:after="24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</w:r>
      <w:hyperlink r:id="rId9" w:tooltip="https://github.com/onealhtml/TrabalhoComputabilidade" w:history="1">
        <w:r>
          <w:rPr>
            <w:rStyle w:val="886"/>
          </w:rPr>
          <w:t xml:space="preserve">https://github.com/onealhtml/TrabalhoComputabilidade</w:t>
        </w:r>
      </w:hyperlink>
      <w:r>
        <w:rPr>
          <w:rFonts w:ascii="Arial" w:hAnsi="Arial" w:eastAsia="Arial" w:cs="Arial"/>
          <w:sz w:val="24"/>
          <w:szCs w:val="24"/>
        </w:rPr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0"/>
          <w:szCs w:val="20"/>
        </w:rPr>
        <w:t xml:space="preserve">Figura 1 – Página do repositório do projeto no GitHub</w:t>
      </w:r>
      <w:r/>
    </w:p>
    <w:p>
      <w:pPr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5909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15000" cy="3590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282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0"/>
          <w:szCs w:val="20"/>
        </w:rPr>
        <w:t xml:space="preserve">Fonte: Os autores (2026).</w:t>
      </w:r>
      <w:r/>
    </w:p>
    <w:sectPr>
      <w:footnotePr/>
      <w:endnotePr/>
      <w:type w:val="nextPage"/>
      <w:pgSz w:h="16838" w:orient="portrait" w:w="11906"/>
      <w:pgMar w:top="1701" w:right="1134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7"/>
    <w:basedOn w:val="875"/>
    <w:next w:val="875"/>
    <w:link w:val="8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75"/>
    <w:next w:val="875"/>
    <w:link w:val="8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75"/>
    <w:next w:val="875"/>
    <w:link w:val="8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numbering" w:styleId="833" w:default="1">
    <w:name w:val="No List"/>
    <w:uiPriority w:val="99"/>
    <w:semiHidden/>
    <w:unhideWhenUsed/>
    <w:pPr>
      <w:pBdr/>
      <w:spacing/>
      <w:ind/>
    </w:pPr>
  </w:style>
  <w:style w:type="character" w:styleId="834">
    <w:name w:val="Heading 1 Char"/>
    <w:basedOn w:val="83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5">
    <w:name w:val="Heading 2 Char"/>
    <w:basedOn w:val="832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6">
    <w:name w:val="Heading 3 Char"/>
    <w:basedOn w:val="83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7">
    <w:name w:val="Heading 4 Char"/>
    <w:basedOn w:val="83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8">
    <w:name w:val="Heading 5 Char"/>
    <w:basedOn w:val="832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9">
    <w:name w:val="Heading 6 Char"/>
    <w:basedOn w:val="832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0">
    <w:name w:val="Heading 7 Char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1">
    <w:name w:val="Heading 8 Char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9 Char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Title Char"/>
    <w:basedOn w:val="832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75"/>
    <w:next w:val="875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32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75"/>
    <w:next w:val="875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32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Intense Quote"/>
    <w:basedOn w:val="875"/>
    <w:next w:val="875"/>
    <w:link w:val="8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0">
    <w:name w:val="Intense Quote Char"/>
    <w:basedOn w:val="832"/>
    <w:link w:val="8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2">
    <w:name w:val="No Spacing"/>
    <w:basedOn w:val="875"/>
    <w:uiPriority w:val="1"/>
    <w:qFormat/>
    <w:pPr>
      <w:pBdr/>
      <w:spacing w:after="0" w:line="240" w:lineRule="auto"/>
      <w:ind/>
    </w:pPr>
  </w:style>
  <w:style w:type="character" w:styleId="853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855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75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32"/>
    <w:link w:val="857"/>
    <w:uiPriority w:val="99"/>
    <w:pPr>
      <w:pBdr/>
      <w:spacing/>
      <w:ind/>
    </w:pPr>
  </w:style>
  <w:style w:type="paragraph" w:styleId="859">
    <w:name w:val="Footer"/>
    <w:basedOn w:val="875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32"/>
    <w:link w:val="859"/>
    <w:uiPriority w:val="99"/>
    <w:pPr>
      <w:pBdr/>
      <w:spacing/>
      <w:ind/>
    </w:pPr>
  </w:style>
  <w:style w:type="paragraph" w:styleId="861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2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pBdr/>
      <w:spacing/>
      <w:ind/>
    </w:pPr>
  </w:style>
  <w:style w:type="table" w:styleId="87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Title"/>
    <w:basedOn w:val="875"/>
    <w:next w:val="875"/>
    <w:qFormat/>
    <w:pPr>
      <w:pBdr/>
      <w:spacing/>
      <w:ind/>
    </w:pPr>
    <w:rPr>
      <w:sz w:val="56"/>
      <w:szCs w:val="56"/>
    </w:rPr>
  </w:style>
  <w:style w:type="paragraph" w:styleId="878">
    <w:name w:val="Heading 1"/>
    <w:basedOn w:val="875"/>
    <w:next w:val="875"/>
    <w:qFormat/>
    <w:pPr>
      <w:pBdr/>
      <w:spacing/>
      <w:ind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879">
    <w:name w:val="Heading 2"/>
    <w:basedOn w:val="875"/>
    <w:next w:val="875"/>
    <w:qFormat/>
    <w:pPr>
      <w:pBdr/>
      <w:spacing/>
      <w:ind/>
    </w:pPr>
    <w:rPr>
      <w:color w:val="2e74b5"/>
      <w:sz w:val="26"/>
      <w:szCs w:val="26"/>
    </w:rPr>
  </w:style>
  <w:style w:type="paragraph" w:styleId="880">
    <w:name w:val="Heading 3"/>
    <w:basedOn w:val="875"/>
    <w:next w:val="875"/>
    <w:qFormat/>
    <w:pPr>
      <w:pBdr/>
      <w:spacing/>
      <w:ind/>
    </w:pPr>
    <w:rPr>
      <w:color w:val="1f4d78"/>
      <w:sz w:val="24"/>
      <w:szCs w:val="24"/>
    </w:rPr>
  </w:style>
  <w:style w:type="paragraph" w:styleId="881">
    <w:name w:val="Heading 4"/>
    <w:basedOn w:val="875"/>
    <w:next w:val="875"/>
    <w:qFormat/>
    <w:pPr>
      <w:pBdr/>
      <w:spacing/>
      <w:ind/>
    </w:pPr>
    <w:rPr>
      <w:i/>
      <w:iCs/>
      <w:color w:val="2e74b5"/>
    </w:rPr>
  </w:style>
  <w:style w:type="paragraph" w:styleId="882">
    <w:name w:val="Heading 5"/>
    <w:basedOn w:val="875"/>
    <w:next w:val="875"/>
    <w:qFormat/>
    <w:pPr>
      <w:pBdr/>
      <w:spacing/>
      <w:ind/>
    </w:pPr>
    <w:rPr>
      <w:color w:val="2e74b5"/>
    </w:rPr>
  </w:style>
  <w:style w:type="paragraph" w:styleId="883">
    <w:name w:val="Heading 6"/>
    <w:basedOn w:val="875"/>
    <w:next w:val="875"/>
    <w:qFormat/>
    <w:pPr>
      <w:pBdr/>
      <w:spacing/>
      <w:ind/>
    </w:pPr>
    <w:rPr>
      <w:color w:val="1f4d78"/>
    </w:rPr>
  </w:style>
  <w:style w:type="paragraph" w:styleId="884">
    <w:name w:val="Strong"/>
    <w:basedOn w:val="875"/>
    <w:next w:val="875"/>
    <w:qFormat/>
    <w:pPr>
      <w:pBdr/>
      <w:spacing/>
      <w:ind/>
    </w:pPr>
    <w:rPr>
      <w:b/>
      <w:bCs/>
    </w:rPr>
  </w:style>
  <w:style w:type="paragraph" w:styleId="885">
    <w:name w:val="List Paragraph"/>
    <w:basedOn w:val="875"/>
    <w:qFormat/>
    <w:pPr>
      <w:pBdr/>
      <w:spacing/>
      <w:ind/>
    </w:pPr>
  </w:style>
  <w:style w:type="character" w:styleId="88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footnote text"/>
    <w:basedOn w:val="87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875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link w:val="89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onealhtml/TrabalhoComputabilidade" TargetMode="External"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2026-10-21T23:36:00Z</dcterms:created>
  <dcterms:modified xsi:type="dcterms:W3CDTF">2026-10-22T00:08:08Z</dcterms:modified>
</cp:coreProperties>
</file>