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D5E06" w14:textId="28D5DB8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 xml:space="preserve">                                                     Team Leader Interview Question</w:t>
      </w:r>
    </w:p>
    <w:p w14:paraId="65B4F5A0" w14:textId="3E62B6D4" w:rsidR="0035058B" w:rsidRDefault="0035058B" w:rsidP="7BF2E435">
      <w:pPr>
        <w:spacing w:line="259" w:lineRule="auto"/>
        <w:rPr>
          <w:rFonts w:ascii="Calibri" w:eastAsia="Calibri" w:hAnsi="Calibri" w:cs="Calibri"/>
          <w:color w:val="000000" w:themeColor="text1"/>
          <w:sz w:val="22"/>
          <w:szCs w:val="22"/>
        </w:rPr>
      </w:pPr>
    </w:p>
    <w:p w14:paraId="34F5116A" w14:textId="5D626AC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 Introduce yourself?</w:t>
      </w:r>
    </w:p>
    <w:p w14:paraId="6764F331" w14:textId="43949D1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My name is Arjun. I started my journey with Medline on 02/03/2010, joining the </w:t>
      </w:r>
      <w:proofErr w:type="spellStart"/>
      <w:r w:rsidRPr="7BF2E435">
        <w:rPr>
          <w:rFonts w:ascii="Calibri" w:eastAsia="Calibri" w:hAnsi="Calibri" w:cs="Calibri"/>
          <w:color w:val="000000" w:themeColor="text1"/>
          <w:sz w:val="22"/>
          <w:szCs w:val="22"/>
        </w:rPr>
        <w:t>Advantia</w:t>
      </w:r>
      <w:proofErr w:type="spellEnd"/>
      <w:r w:rsidRPr="7BF2E435">
        <w:rPr>
          <w:rFonts w:ascii="Calibri" w:eastAsia="Calibri" w:hAnsi="Calibri" w:cs="Calibri"/>
          <w:color w:val="000000" w:themeColor="text1"/>
          <w:sz w:val="22"/>
          <w:szCs w:val="22"/>
        </w:rPr>
        <w:t xml:space="preserve"> process. After completing my mentorship on June/03/2010. I was transitioned in high dollar projects, where I gained valuable experience in navigating complex cases. Later on I moved to TFL projects, where I further honed my skills and adapted to new challenges. As I continued to grow in my role, I took on more additional responsibilities by providing mentorship and training to new users, helping them navigating the intricacies of our system and process.</w:t>
      </w:r>
    </w:p>
    <w:p w14:paraId="4864B4EA" w14:textId="42967903"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After two years of dedicated work and contributions, my efforts were recognized and leading to the promotion of quality specialist. In this role, I focused on ensuring the efficiency and accuracy of my process- Process name-. By closely examining the workflow and identifying the areas of improvement, I implemented several changes that enhanced our process and streamlined our procedures. Through collaborating with my team members and leveraging my expertise, I was able to make meaningful contributions to our overall performance.</w:t>
      </w:r>
    </w:p>
    <w:p w14:paraId="2C8E686F" w14:textId="30CC8193"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Throughout my journey at </w:t>
      </w:r>
      <w:r w:rsidRPr="7BF2E435">
        <w:rPr>
          <w:rFonts w:ascii="Calibri" w:eastAsia="Calibri" w:hAnsi="Calibri" w:cs="Calibri"/>
          <w:color w:val="000000" w:themeColor="text1"/>
          <w:sz w:val="22"/>
          <w:szCs w:val="22"/>
          <w:u w:val="single"/>
        </w:rPr>
        <w:t>company name</w:t>
      </w:r>
      <w:r w:rsidRPr="7BF2E435">
        <w:rPr>
          <w:rFonts w:ascii="Calibri" w:eastAsia="Calibri" w:hAnsi="Calibri" w:cs="Calibri"/>
          <w:color w:val="000000" w:themeColor="text1"/>
          <w:sz w:val="22"/>
          <w:szCs w:val="22"/>
        </w:rPr>
        <w:t>. I embraced several challenges, sought out opportunities for growth, consistently delivered results. My dedication to continuous improvement and commitment to excellence has been instrumental in driving positive change within the organization and eager to continue making valuable contributions to the success of our team.</w:t>
      </w:r>
    </w:p>
    <w:p w14:paraId="60F8FC49" w14:textId="5D7A13D3"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 How will you motivate your team and yourself?</w:t>
      </w:r>
    </w:p>
    <w:p w14:paraId="3281D871" w14:textId="46DFF4DB"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I will motivate my team by setting clear goals and expectations and celebrating achievements. Offering praise and recognition for good work and providing opportunities for growth and training. Encourage teamwork and collaboration and lead by an example with positive attitude. Show appreciation for each team member’s contributions and provide support when needed. By creating a supportive and rewarding work environment, I will keep my team motivated and engaged.</w:t>
      </w:r>
    </w:p>
    <w:p w14:paraId="11B581F9" w14:textId="267D6A73"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 will motivate myself by setting clear goals, breaking tasks into manageable tasks and visualizing success. Celebrate progress and reward myself for achievements along the way. Stay positive, stay organized and take breaks when needed to recharge. Surrounding myself with sources of inspiration and seek support from friends and mentors. By practicing self-care and maintaining a positive mindset, I can stay motivated and focused on achieving my goals.</w:t>
      </w:r>
    </w:p>
    <w:p w14:paraId="34879C54" w14:textId="68E79B5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 What are the responsibilities of a team leader?</w:t>
      </w:r>
    </w:p>
    <w:p w14:paraId="76A08113" w14:textId="6D8F34F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The roles and responsibilities of a team leader is,</w:t>
      </w:r>
    </w:p>
    <w:p w14:paraId="59565034" w14:textId="5E90C9F1" w:rsidR="0035058B" w:rsidRDefault="4F017B5B" w:rsidP="7BF2E435">
      <w:pPr>
        <w:pStyle w:val="ListParagraph"/>
        <w:numPr>
          <w:ilvl w:val="0"/>
          <w:numId w:val="30"/>
        </w:num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He should be a leader</w:t>
      </w:r>
      <w:r w:rsidRPr="7BF2E435">
        <w:rPr>
          <w:rFonts w:ascii="Calibri" w:eastAsia="Calibri" w:hAnsi="Calibri" w:cs="Calibri"/>
          <w:color w:val="000000" w:themeColor="text1"/>
          <w:sz w:val="22"/>
          <w:szCs w:val="22"/>
        </w:rPr>
        <w:t>. He should be able to resolve any problems and able to lead the team to achieve their goals and organization goals.</w:t>
      </w:r>
    </w:p>
    <w:p w14:paraId="0F1F8A0A" w14:textId="29F0C39F" w:rsidR="0035058B" w:rsidRDefault="4F017B5B" w:rsidP="7BF2E435">
      <w:pPr>
        <w:pStyle w:val="ListParagraph"/>
        <w:numPr>
          <w:ilvl w:val="0"/>
          <w:numId w:val="30"/>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He knows how</w:t>
      </w:r>
      <w:r w:rsidRPr="7BF2E435">
        <w:rPr>
          <w:rFonts w:ascii="Calibri" w:eastAsia="Calibri" w:hAnsi="Calibri" w:cs="Calibri"/>
          <w:b/>
          <w:bCs/>
          <w:color w:val="000000" w:themeColor="text1"/>
          <w:sz w:val="22"/>
          <w:szCs w:val="22"/>
        </w:rPr>
        <w:t xml:space="preserve"> to organize tasks</w:t>
      </w:r>
      <w:r w:rsidRPr="7BF2E435">
        <w:rPr>
          <w:rFonts w:ascii="Calibri" w:eastAsia="Calibri" w:hAnsi="Calibri" w:cs="Calibri"/>
          <w:color w:val="000000" w:themeColor="text1"/>
          <w:sz w:val="22"/>
          <w:szCs w:val="22"/>
        </w:rPr>
        <w:t>- Whatever assignment or inventory has, assigning to the user and making them complete it in a specified given time.</w:t>
      </w:r>
    </w:p>
    <w:p w14:paraId="2803B78D" w14:textId="4F3DFB81" w:rsidR="0035058B" w:rsidRDefault="4F017B5B" w:rsidP="7BF2E435">
      <w:pPr>
        <w:pStyle w:val="ListParagraph"/>
        <w:numPr>
          <w:ilvl w:val="0"/>
          <w:numId w:val="30"/>
        </w:num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lastRenderedPageBreak/>
        <w:t xml:space="preserve">Solve the problems- </w:t>
      </w:r>
      <w:r w:rsidRPr="7BF2E435">
        <w:rPr>
          <w:rFonts w:ascii="Calibri" w:eastAsia="Calibri" w:hAnsi="Calibri" w:cs="Calibri"/>
          <w:color w:val="000000" w:themeColor="text1"/>
          <w:sz w:val="22"/>
          <w:szCs w:val="22"/>
        </w:rPr>
        <w:t>When several user works together and you are leading a team, it is obvious that problem may arise due to several issue like inventory, leave, calling payor issue, attrition he know how to resolve this.</w:t>
      </w:r>
    </w:p>
    <w:p w14:paraId="13223F99" w14:textId="1076D09B" w:rsidR="0035058B" w:rsidRDefault="4F017B5B" w:rsidP="7BF2E435">
      <w:pPr>
        <w:pStyle w:val="ListParagraph"/>
        <w:numPr>
          <w:ilvl w:val="0"/>
          <w:numId w:val="30"/>
        </w:num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Support the team</w:t>
      </w:r>
      <w:r w:rsidRPr="7BF2E435">
        <w:rPr>
          <w:rFonts w:ascii="Calibri" w:eastAsia="Calibri" w:hAnsi="Calibri" w:cs="Calibri"/>
          <w:color w:val="000000" w:themeColor="text1"/>
          <w:sz w:val="22"/>
          <w:szCs w:val="22"/>
        </w:rPr>
        <w:t>- He should know how to encourage the team and motivate the team and show them the career growth path and, on any achievements, and not take the credit give the credit to the team.</w:t>
      </w:r>
    </w:p>
    <w:p w14:paraId="4404C91C" w14:textId="1C149E35" w:rsidR="0035058B" w:rsidRDefault="4F017B5B" w:rsidP="7BF2E435">
      <w:pPr>
        <w:pStyle w:val="ListParagraph"/>
        <w:numPr>
          <w:ilvl w:val="0"/>
          <w:numId w:val="30"/>
        </w:num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Lead the team</w:t>
      </w:r>
      <w:r w:rsidRPr="7BF2E435">
        <w:rPr>
          <w:rFonts w:ascii="Calibri" w:eastAsia="Calibri" w:hAnsi="Calibri" w:cs="Calibri"/>
          <w:color w:val="000000" w:themeColor="text1"/>
          <w:sz w:val="22"/>
          <w:szCs w:val="22"/>
        </w:rPr>
        <w:t>- He should be very efficient in leading the team and make them motivate to achieve their KRAs and to achieve organizational tasks.</w:t>
      </w:r>
    </w:p>
    <w:p w14:paraId="6F1AFDC9" w14:textId="278E2A42" w:rsidR="0035058B" w:rsidRDefault="4F017B5B" w:rsidP="7BF2E435">
      <w:pPr>
        <w:pStyle w:val="ListParagraph"/>
        <w:numPr>
          <w:ilvl w:val="0"/>
          <w:numId w:val="30"/>
        </w:num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Evaluate performance</w:t>
      </w:r>
      <w:r w:rsidRPr="7BF2E435">
        <w:rPr>
          <w:rFonts w:ascii="Calibri" w:eastAsia="Calibri" w:hAnsi="Calibri" w:cs="Calibri"/>
          <w:color w:val="000000" w:themeColor="text1"/>
          <w:sz w:val="22"/>
          <w:szCs w:val="22"/>
        </w:rPr>
        <w:t>- He should be visionary and whatever tasks given to the team and at the same time monitor the assigned task and evaluate their performance.</w:t>
      </w:r>
    </w:p>
    <w:p w14:paraId="18A26B6D" w14:textId="79EE601F" w:rsidR="0035058B" w:rsidRDefault="4F017B5B" w:rsidP="7BF2E435">
      <w:pPr>
        <w:pStyle w:val="ListParagraph"/>
        <w:numPr>
          <w:ilvl w:val="0"/>
          <w:numId w:val="30"/>
        </w:num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Allocate Resources</w:t>
      </w:r>
      <w:r w:rsidRPr="7BF2E435">
        <w:rPr>
          <w:rFonts w:ascii="Calibri" w:eastAsia="Calibri" w:hAnsi="Calibri" w:cs="Calibri"/>
          <w:color w:val="000000" w:themeColor="text1"/>
          <w:sz w:val="22"/>
          <w:szCs w:val="22"/>
        </w:rPr>
        <w:t>- He knows very well how to allocate resources and should not be done any prejudice while allocating resources.</w:t>
      </w:r>
    </w:p>
    <w:p w14:paraId="1660955C" w14:textId="1D4E99D4" w:rsidR="0035058B" w:rsidRDefault="4F017B5B" w:rsidP="7BF2E435">
      <w:pPr>
        <w:pStyle w:val="ListParagraph"/>
        <w:numPr>
          <w:ilvl w:val="0"/>
          <w:numId w:val="30"/>
        </w:num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 xml:space="preserve">Develop the skills- </w:t>
      </w:r>
      <w:r w:rsidRPr="7BF2E435">
        <w:rPr>
          <w:rFonts w:ascii="Calibri" w:eastAsia="Calibri" w:hAnsi="Calibri" w:cs="Calibri"/>
          <w:color w:val="000000" w:themeColor="text1"/>
          <w:sz w:val="22"/>
          <w:szCs w:val="22"/>
        </w:rPr>
        <w:t>Encouraging team to participate in training sessions like Excel bootcamp, data visualization so that they can enhance their skills.</w:t>
      </w:r>
    </w:p>
    <w:p w14:paraId="1416366B" w14:textId="3C145FC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BOSSLEAD</w:t>
      </w:r>
    </w:p>
    <w:p w14:paraId="2FEC6DAD" w14:textId="4E9A6D9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B- Be the leader</w:t>
      </w:r>
    </w:p>
    <w:p w14:paraId="34ED0D51" w14:textId="416E0DB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O-Organize tasks</w:t>
      </w:r>
    </w:p>
    <w:p w14:paraId="062036EF" w14:textId="1BFFF115"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 for solve the problem</w:t>
      </w:r>
      <w:r w:rsidR="001F2733">
        <w:tab/>
      </w:r>
    </w:p>
    <w:p w14:paraId="6C617226" w14:textId="42E1F4B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 for support the team</w:t>
      </w:r>
    </w:p>
    <w:p w14:paraId="27A3F812" w14:textId="7701C3A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L for lead the team</w:t>
      </w:r>
    </w:p>
    <w:p w14:paraId="1B1E4BBE" w14:textId="3BE66763"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E for evaluate performance</w:t>
      </w:r>
    </w:p>
    <w:p w14:paraId="1B2F2252" w14:textId="503F611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 for allocate resources</w:t>
      </w:r>
    </w:p>
    <w:p w14:paraId="6C5CE8CC" w14:textId="2FD089A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D for develop skills</w:t>
      </w:r>
    </w:p>
    <w:p w14:paraId="2B4E3F96" w14:textId="40EE13E1" w:rsidR="0035058B" w:rsidRDefault="0035058B" w:rsidP="7BF2E435">
      <w:pPr>
        <w:spacing w:line="259" w:lineRule="auto"/>
        <w:rPr>
          <w:rFonts w:ascii="Calibri" w:eastAsia="Calibri" w:hAnsi="Calibri" w:cs="Calibri"/>
          <w:color w:val="000000" w:themeColor="text1"/>
          <w:sz w:val="22"/>
          <w:szCs w:val="22"/>
        </w:rPr>
      </w:pPr>
    </w:p>
    <w:p w14:paraId="421CD503" w14:textId="25D2066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Q4. What is SLA?</w:t>
      </w:r>
    </w:p>
    <w:p w14:paraId="1D16E673" w14:textId="7994F86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SLA, or service Level Agreement, is a formal contract between a service provider and client that outlines the expected level of service.</w:t>
      </w:r>
    </w:p>
    <w:p w14:paraId="064D2A7D" w14:textId="047CC2B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SLA for the current process- a). 365 days+ AR should not be greater than $255K.</w:t>
      </w:r>
    </w:p>
    <w:p w14:paraId="66F5ED22" w14:textId="524FFF7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b). avoidable write off adjustment code should not be greater than $500k.</w:t>
      </w:r>
    </w:p>
    <w:p w14:paraId="298F0353" w14:textId="5DEBEF97" w:rsidR="0035058B" w:rsidRDefault="0035058B" w:rsidP="7BF2E435">
      <w:pPr>
        <w:spacing w:line="259" w:lineRule="auto"/>
        <w:rPr>
          <w:rFonts w:ascii="Calibri" w:eastAsia="Calibri" w:hAnsi="Calibri" w:cs="Calibri"/>
          <w:color w:val="000000" w:themeColor="text1"/>
          <w:sz w:val="22"/>
          <w:szCs w:val="22"/>
        </w:rPr>
      </w:pPr>
    </w:p>
    <w:p w14:paraId="2E060CE1" w14:textId="7AB9D153"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Q5. How will your observation lead to the tangible reductions in FTE?</w:t>
      </w:r>
    </w:p>
    <w:p w14:paraId="0D90AF01" w14:textId="63A122B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As a Quality Specialist, my observation can lead to tangible reductions in Full Time Equivalents (FTE) by identifying inefficiencies and suggesting improvements. Let me give you an example: -</w:t>
      </w:r>
    </w:p>
    <w:p w14:paraId="38050200" w14:textId="798805C8" w:rsidR="0035058B" w:rsidRDefault="4F017B5B" w:rsidP="7BF2E435">
      <w:pPr>
        <w:spacing w:after="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 xml:space="preserve">In our process, as per SOP, if </w:t>
      </w:r>
      <w:proofErr w:type="spellStart"/>
      <w:r w:rsidRPr="7BF2E435">
        <w:rPr>
          <w:rFonts w:ascii="Calibri" w:eastAsia="Calibri" w:hAnsi="Calibri" w:cs="Calibri"/>
          <w:color w:val="000000" w:themeColor="text1"/>
          <w:sz w:val="22"/>
          <w:szCs w:val="22"/>
        </w:rPr>
        <w:t>cpt</w:t>
      </w:r>
      <w:proofErr w:type="spellEnd"/>
      <w:r w:rsidRPr="7BF2E435">
        <w:rPr>
          <w:rFonts w:ascii="Calibri" w:eastAsia="Calibri" w:hAnsi="Calibri" w:cs="Calibri"/>
          <w:color w:val="000000" w:themeColor="text1"/>
          <w:sz w:val="22"/>
          <w:szCs w:val="22"/>
        </w:rPr>
        <w:t xml:space="preserve"> 83036 is denied, we need to adjust, but our FTEs are doing it manually, and I reviewed those accounts and found 950 claims of $56,050 were like this, which was adjusted manually, so I suggested the team  make automation on it and can apply a TB drill on it, and users can work on the other denials, which reduces the reduction in 1 FTE.</w:t>
      </w:r>
    </w:p>
    <w:p w14:paraId="13EE4B9E" w14:textId="56F61913" w:rsidR="0035058B" w:rsidRDefault="0035058B" w:rsidP="7BF2E435">
      <w:pPr>
        <w:spacing w:line="259" w:lineRule="auto"/>
        <w:rPr>
          <w:rFonts w:ascii="Calibri" w:eastAsia="Calibri" w:hAnsi="Calibri" w:cs="Calibri"/>
          <w:color w:val="000000" w:themeColor="text1"/>
          <w:sz w:val="22"/>
          <w:szCs w:val="22"/>
        </w:rPr>
      </w:pPr>
    </w:p>
    <w:p w14:paraId="4455AF1B" w14:textId="2D80C743" w:rsidR="0035058B" w:rsidRDefault="4F017B5B" w:rsidP="7BF2E435">
      <w:pPr>
        <w:spacing w:after="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Other examples: What users were doing: 450 claims, or approx. $60,000, were filed with Railroad Medicare. They were putting in notes that were unable to reach the payer, so they escalated to CBO. So I reviewed the account and audited the claim, and I found they were using incorrect PTAN numbers and unaware of how to use the IVR conversion tool, so I provided the correct PTAN and made them make corrections on all those accounts, and then all claims were settled. It helps in the reduction of 0.5 FTE.</w:t>
      </w:r>
    </w:p>
    <w:p w14:paraId="1224DF4C" w14:textId="41FF3B50" w:rsidR="0035058B" w:rsidRDefault="0035058B" w:rsidP="7BF2E435">
      <w:pPr>
        <w:spacing w:line="259" w:lineRule="auto"/>
        <w:rPr>
          <w:rFonts w:ascii="Calibri" w:eastAsia="Calibri" w:hAnsi="Calibri" w:cs="Calibri"/>
          <w:color w:val="000000" w:themeColor="text1"/>
          <w:sz w:val="22"/>
          <w:szCs w:val="22"/>
        </w:rPr>
      </w:pPr>
    </w:p>
    <w:p w14:paraId="773AC18E" w14:textId="0C2563F3"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Calculation of FTE= let say a user has 40 claims target per day and is working for 22 days so he works 880 claims per month and you are sharing any observation that includes 880 claims, it means you reduces 1 FTE.</w:t>
      </w:r>
    </w:p>
    <w:p w14:paraId="303BD390" w14:textId="10964640" w:rsidR="0035058B" w:rsidRDefault="0035058B" w:rsidP="7BF2E435">
      <w:pPr>
        <w:spacing w:line="259" w:lineRule="auto"/>
        <w:rPr>
          <w:rFonts w:ascii="Calibri" w:eastAsia="Calibri" w:hAnsi="Calibri" w:cs="Calibri"/>
          <w:color w:val="000000" w:themeColor="text1"/>
          <w:sz w:val="22"/>
          <w:szCs w:val="22"/>
        </w:rPr>
      </w:pPr>
    </w:p>
    <w:p w14:paraId="3BCA71BE" w14:textId="3ED7E0F2" w:rsidR="0035058B" w:rsidRDefault="0035058B" w:rsidP="7BF2E435">
      <w:pPr>
        <w:spacing w:line="259" w:lineRule="auto"/>
        <w:rPr>
          <w:rFonts w:ascii="Calibri" w:eastAsia="Calibri" w:hAnsi="Calibri" w:cs="Calibri"/>
          <w:color w:val="000000" w:themeColor="text1"/>
          <w:sz w:val="22"/>
          <w:szCs w:val="22"/>
        </w:rPr>
      </w:pPr>
    </w:p>
    <w:p w14:paraId="342AC966" w14:textId="331295C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Q6. Does encouragement and motivation will make user to increase productivity and get motivation?</w:t>
      </w:r>
    </w:p>
    <w:p w14:paraId="7E79AA1B" w14:textId="7366E36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Yes, encouraging and motivating people can make them more productive and motivated. Here’s how:</w:t>
      </w:r>
    </w:p>
    <w:p w14:paraId="724AE949" w14:textId="17B0F9FD" w:rsidR="0035058B" w:rsidRDefault="4F017B5B" w:rsidP="7BF2E435">
      <w:pPr>
        <w:pStyle w:val="ListParagraph"/>
        <w:numPr>
          <w:ilvl w:val="0"/>
          <w:numId w:val="29"/>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Praise and Recognition: When people get praise for their good work, they feel happy and valued. This makes them want to keep doing a good job.</w:t>
      </w:r>
    </w:p>
    <w:p w14:paraId="24BCD8E1" w14:textId="680ACAFC" w:rsidR="0035058B" w:rsidRDefault="4F017B5B" w:rsidP="7BF2E435">
      <w:pPr>
        <w:pStyle w:val="ListParagraph"/>
        <w:numPr>
          <w:ilvl w:val="0"/>
          <w:numId w:val="29"/>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Clear Goals: When people know exactly what they need to do and what goals to achieve, they work better.</w:t>
      </w:r>
    </w:p>
    <w:p w14:paraId="5EE4F15E" w14:textId="3CE2DE0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In short, when people feel appreciated and supported, they work better and feel more motivated.</w:t>
      </w:r>
    </w:p>
    <w:p w14:paraId="4F5BB6D7" w14:textId="2E1B60AF" w:rsidR="0035058B" w:rsidRDefault="0035058B" w:rsidP="7BF2E435">
      <w:pPr>
        <w:spacing w:line="259" w:lineRule="auto"/>
        <w:rPr>
          <w:rFonts w:ascii="Calibri" w:eastAsia="Calibri" w:hAnsi="Calibri" w:cs="Calibri"/>
          <w:color w:val="000000" w:themeColor="text1"/>
          <w:sz w:val="22"/>
          <w:szCs w:val="22"/>
        </w:rPr>
      </w:pPr>
    </w:p>
    <w:p w14:paraId="5D11D596" w14:textId="584DBE3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Q7. What is the difference between KRAs and KPI?</w:t>
      </w:r>
    </w:p>
    <w:p w14:paraId="42257C62" w14:textId="4279D55B"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Key Performance Indicators (KPI) are metrics used by organization to measure their employees’ efforts and suggest improvements. Key Result Areas (KRA) are a set of goals and objectives that each organization assigns for their employees at the beginning of their evaluation period.</w:t>
      </w:r>
    </w:p>
    <w:p w14:paraId="5BA30F69" w14:textId="6712322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Q8.  Why should I hire you as MT/Team leader?</w:t>
      </w:r>
    </w:p>
    <w:p w14:paraId="0142EF4A" w14:textId="31F9EC0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You should hire me for the MT profile because I believe I am a strong and continuous learner, dedicated to my work, and efficient in handling a team since I have already handled a team of 4 users I TRAINED those people, Mentoring them as well, and some time assigned the project as well, have experience handling Analyst, am efficient in problem solving, and am dedicated to the work that is assigned. If you hire me you will see a great return on your investment.</w:t>
      </w:r>
    </w:p>
    <w:p w14:paraId="22EF86C5" w14:textId="259F207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p>
    <w:p w14:paraId="2F1C29DE" w14:textId="7E8E502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 xml:space="preserve">Q9 What is </w:t>
      </w:r>
      <w:proofErr w:type="spellStart"/>
      <w:r w:rsidRPr="7BF2E435">
        <w:rPr>
          <w:rFonts w:ascii="Calibri" w:eastAsia="Calibri" w:hAnsi="Calibri" w:cs="Calibri"/>
          <w:b/>
          <w:bCs/>
          <w:color w:val="000000" w:themeColor="text1"/>
          <w:sz w:val="22"/>
          <w:szCs w:val="22"/>
        </w:rPr>
        <w:t>Ar</w:t>
      </w:r>
      <w:proofErr w:type="spellEnd"/>
      <w:r w:rsidRPr="7BF2E435">
        <w:rPr>
          <w:rFonts w:ascii="Calibri" w:eastAsia="Calibri" w:hAnsi="Calibri" w:cs="Calibri"/>
          <w:b/>
          <w:bCs/>
          <w:color w:val="000000" w:themeColor="text1"/>
          <w:sz w:val="22"/>
          <w:szCs w:val="22"/>
        </w:rPr>
        <w:t xml:space="preserve"> days and’ how will you calculate AR days?</w:t>
      </w:r>
    </w:p>
    <w:p w14:paraId="491331AB" w14:textId="6B13CF2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 xml:space="preserve">Ans. AR days measures the average number of days it takes for a healthcare provider to receive payment after </w:t>
      </w:r>
      <w:proofErr w:type="spellStart"/>
      <w:r w:rsidRPr="7BF2E435">
        <w:rPr>
          <w:rFonts w:ascii="Calibri" w:eastAsia="Calibri" w:hAnsi="Calibri" w:cs="Calibri"/>
          <w:color w:val="000000" w:themeColor="text1"/>
          <w:sz w:val="22"/>
          <w:szCs w:val="22"/>
        </w:rPr>
        <w:t>providng</w:t>
      </w:r>
      <w:proofErr w:type="spellEnd"/>
      <w:r w:rsidRPr="7BF2E435">
        <w:rPr>
          <w:rFonts w:ascii="Calibri" w:eastAsia="Calibri" w:hAnsi="Calibri" w:cs="Calibri"/>
          <w:color w:val="000000" w:themeColor="text1"/>
          <w:sz w:val="22"/>
          <w:szCs w:val="22"/>
        </w:rPr>
        <w:t xml:space="preserve"> a service.</w:t>
      </w:r>
    </w:p>
    <w:p w14:paraId="3E919B4A" w14:textId="72BD94F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AR days= </w:t>
      </w:r>
      <w:r w:rsidRPr="7BF2E435">
        <w:rPr>
          <w:rFonts w:ascii="Calibri" w:eastAsia="Calibri" w:hAnsi="Calibri" w:cs="Calibri"/>
          <w:color w:val="000000" w:themeColor="text1"/>
          <w:sz w:val="22"/>
          <w:szCs w:val="22"/>
          <w:u w:val="single"/>
        </w:rPr>
        <w:t>Total Outstanding AR (Insurance + Patient)</w:t>
      </w:r>
    </w:p>
    <w:p w14:paraId="11C07EF5" w14:textId="1480F0F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Average Daily Revenue</w:t>
      </w:r>
    </w:p>
    <w:p w14:paraId="78912C69" w14:textId="28FD2342" w:rsidR="0035058B" w:rsidRDefault="0035058B" w:rsidP="7BF2E435">
      <w:pPr>
        <w:spacing w:line="259" w:lineRule="auto"/>
        <w:rPr>
          <w:rFonts w:ascii="Calibri" w:eastAsia="Calibri" w:hAnsi="Calibri" w:cs="Calibri"/>
          <w:color w:val="000000" w:themeColor="text1"/>
          <w:sz w:val="22"/>
          <w:szCs w:val="22"/>
        </w:rPr>
      </w:pPr>
    </w:p>
    <w:p w14:paraId="58034CCF" w14:textId="4D463C8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To calculate ADR for 180 days  = </w:t>
      </w:r>
      <w:r w:rsidRPr="7BF2E435">
        <w:rPr>
          <w:rFonts w:ascii="Calibri" w:eastAsia="Calibri" w:hAnsi="Calibri" w:cs="Calibri"/>
          <w:color w:val="000000" w:themeColor="text1"/>
          <w:sz w:val="22"/>
          <w:szCs w:val="22"/>
          <w:u w:val="single"/>
        </w:rPr>
        <w:t>Total charges posted for 180 days/</w:t>
      </w:r>
      <w:r w:rsidRPr="7BF2E435">
        <w:rPr>
          <w:rFonts w:ascii="Calibri" w:eastAsia="Calibri" w:hAnsi="Calibri" w:cs="Calibri"/>
          <w:color w:val="000000" w:themeColor="text1"/>
          <w:sz w:val="22"/>
          <w:szCs w:val="22"/>
        </w:rPr>
        <w:t>180</w:t>
      </w:r>
    </w:p>
    <w:p w14:paraId="6DE7A279" w14:textId="2A6E5A5F" w:rsidR="0035058B" w:rsidRDefault="0035058B" w:rsidP="7BF2E435">
      <w:pPr>
        <w:spacing w:line="259" w:lineRule="auto"/>
        <w:rPr>
          <w:rFonts w:ascii="Calibri" w:eastAsia="Calibri" w:hAnsi="Calibri" w:cs="Calibri"/>
          <w:color w:val="000000" w:themeColor="text1"/>
          <w:sz w:val="22"/>
          <w:szCs w:val="22"/>
        </w:rPr>
      </w:pPr>
    </w:p>
    <w:p w14:paraId="1097D3BD" w14:textId="066BAB96" w:rsidR="0035058B" w:rsidRDefault="0035058B" w:rsidP="7BF2E435">
      <w:pPr>
        <w:spacing w:line="259" w:lineRule="auto"/>
        <w:rPr>
          <w:rFonts w:ascii="Calibri" w:eastAsia="Calibri" w:hAnsi="Calibri" w:cs="Calibri"/>
          <w:color w:val="000000" w:themeColor="text1"/>
          <w:sz w:val="22"/>
          <w:szCs w:val="22"/>
        </w:rPr>
      </w:pPr>
    </w:p>
    <w:p w14:paraId="4E8605FA" w14:textId="511BEA3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u w:val="single"/>
        </w:rPr>
        <w:t xml:space="preserve">                                            </w:t>
      </w:r>
    </w:p>
    <w:p w14:paraId="3B3BB6DD" w14:textId="3EFA2A00" w:rsidR="0035058B" w:rsidRDefault="0035058B" w:rsidP="7BF2E435">
      <w:pPr>
        <w:spacing w:line="259" w:lineRule="auto"/>
        <w:rPr>
          <w:rFonts w:ascii="Calibri" w:eastAsia="Calibri" w:hAnsi="Calibri" w:cs="Calibri"/>
          <w:color w:val="000000" w:themeColor="text1"/>
          <w:sz w:val="22"/>
          <w:szCs w:val="22"/>
        </w:rPr>
      </w:pPr>
    </w:p>
    <w:p w14:paraId="7C76F9BE" w14:textId="38D6FEFF" w:rsidR="0035058B" w:rsidRDefault="0035058B" w:rsidP="7BF2E435">
      <w:pPr>
        <w:spacing w:line="259" w:lineRule="auto"/>
        <w:rPr>
          <w:rFonts w:ascii="Calibri" w:eastAsia="Calibri" w:hAnsi="Calibri" w:cs="Calibri"/>
          <w:color w:val="000000" w:themeColor="text1"/>
          <w:sz w:val="22"/>
          <w:szCs w:val="22"/>
        </w:rPr>
      </w:pPr>
    </w:p>
    <w:p w14:paraId="4CEDB60A" w14:textId="35BA846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Q10. Why do you want to be the MT/Team Leader and not Quality Leader?</w:t>
      </w:r>
    </w:p>
    <w:p w14:paraId="3414AF1B" w14:textId="538EB8E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I am eager to transition my role into MT profile because I am deeply committed to advancing my career and expanding my skillset. While working as a quality specialist has equipped with various insights into process improvements and maintaining high standards. But now I want to broader my horizons and take on a more strategic and leadership-oriented role. Becoming an MT in operation presents an exciting opportunity for me to develop the comprehensive understanding of various aspects of business, exposure to different department and cultivating the leadership skills necessary to drive impactful changes, contributing to overall productivity and growth to the organization success. I am highly enthusiastic about the prospect of embracing new challenges and making a meaningful impact in this managerial role.</w:t>
      </w:r>
    </w:p>
    <w:p w14:paraId="3D4A2BF7" w14:textId="3811F041" w:rsidR="0035058B" w:rsidRDefault="0035058B" w:rsidP="7BF2E435">
      <w:pPr>
        <w:spacing w:line="259" w:lineRule="auto"/>
        <w:rPr>
          <w:rFonts w:ascii="Calibri" w:eastAsia="Calibri" w:hAnsi="Calibri" w:cs="Calibri"/>
          <w:color w:val="000000" w:themeColor="text1"/>
          <w:sz w:val="22"/>
          <w:szCs w:val="22"/>
        </w:rPr>
      </w:pPr>
    </w:p>
    <w:p w14:paraId="3ECD1FCC" w14:textId="1B0146E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While my background as a quality specialist has provided me strong foundation in maintaining high standards and process improvements. I am drawn to the operation aspect of business and eager to deepen my understanding in this area. Becoming a MT in operation presents an opportunity for me to gain hands on hand experience, optimizing process and contributing to the </w:t>
      </w:r>
      <w:proofErr w:type="spellStart"/>
      <w:r w:rsidRPr="7BF2E435">
        <w:rPr>
          <w:rFonts w:ascii="Calibri" w:eastAsia="Calibri" w:hAnsi="Calibri" w:cs="Calibri"/>
          <w:color w:val="000000" w:themeColor="text1"/>
          <w:sz w:val="22"/>
          <w:szCs w:val="22"/>
        </w:rPr>
        <w:t>organizational’s</w:t>
      </w:r>
      <w:proofErr w:type="spellEnd"/>
      <w:r w:rsidRPr="7BF2E435">
        <w:rPr>
          <w:rFonts w:ascii="Calibri" w:eastAsia="Calibri" w:hAnsi="Calibri" w:cs="Calibri"/>
          <w:color w:val="000000" w:themeColor="text1"/>
          <w:sz w:val="22"/>
          <w:szCs w:val="22"/>
        </w:rPr>
        <w:t xml:space="preserve"> growth and success. By immersing myself in operation, I aim to develop a well round skill set that encompasses not only quality management but also strategic planning?, resource allocation and problem solving on a broader scale. I believe that this diversified experience will ultimately make me in position to make a impactful change within the organization and advancing my career in a direction that align with my long term goals.</w:t>
      </w:r>
    </w:p>
    <w:p w14:paraId="529ABA1F" w14:textId="615DD147" w:rsidR="0035058B" w:rsidRDefault="0035058B" w:rsidP="7BF2E435">
      <w:pPr>
        <w:spacing w:line="259" w:lineRule="auto"/>
        <w:rPr>
          <w:rFonts w:ascii="Calibri" w:eastAsia="Calibri" w:hAnsi="Calibri" w:cs="Calibri"/>
          <w:color w:val="000000" w:themeColor="text1"/>
          <w:sz w:val="22"/>
          <w:szCs w:val="22"/>
        </w:rPr>
      </w:pPr>
    </w:p>
    <w:p w14:paraId="7B5F52FA" w14:textId="0020F6DC" w:rsidR="0035058B" w:rsidRDefault="0035058B" w:rsidP="7BF2E435">
      <w:pPr>
        <w:spacing w:line="259" w:lineRule="auto"/>
        <w:rPr>
          <w:rFonts w:ascii="Calibri" w:eastAsia="Calibri" w:hAnsi="Calibri" w:cs="Calibri"/>
          <w:color w:val="000000" w:themeColor="text1"/>
          <w:sz w:val="22"/>
          <w:szCs w:val="22"/>
        </w:rPr>
      </w:pPr>
    </w:p>
    <w:p w14:paraId="4F6C7D4A" w14:textId="6DC9182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Q11. What are the KRAs of MT?</w:t>
      </w:r>
    </w:p>
    <w:p w14:paraId="33FA5898" w14:textId="122EEA31" w:rsidR="0035058B" w:rsidRDefault="4F017B5B" w:rsidP="7BF2E435">
      <w:pPr>
        <w:pStyle w:val="ListParagraph"/>
        <w:numPr>
          <w:ilvl w:val="0"/>
          <w:numId w:val="28"/>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Team Performance – ( C rate should not be more than 20%) weightage-35%</w:t>
      </w:r>
    </w:p>
    <w:p w14:paraId="7F2C8177" w14:textId="523C3E2D" w:rsidR="0035058B" w:rsidRDefault="4F017B5B" w:rsidP="7BF2E435">
      <w:pPr>
        <w:pStyle w:val="ListParagraph"/>
        <w:numPr>
          <w:ilvl w:val="0"/>
          <w:numId w:val="28"/>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Team Quality -should not be less than 90%   weightage-35%</w:t>
      </w:r>
    </w:p>
    <w:p w14:paraId="7BB1F0B6" w14:textId="048B06D4" w:rsidR="0035058B" w:rsidRDefault="4F017B5B" w:rsidP="7BF2E435">
      <w:pPr>
        <w:pStyle w:val="ListParagraph"/>
        <w:numPr>
          <w:ilvl w:val="0"/>
          <w:numId w:val="28"/>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Attrition- should not be more than 3.3%   weightage- 20%</w:t>
      </w:r>
    </w:p>
    <w:p w14:paraId="7C80E436" w14:textId="07160301" w:rsidR="0035058B" w:rsidRDefault="4F017B5B" w:rsidP="7BF2E435">
      <w:pPr>
        <w:pStyle w:val="ListParagraph"/>
        <w:numPr>
          <w:ilvl w:val="0"/>
          <w:numId w:val="28"/>
        </w:numPr>
        <w:spacing w:line="259" w:lineRule="auto"/>
        <w:rPr>
          <w:rFonts w:ascii="Calibri" w:eastAsia="Calibri" w:hAnsi="Calibri" w:cs="Calibri"/>
          <w:color w:val="000000" w:themeColor="text1"/>
          <w:sz w:val="22"/>
          <w:szCs w:val="22"/>
        </w:rPr>
      </w:pPr>
      <w:proofErr w:type="spellStart"/>
      <w:r w:rsidRPr="7BF2E435">
        <w:rPr>
          <w:rFonts w:ascii="Calibri" w:eastAsia="Calibri" w:hAnsi="Calibri" w:cs="Calibri"/>
          <w:color w:val="000000" w:themeColor="text1"/>
          <w:sz w:val="22"/>
          <w:szCs w:val="22"/>
        </w:rPr>
        <w:t>Absentism</w:t>
      </w:r>
      <w:proofErr w:type="spellEnd"/>
      <w:r w:rsidRPr="7BF2E435">
        <w:rPr>
          <w:rFonts w:ascii="Calibri" w:eastAsia="Calibri" w:hAnsi="Calibri" w:cs="Calibri"/>
          <w:color w:val="000000" w:themeColor="text1"/>
          <w:sz w:val="22"/>
          <w:szCs w:val="22"/>
        </w:rPr>
        <w:t>- should not be more than 10% weightage-10%</w:t>
      </w:r>
    </w:p>
    <w:p w14:paraId="50EFE070" w14:textId="12A8D139" w:rsidR="0035058B" w:rsidRDefault="0035058B" w:rsidP="7BF2E435">
      <w:pPr>
        <w:spacing w:line="259" w:lineRule="auto"/>
        <w:rPr>
          <w:rFonts w:ascii="Calibri" w:eastAsia="Calibri" w:hAnsi="Calibri" w:cs="Calibri"/>
          <w:color w:val="000000" w:themeColor="text1"/>
          <w:sz w:val="22"/>
          <w:szCs w:val="22"/>
        </w:rPr>
      </w:pPr>
    </w:p>
    <w:p w14:paraId="40D0E08D" w14:textId="17DF51A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Q12. What changes will you make if you are selected as a MT/Team Leader?</w:t>
      </w:r>
    </w:p>
    <w:p w14:paraId="19445BB5" w14:textId="2AC35251"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I would focus on if selected as a Team leader.</w:t>
      </w:r>
    </w:p>
    <w:p w14:paraId="4511BCFF" w14:textId="608CB1BA" w:rsidR="0035058B" w:rsidRDefault="4F017B5B" w:rsidP="7BF2E435">
      <w:pPr>
        <w:pStyle w:val="ListParagraph"/>
        <w:numPr>
          <w:ilvl w:val="0"/>
          <w:numId w:val="27"/>
        </w:numPr>
        <w:spacing w:line="259" w:lineRule="auto"/>
        <w:ind w:left="408"/>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Clear Communication- I would ensure that everyone understands their roles and responsibilities through regular team meetings and individual check ins.</w:t>
      </w:r>
    </w:p>
    <w:p w14:paraId="69D4B295" w14:textId="6D38677C" w:rsidR="0035058B" w:rsidRDefault="4F017B5B" w:rsidP="7BF2E435">
      <w:pPr>
        <w:pStyle w:val="ListParagraph"/>
        <w:numPr>
          <w:ilvl w:val="0"/>
          <w:numId w:val="27"/>
        </w:numPr>
        <w:spacing w:line="259" w:lineRule="auto"/>
        <w:ind w:left="408"/>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Empowerment- Giving team members more autonomy and trust to make decision within their expertise, fostering a sense of ownership.</w:t>
      </w:r>
    </w:p>
    <w:p w14:paraId="5BC6E92F" w14:textId="42116C9F" w:rsidR="0035058B" w:rsidRDefault="4F017B5B" w:rsidP="7BF2E435">
      <w:pPr>
        <w:pStyle w:val="ListParagraph"/>
        <w:numPr>
          <w:ilvl w:val="0"/>
          <w:numId w:val="27"/>
        </w:numPr>
        <w:spacing w:line="259" w:lineRule="auto"/>
        <w:ind w:left="408"/>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Skill development- </w:t>
      </w:r>
      <w:proofErr w:type="spellStart"/>
      <w:r w:rsidRPr="7BF2E435">
        <w:rPr>
          <w:rFonts w:ascii="Calibri" w:eastAsia="Calibri" w:hAnsi="Calibri" w:cs="Calibri"/>
          <w:color w:val="000000" w:themeColor="text1"/>
          <w:sz w:val="22"/>
          <w:szCs w:val="22"/>
        </w:rPr>
        <w:t>Priortizing</w:t>
      </w:r>
      <w:proofErr w:type="spellEnd"/>
      <w:r w:rsidRPr="7BF2E435">
        <w:rPr>
          <w:rFonts w:ascii="Calibri" w:eastAsia="Calibri" w:hAnsi="Calibri" w:cs="Calibri"/>
          <w:color w:val="000000" w:themeColor="text1"/>
          <w:sz w:val="22"/>
          <w:szCs w:val="22"/>
        </w:rPr>
        <w:t xml:space="preserve"> continuous learning and develop opportunities to enhance their skill which can help in their career growth path.</w:t>
      </w:r>
    </w:p>
    <w:p w14:paraId="683851A4" w14:textId="62724D13" w:rsidR="0035058B" w:rsidRDefault="4F017B5B" w:rsidP="7BF2E435">
      <w:pPr>
        <w:pStyle w:val="ListParagraph"/>
        <w:numPr>
          <w:ilvl w:val="0"/>
          <w:numId w:val="27"/>
        </w:numPr>
        <w:spacing w:line="259" w:lineRule="auto"/>
        <w:ind w:left="408"/>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Feedback Culture- Establishing a culture of constructive feedback and recognition to motivate the team and performance.</w:t>
      </w:r>
    </w:p>
    <w:p w14:paraId="74AD2B73" w14:textId="4BC2D1C1" w:rsidR="0035058B" w:rsidRDefault="4F017B5B" w:rsidP="7BF2E435">
      <w:pPr>
        <w:pStyle w:val="ListParagraph"/>
        <w:numPr>
          <w:ilvl w:val="0"/>
          <w:numId w:val="27"/>
        </w:numPr>
        <w:spacing w:line="259" w:lineRule="auto"/>
        <w:ind w:left="408"/>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Process Optimization- To identify the areas of improvement in the process which can enhance the process efficiency.</w:t>
      </w:r>
    </w:p>
    <w:p w14:paraId="7B3D2CF2" w14:textId="00BB5075"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Tricks to remember upper points is </w:t>
      </w:r>
    </w:p>
    <w:p w14:paraId="500FF987" w14:textId="63E5EE9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‘CESFP’ sounds like safety</w:t>
      </w:r>
    </w:p>
    <w:p w14:paraId="786880A4" w14:textId="680050C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C for Clear Communication</w:t>
      </w:r>
    </w:p>
    <w:p w14:paraId="558B0F6B" w14:textId="1462A4E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E for Empowerment</w:t>
      </w:r>
    </w:p>
    <w:p w14:paraId="24B9690C" w14:textId="6867BDBB"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 for Skill Development</w:t>
      </w:r>
    </w:p>
    <w:p w14:paraId="6B9DF510" w14:textId="4D889DB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F for Feedback Culture</w:t>
      </w:r>
    </w:p>
    <w:p w14:paraId="1ED6A37D" w14:textId="15254A1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P for Process Optimization</w:t>
      </w:r>
    </w:p>
    <w:p w14:paraId="2FDD2FDC" w14:textId="7295FC2E" w:rsidR="0035058B" w:rsidRDefault="0035058B" w:rsidP="7BF2E435">
      <w:pPr>
        <w:spacing w:line="259" w:lineRule="auto"/>
        <w:rPr>
          <w:rFonts w:ascii="Calibri" w:eastAsia="Calibri" w:hAnsi="Calibri" w:cs="Calibri"/>
          <w:color w:val="000000" w:themeColor="text1"/>
          <w:sz w:val="22"/>
          <w:szCs w:val="22"/>
        </w:rPr>
      </w:pPr>
    </w:p>
    <w:p w14:paraId="4D2BF627" w14:textId="4F7D5241"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Q13. How will you reduce the gap between quality and operations?</w:t>
      </w:r>
    </w:p>
    <w:p w14:paraId="3DFA7896" w14:textId="60FFA7BC"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w:t>
      </w: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Shared Goals</w:t>
      </w:r>
      <w:r w:rsidRPr="7BF2E435">
        <w:rPr>
          <w:rFonts w:ascii="Calibri" w:eastAsia="Calibri" w:hAnsi="Calibri" w:cs="Calibri"/>
          <w:color w:val="000000" w:themeColor="text1"/>
          <w:sz w:val="22"/>
          <w:szCs w:val="22"/>
        </w:rPr>
        <w:t>: Ensure that we both quality and operation have common goals which contribute to the organization success.</w:t>
      </w:r>
    </w:p>
    <w:p w14:paraId="727ADA31" w14:textId="6BC0EB48"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Cross-Functional Collaboration</w:t>
      </w:r>
      <w:r w:rsidRPr="7BF2E435">
        <w:rPr>
          <w:rFonts w:ascii="Calibri" w:eastAsia="Calibri" w:hAnsi="Calibri" w:cs="Calibri"/>
          <w:color w:val="000000" w:themeColor="text1"/>
          <w:sz w:val="22"/>
          <w:szCs w:val="22"/>
        </w:rPr>
        <w:t>: Foster teamwork between quality assurance and operations.</w:t>
      </w:r>
    </w:p>
    <w:p w14:paraId="22F457E6" w14:textId="3FE82D37"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Regular Communication</w:t>
      </w:r>
      <w:r w:rsidRPr="7BF2E435">
        <w:rPr>
          <w:rFonts w:ascii="Calibri" w:eastAsia="Calibri" w:hAnsi="Calibri" w:cs="Calibri"/>
          <w:color w:val="000000" w:themeColor="text1"/>
          <w:sz w:val="22"/>
          <w:szCs w:val="22"/>
        </w:rPr>
        <w:t>: Establish ongoing channels for sharing information and feedback.</w:t>
      </w:r>
    </w:p>
    <w:p w14:paraId="27A800C7" w14:textId="67672467"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Integrated Processes</w:t>
      </w:r>
      <w:r w:rsidRPr="7BF2E435">
        <w:rPr>
          <w:rFonts w:ascii="Calibri" w:eastAsia="Calibri" w:hAnsi="Calibri" w:cs="Calibri"/>
          <w:color w:val="000000" w:themeColor="text1"/>
          <w:sz w:val="22"/>
          <w:szCs w:val="22"/>
        </w:rPr>
        <w:t>: Incorporate quality checkpoints into operational workflows.</w:t>
      </w:r>
    </w:p>
    <w:p w14:paraId="09664AA0" w14:textId="511C2342"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Training and Awareness</w:t>
      </w:r>
      <w:r w:rsidRPr="7BF2E435">
        <w:rPr>
          <w:rFonts w:ascii="Calibri" w:eastAsia="Calibri" w:hAnsi="Calibri" w:cs="Calibri"/>
          <w:color w:val="000000" w:themeColor="text1"/>
          <w:sz w:val="22"/>
          <w:szCs w:val="22"/>
        </w:rPr>
        <w:t>: Provide cross-training opportunities to enhance understanding of each other's roles.</w:t>
      </w:r>
    </w:p>
    <w:p w14:paraId="6D0F6FA0" w14:textId="7C24F553" w:rsidR="0035058B" w:rsidRDefault="0035058B" w:rsidP="7BF2E435">
      <w:pPr>
        <w:spacing w:before="100" w:after="100" w:line="240" w:lineRule="auto"/>
        <w:rPr>
          <w:rFonts w:ascii="Calibri" w:eastAsia="Calibri" w:hAnsi="Calibri" w:cs="Calibri"/>
          <w:color w:val="000000" w:themeColor="text1"/>
          <w:sz w:val="22"/>
          <w:szCs w:val="22"/>
        </w:rPr>
      </w:pPr>
    </w:p>
    <w:p w14:paraId="0BFD9AD4" w14:textId="479D8921"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 can remember these points while using acronym SCRIT.</w:t>
      </w:r>
    </w:p>
    <w:p w14:paraId="3B11DF83" w14:textId="663B5B8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S for shared goals, C for Cross- functional collaboration, R for Regular Communication, I for Integrated process, T for Training and Awareness.</w:t>
      </w:r>
    </w:p>
    <w:p w14:paraId="2E76BAFE" w14:textId="1FAAC778" w:rsidR="0035058B" w:rsidRDefault="0035058B" w:rsidP="7BF2E435">
      <w:pPr>
        <w:spacing w:before="100" w:after="100" w:line="240" w:lineRule="auto"/>
        <w:rPr>
          <w:rFonts w:ascii="Calibri" w:eastAsia="Calibri" w:hAnsi="Calibri" w:cs="Calibri"/>
          <w:color w:val="000000" w:themeColor="text1"/>
          <w:sz w:val="22"/>
          <w:szCs w:val="22"/>
        </w:rPr>
      </w:pPr>
    </w:p>
    <w:p w14:paraId="009C7AD4" w14:textId="2554D6C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Q14. What is the difference between SLA and KPI?</w:t>
      </w:r>
    </w:p>
    <w:p w14:paraId="7C747BE4" w14:textId="7C86246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SLA is service level agreement between the service provider and clients outlines the expectation from the service provider. It is external agreement on service quality.</w:t>
      </w:r>
    </w:p>
    <w:p w14:paraId="04A62344" w14:textId="0D5C3336"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KPI is a metrics used to measure how well an organization achieving its goals. It is an internal measurement of performance.</w:t>
      </w:r>
    </w:p>
    <w:p w14:paraId="64A2840F" w14:textId="5EC1BEC6" w:rsidR="0035058B" w:rsidRDefault="0035058B" w:rsidP="7BF2E435">
      <w:pPr>
        <w:spacing w:line="259" w:lineRule="auto"/>
        <w:rPr>
          <w:rFonts w:ascii="Calibri" w:eastAsia="Calibri" w:hAnsi="Calibri" w:cs="Calibri"/>
          <w:color w:val="000000" w:themeColor="text1"/>
          <w:sz w:val="22"/>
          <w:szCs w:val="22"/>
        </w:rPr>
      </w:pPr>
    </w:p>
    <w:p w14:paraId="31470071" w14:textId="49DB67B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Q15. If you were given a team how will you handle the team?</w:t>
      </w:r>
    </w:p>
    <w:p w14:paraId="17325957" w14:textId="594C3E1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Handling a team effectively involves a combination of leadership skills, communication, and strategic planning.</w:t>
      </w:r>
    </w:p>
    <w:p w14:paraId="7224A119" w14:textId="5E224CB5" w:rsidR="0035058B" w:rsidRDefault="4F017B5B" w:rsidP="7BF2E435">
      <w:pPr>
        <w:pStyle w:val="ListParagraph"/>
        <w:numPr>
          <w:ilvl w:val="0"/>
          <w:numId w:val="2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Be the leader- I will lead the team by team engagement first, understanding their pros and cons and having one on one and having an open and transparent channel where they can share their feedback.</w:t>
      </w:r>
    </w:p>
    <w:p w14:paraId="5189F531" w14:textId="1F45FFEC" w:rsidR="0035058B" w:rsidRDefault="4F017B5B" w:rsidP="7BF2E435">
      <w:pPr>
        <w:pStyle w:val="ListParagraph"/>
        <w:numPr>
          <w:ilvl w:val="0"/>
          <w:numId w:val="2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Organize tasks- I will organize the tasks into manageable tasks and assign them properly and making them understand their roles and responsibilities clearly.</w:t>
      </w:r>
    </w:p>
    <w:p w14:paraId="602BC086" w14:textId="25DD59D9" w:rsidR="0035058B" w:rsidRDefault="4F017B5B" w:rsidP="7BF2E435">
      <w:pPr>
        <w:pStyle w:val="ListParagraph"/>
        <w:numPr>
          <w:ilvl w:val="0"/>
          <w:numId w:val="2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Support the team- I will support the team and empower them and trust them that they can take the decision within their expertise and try to make a constructive feedback channel.</w:t>
      </w:r>
    </w:p>
    <w:p w14:paraId="53756FAC" w14:textId="4CFA9164" w:rsidR="0035058B" w:rsidRDefault="4F017B5B" w:rsidP="7BF2E435">
      <w:pPr>
        <w:pStyle w:val="ListParagraph"/>
        <w:numPr>
          <w:ilvl w:val="0"/>
          <w:numId w:val="2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Solve the problem- When I will be leading a team, it is obvious that problem would arise I would solve the problem instantly and effectively and monitor all users if they are facing any problems.</w:t>
      </w:r>
    </w:p>
    <w:p w14:paraId="3E276D7F" w14:textId="78D2CA34" w:rsidR="0035058B" w:rsidRDefault="4F017B5B" w:rsidP="7BF2E435">
      <w:pPr>
        <w:pStyle w:val="ListParagraph"/>
        <w:numPr>
          <w:ilvl w:val="0"/>
          <w:numId w:val="2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Lead the team- I will lead the team by example and will demonstrate behavior what I expect from the team. I will show commitment to achieve goals and take participate in team activities.</w:t>
      </w:r>
    </w:p>
    <w:p w14:paraId="7ED62570" w14:textId="2EE8DCC2" w:rsidR="0035058B" w:rsidRDefault="4F017B5B" w:rsidP="7BF2E435">
      <w:pPr>
        <w:pStyle w:val="ListParagraph"/>
        <w:numPr>
          <w:ilvl w:val="0"/>
          <w:numId w:val="2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Evaluate performance- I will keep monitoring the performance and keep regular meeting and checks ins and would provide constructive feedback on the basis of it.</w:t>
      </w:r>
    </w:p>
    <w:p w14:paraId="5D7D3E63" w14:textId="5A25B8F0" w:rsidR="0035058B" w:rsidRDefault="4F017B5B" w:rsidP="7BF2E435">
      <w:pPr>
        <w:pStyle w:val="ListParagraph"/>
        <w:numPr>
          <w:ilvl w:val="0"/>
          <w:numId w:val="2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Allocate Resources- I will Allocate the resources smartly and without any prejudice.</w:t>
      </w:r>
    </w:p>
    <w:p w14:paraId="17DD0216" w14:textId="2CB1B061" w:rsidR="0035058B" w:rsidRDefault="4F017B5B" w:rsidP="7BF2E435">
      <w:pPr>
        <w:pStyle w:val="ListParagraph"/>
        <w:numPr>
          <w:ilvl w:val="0"/>
          <w:numId w:val="2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Develop skills- I will </w:t>
      </w:r>
      <w:proofErr w:type="spellStart"/>
      <w:r w:rsidRPr="7BF2E435">
        <w:rPr>
          <w:rFonts w:ascii="Calibri" w:eastAsia="Calibri" w:hAnsi="Calibri" w:cs="Calibri"/>
          <w:color w:val="000000" w:themeColor="text1"/>
          <w:sz w:val="22"/>
          <w:szCs w:val="22"/>
        </w:rPr>
        <w:t>priortize</w:t>
      </w:r>
      <w:proofErr w:type="spellEnd"/>
      <w:r w:rsidRPr="7BF2E435">
        <w:rPr>
          <w:rFonts w:ascii="Calibri" w:eastAsia="Calibri" w:hAnsi="Calibri" w:cs="Calibri"/>
          <w:color w:val="000000" w:themeColor="text1"/>
          <w:sz w:val="22"/>
          <w:szCs w:val="22"/>
        </w:rPr>
        <w:t xml:space="preserve"> continuous learning and foster skill development session so that they can enhance their skill and use their skill in the upcoming IJPS.</w:t>
      </w:r>
    </w:p>
    <w:p w14:paraId="4BD544AB" w14:textId="2FB2CCC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Q16. Did you work on any project which reduces FTE?</w:t>
      </w:r>
    </w:p>
    <w:p w14:paraId="7508DEC6" w14:textId="13734AB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As of now working as a quality specialist, I worked on several observation which helps in reducing FTEs.</w:t>
      </w:r>
    </w:p>
    <w:p w14:paraId="51933A8A" w14:textId="4041D18D" w:rsidR="0035058B" w:rsidRDefault="4F017B5B" w:rsidP="7BF2E435">
      <w:pPr>
        <w:spacing w:after="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In our process, as per SOP, if </w:t>
      </w:r>
      <w:proofErr w:type="spellStart"/>
      <w:r w:rsidRPr="7BF2E435">
        <w:rPr>
          <w:rFonts w:ascii="Calibri" w:eastAsia="Calibri" w:hAnsi="Calibri" w:cs="Calibri"/>
          <w:color w:val="000000" w:themeColor="text1"/>
          <w:sz w:val="22"/>
          <w:szCs w:val="22"/>
        </w:rPr>
        <w:t>cpt</w:t>
      </w:r>
      <w:proofErr w:type="spellEnd"/>
      <w:r w:rsidRPr="7BF2E435">
        <w:rPr>
          <w:rFonts w:ascii="Calibri" w:eastAsia="Calibri" w:hAnsi="Calibri" w:cs="Calibri"/>
          <w:color w:val="000000" w:themeColor="text1"/>
          <w:sz w:val="22"/>
          <w:szCs w:val="22"/>
        </w:rPr>
        <w:t xml:space="preserve"> 83036 is denied, we need to adjust, but our FTEs are doing it manually, and I reviewed those accounts and found 950 claims of $56,050 were like this, which was adjusted manually, so I suggested the team  make automation on it and can apply a TB drill on it, and users can work on the other denials, which reduces the reduction in 1 FTE.</w:t>
      </w:r>
    </w:p>
    <w:p w14:paraId="49D0D0C9" w14:textId="2D43F7DD" w:rsidR="0035058B" w:rsidRDefault="0035058B" w:rsidP="7BF2E435">
      <w:pPr>
        <w:spacing w:line="259" w:lineRule="auto"/>
        <w:rPr>
          <w:rFonts w:ascii="Calibri" w:eastAsia="Calibri" w:hAnsi="Calibri" w:cs="Calibri"/>
          <w:color w:val="000000" w:themeColor="text1"/>
          <w:sz w:val="22"/>
          <w:szCs w:val="22"/>
        </w:rPr>
      </w:pPr>
    </w:p>
    <w:p w14:paraId="7985F728" w14:textId="01BF43D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Q17. If your process is down due to IT issue, how will you utilize your team?</w:t>
      </w:r>
    </w:p>
    <w:p w14:paraId="6B7D64A7" w14:textId="1BC6CDEE" w:rsidR="0035058B" w:rsidRDefault="4F017B5B" w:rsidP="7BF2E435">
      <w:pPr>
        <w:spacing w:after="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Shift to Other Tasks</w:t>
      </w:r>
      <w:r w:rsidRPr="7BF2E435">
        <w:rPr>
          <w:rFonts w:ascii="Calibri" w:eastAsia="Calibri" w:hAnsi="Calibri" w:cs="Calibri"/>
          <w:color w:val="000000" w:themeColor="text1"/>
          <w:sz w:val="22"/>
          <w:szCs w:val="22"/>
        </w:rPr>
        <w:t>: Focus on administrative work, training, and team-building activities.</w:t>
      </w:r>
    </w:p>
    <w:p w14:paraId="1807569E" w14:textId="6EE6E026" w:rsidR="0035058B" w:rsidRDefault="4F017B5B" w:rsidP="7BF2E435">
      <w:pPr>
        <w:spacing w:after="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 xml:space="preserve">  </w:t>
      </w:r>
      <w:r w:rsidRPr="7BF2E435">
        <w:rPr>
          <w:rFonts w:ascii="Calibri" w:eastAsia="Calibri" w:hAnsi="Calibri" w:cs="Calibri"/>
          <w:b/>
          <w:bCs/>
          <w:color w:val="000000" w:themeColor="text1"/>
          <w:sz w:val="22"/>
          <w:szCs w:val="22"/>
        </w:rPr>
        <w:t>Plan and Strategize</w:t>
      </w:r>
      <w:r w:rsidRPr="7BF2E435">
        <w:rPr>
          <w:rFonts w:ascii="Calibri" w:eastAsia="Calibri" w:hAnsi="Calibri" w:cs="Calibri"/>
          <w:color w:val="000000" w:themeColor="text1"/>
          <w:sz w:val="22"/>
          <w:szCs w:val="22"/>
        </w:rPr>
        <w:t>: Reassess goals, brainstorm future projects, and discuss process improvements.</w:t>
      </w:r>
    </w:p>
    <w:p w14:paraId="36ED4004" w14:textId="040D70E9" w:rsidR="0035058B" w:rsidRDefault="4F017B5B" w:rsidP="7BF2E435">
      <w:pPr>
        <w:spacing w:after="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Prepare for Resumption</w:t>
      </w:r>
      <w:r w:rsidRPr="7BF2E435">
        <w:rPr>
          <w:rFonts w:ascii="Calibri" w:eastAsia="Calibri" w:hAnsi="Calibri" w:cs="Calibri"/>
          <w:color w:val="000000" w:themeColor="text1"/>
          <w:sz w:val="22"/>
          <w:szCs w:val="22"/>
        </w:rPr>
        <w:t>: Organize and prioritize tasks for when the system is back up.</w:t>
      </w:r>
    </w:p>
    <w:p w14:paraId="735B6A4B" w14:textId="348C27F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Use Alternatives</w:t>
      </w:r>
      <w:r w:rsidRPr="7BF2E435">
        <w:rPr>
          <w:rFonts w:ascii="Calibri" w:eastAsia="Calibri" w:hAnsi="Calibri" w:cs="Calibri"/>
          <w:color w:val="000000" w:themeColor="text1"/>
          <w:sz w:val="22"/>
          <w:szCs w:val="22"/>
        </w:rPr>
        <w:t>: Switch to manual processes or alternative tools if possible.</w:t>
      </w:r>
    </w:p>
    <w:p w14:paraId="62C93287" w14:textId="1152B74A" w:rsidR="0035058B" w:rsidRDefault="0035058B" w:rsidP="7BF2E435">
      <w:pPr>
        <w:spacing w:line="259" w:lineRule="auto"/>
        <w:rPr>
          <w:rFonts w:ascii="Calibri" w:eastAsia="Calibri" w:hAnsi="Calibri" w:cs="Calibri"/>
          <w:color w:val="000000" w:themeColor="text1"/>
          <w:sz w:val="22"/>
          <w:szCs w:val="22"/>
        </w:rPr>
      </w:pPr>
    </w:p>
    <w:p w14:paraId="13D5C39E" w14:textId="377088E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Q18. What are the reason that caused aged AR?</w:t>
      </w:r>
    </w:p>
    <w:p w14:paraId="585322E7" w14:textId="68AAD68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There are several factors that cause aged AR, so I need to review the inventory what is causing aged AR either it is a credentialing issue or a clearinghouse issue. As of now we are facing few challenges in our process which is causing aged ar. It is as follows</w:t>
      </w:r>
    </w:p>
    <w:p w14:paraId="6A5842E0" w14:textId="2DCAFE23" w:rsidR="0035058B" w:rsidRDefault="0035058B" w:rsidP="7BF2E435">
      <w:pPr>
        <w:spacing w:line="259" w:lineRule="auto"/>
        <w:rPr>
          <w:rFonts w:ascii="Calibri" w:eastAsia="Calibri" w:hAnsi="Calibri" w:cs="Calibri"/>
          <w:color w:val="000000" w:themeColor="text1"/>
          <w:sz w:val="22"/>
          <w:szCs w:val="22"/>
        </w:rPr>
      </w:pPr>
    </w:p>
    <w:p w14:paraId="295565B5" w14:textId="16177740" w:rsidR="0035058B" w:rsidRDefault="4F017B5B" w:rsidP="7BF2E435">
      <w:pPr>
        <w:pStyle w:val="ListParagraph"/>
        <w:numPr>
          <w:ilvl w:val="0"/>
          <w:numId w:val="25"/>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Since our change HealthCare or clearing house is not working so we are unable to file the claim electronically which is causing the aged AR increased.</w:t>
      </w:r>
    </w:p>
    <w:p w14:paraId="1097BE6D" w14:textId="6864E083" w:rsidR="0035058B" w:rsidRDefault="4F017B5B" w:rsidP="7BF2E435">
      <w:pPr>
        <w:pStyle w:val="ListParagraph"/>
        <w:numPr>
          <w:ilvl w:val="0"/>
          <w:numId w:val="25"/>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For few specific payor W9 form was not updated and we got the payment to another address so we recently updated the w9 form with the payor and getting payment at the correct address and it also increased aged ar.</w:t>
      </w:r>
    </w:p>
    <w:p w14:paraId="4B752019" w14:textId="291E0971" w:rsidR="0035058B" w:rsidRDefault="4F017B5B" w:rsidP="7BF2E435">
      <w:pPr>
        <w:pStyle w:val="ListParagraph"/>
        <w:numPr>
          <w:ilvl w:val="0"/>
          <w:numId w:val="25"/>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Claims were stuck in credentialing WQ so I escalated to </w:t>
      </w:r>
      <w:proofErr w:type="spellStart"/>
      <w:r w:rsidRPr="7BF2E435">
        <w:rPr>
          <w:rFonts w:ascii="Calibri" w:eastAsia="Calibri" w:hAnsi="Calibri" w:cs="Calibri"/>
          <w:color w:val="000000" w:themeColor="text1"/>
          <w:sz w:val="22"/>
          <w:szCs w:val="22"/>
        </w:rPr>
        <w:t>cbo</w:t>
      </w:r>
      <w:proofErr w:type="spellEnd"/>
      <w:r w:rsidRPr="7BF2E435">
        <w:rPr>
          <w:rFonts w:ascii="Calibri" w:eastAsia="Calibri" w:hAnsi="Calibri" w:cs="Calibri"/>
          <w:color w:val="000000" w:themeColor="text1"/>
          <w:sz w:val="22"/>
          <w:szCs w:val="22"/>
        </w:rPr>
        <w:t xml:space="preserve"> team to work on the credentialing claims and make provider credentialed so that we can work on it and can reduce the aged AR.</w:t>
      </w:r>
    </w:p>
    <w:p w14:paraId="78E818F9" w14:textId="2B452A0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Q19. What is the standard percentage of aged AR that should be more than 90+?</w:t>
      </w:r>
    </w:p>
    <w:p w14:paraId="709BC0CA" w14:textId="647E09AB"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10-15%</w:t>
      </w:r>
    </w:p>
    <w:p w14:paraId="113CC997" w14:textId="3308F65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Q20. What are the KPI or matrix what clients expects from us?</w:t>
      </w:r>
    </w:p>
    <w:p w14:paraId="280D3BDA" w14:textId="7438B45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There are few matric or KPI through which we can calculate that our process in the right way.</w:t>
      </w:r>
    </w:p>
    <w:p w14:paraId="183F5FDE" w14:textId="6A67C7F3" w:rsidR="0035058B" w:rsidRDefault="4F017B5B" w:rsidP="7BF2E435">
      <w:pPr>
        <w:pStyle w:val="ListParagraph"/>
        <w:numPr>
          <w:ilvl w:val="0"/>
          <w:numId w:val="24"/>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FPRR First pass Resolution Rate- FPRR is the percentage of claim billed to payor and get paid by the payor in one go without any manual intervention and it should be approx. or more than 90% which shows that we are in the right direction.</w:t>
      </w:r>
    </w:p>
    <w:p w14:paraId="771CD456" w14:textId="285C9796"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To calculate FPRR- </w:t>
      </w:r>
      <w:r w:rsidRPr="7BF2E435">
        <w:rPr>
          <w:rFonts w:ascii="Calibri" w:eastAsia="Calibri" w:hAnsi="Calibri" w:cs="Calibri"/>
          <w:color w:val="000000" w:themeColor="text1"/>
          <w:sz w:val="22"/>
          <w:szCs w:val="22"/>
          <w:u w:val="single"/>
        </w:rPr>
        <w:t>total claim billed and paid in one go X 100/</w:t>
      </w:r>
      <w:r w:rsidRPr="7BF2E435">
        <w:rPr>
          <w:rFonts w:ascii="Calibri" w:eastAsia="Calibri" w:hAnsi="Calibri" w:cs="Calibri"/>
          <w:color w:val="000000" w:themeColor="text1"/>
          <w:sz w:val="22"/>
          <w:szCs w:val="22"/>
        </w:rPr>
        <w:t>Total claims billed for that specific period</w:t>
      </w:r>
    </w:p>
    <w:p w14:paraId="74CA6C38" w14:textId="5B85C737" w:rsidR="0035058B" w:rsidRDefault="4F017B5B" w:rsidP="7BF2E435">
      <w:pPr>
        <w:pStyle w:val="ListParagraph"/>
        <w:numPr>
          <w:ilvl w:val="0"/>
          <w:numId w:val="23"/>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Net collection rate= NCR is the percentage of total claims paid for the specific period of time divided by total charge billed- contractual adjustment.</w:t>
      </w:r>
    </w:p>
    <w:p w14:paraId="6FC59E16" w14:textId="0D2BBC6B"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To calculate NCR =   </w:t>
      </w:r>
      <w:r w:rsidRPr="7BF2E435">
        <w:rPr>
          <w:rFonts w:ascii="Calibri" w:eastAsia="Calibri" w:hAnsi="Calibri" w:cs="Calibri"/>
          <w:color w:val="000000" w:themeColor="text1"/>
          <w:sz w:val="22"/>
          <w:szCs w:val="22"/>
          <w:u w:val="single"/>
        </w:rPr>
        <w:t>total claims paid * 100</w:t>
      </w:r>
    </w:p>
    <w:p w14:paraId="73E3B474" w14:textId="4EDA864A"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Total charges -contractual adjustment</w:t>
      </w:r>
    </w:p>
    <w:p w14:paraId="6D89D2D6" w14:textId="3A397B4E" w:rsidR="0035058B" w:rsidRDefault="4F017B5B" w:rsidP="7BF2E435">
      <w:pPr>
        <w:pStyle w:val="ListParagraph"/>
        <w:numPr>
          <w:ilvl w:val="0"/>
          <w:numId w:val="22"/>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Denial Rate = Denial rate is the percentage of claims denied by payor for the given time. A low denial rate reflects a healthy cashflow. </w:t>
      </w:r>
    </w:p>
    <w:p w14:paraId="37EA8954" w14:textId="5C79969C"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To calculate denial rate = </w:t>
      </w:r>
      <w:r w:rsidRPr="7BF2E435">
        <w:rPr>
          <w:rFonts w:ascii="Calibri" w:eastAsia="Calibri" w:hAnsi="Calibri" w:cs="Calibri"/>
          <w:color w:val="000000" w:themeColor="text1"/>
          <w:sz w:val="22"/>
          <w:szCs w:val="22"/>
          <w:u w:val="single"/>
        </w:rPr>
        <w:t>Total dollar amounts of claim denied</w:t>
      </w:r>
    </w:p>
    <w:p w14:paraId="3CA24461" w14:textId="47D7FC6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Total dollar amount of claim billed</w:t>
      </w:r>
    </w:p>
    <w:p w14:paraId="025AB271" w14:textId="2FD1C0C1" w:rsidR="0035058B" w:rsidRDefault="4F017B5B" w:rsidP="7BF2E435">
      <w:pPr>
        <w:pStyle w:val="ListParagraph"/>
        <w:numPr>
          <w:ilvl w:val="0"/>
          <w:numId w:val="21"/>
        </w:numPr>
        <w:spacing w:line="259" w:lineRule="auto"/>
        <w:rPr>
          <w:rFonts w:ascii="Calibri" w:eastAsia="Calibri" w:hAnsi="Calibri" w:cs="Calibri"/>
          <w:color w:val="000000" w:themeColor="text1"/>
          <w:sz w:val="22"/>
          <w:szCs w:val="22"/>
        </w:rPr>
      </w:pPr>
      <w:proofErr w:type="spellStart"/>
      <w:r w:rsidRPr="7BF2E435">
        <w:rPr>
          <w:rFonts w:ascii="Calibri" w:eastAsia="Calibri" w:hAnsi="Calibri" w:cs="Calibri"/>
          <w:color w:val="000000" w:themeColor="text1"/>
          <w:sz w:val="22"/>
          <w:szCs w:val="22"/>
        </w:rPr>
        <w:t>Ar</w:t>
      </w:r>
      <w:proofErr w:type="spellEnd"/>
      <w:r w:rsidRPr="7BF2E435">
        <w:rPr>
          <w:rFonts w:ascii="Calibri" w:eastAsia="Calibri" w:hAnsi="Calibri" w:cs="Calibri"/>
          <w:color w:val="000000" w:themeColor="text1"/>
          <w:sz w:val="22"/>
          <w:szCs w:val="22"/>
        </w:rPr>
        <w:t xml:space="preserve"> days- AR days measures the average number of days it takes for a healthcare provider to receive payment after proving a service. To calculate AR days,</w:t>
      </w:r>
    </w:p>
    <w:p w14:paraId="52ABA52D" w14:textId="00CDA552"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u w:val="single"/>
        </w:rPr>
        <w:lastRenderedPageBreak/>
        <w:t xml:space="preserve">Total Outstanding AR                         </w:t>
      </w:r>
    </w:p>
    <w:p w14:paraId="51A60BF1" w14:textId="2E26DAC5"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ADR </w:t>
      </w:r>
    </w:p>
    <w:p w14:paraId="2255AE16" w14:textId="2A554523"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Standard AR days is 30-50</w:t>
      </w:r>
    </w:p>
    <w:p w14:paraId="77050DAC" w14:textId="5986C777" w:rsidR="0035058B" w:rsidRDefault="4F017B5B" w:rsidP="7BF2E435">
      <w:pPr>
        <w:pStyle w:val="ListParagraph"/>
        <w:numPr>
          <w:ilvl w:val="0"/>
          <w:numId w:val="20"/>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Average Reimbursement Rate- Average Reimbursement Rate is the percentage of the claim where insurance pays for the given time divided by the sum of total fees billed. It should be 35-40 percent as per physician standards.</w:t>
      </w:r>
    </w:p>
    <w:p w14:paraId="04A5A079" w14:textId="0D8A5F93"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To calculate average reimbursement rate=  </w:t>
      </w:r>
      <w:r w:rsidRPr="7BF2E435">
        <w:rPr>
          <w:rFonts w:ascii="Calibri" w:eastAsia="Calibri" w:hAnsi="Calibri" w:cs="Calibri"/>
          <w:color w:val="000000" w:themeColor="text1"/>
          <w:sz w:val="22"/>
          <w:szCs w:val="22"/>
          <w:u w:val="single"/>
        </w:rPr>
        <w:t>Sum of Total payment received</w:t>
      </w:r>
    </w:p>
    <w:p w14:paraId="43FECDF5" w14:textId="4EFAAEAC"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Sum of total fees billed</w:t>
      </w:r>
    </w:p>
    <w:p w14:paraId="0419EAD9" w14:textId="6F9D2A31"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p>
    <w:p w14:paraId="229A83E6" w14:textId="5098A965" w:rsidR="0035058B" w:rsidRDefault="0035058B" w:rsidP="7BF2E435">
      <w:pPr>
        <w:spacing w:line="259" w:lineRule="auto"/>
        <w:rPr>
          <w:rFonts w:ascii="Calibri" w:eastAsia="Calibri" w:hAnsi="Calibri" w:cs="Calibri"/>
          <w:color w:val="000000" w:themeColor="text1"/>
          <w:sz w:val="22"/>
          <w:szCs w:val="22"/>
        </w:rPr>
      </w:pPr>
    </w:p>
    <w:p w14:paraId="212317A3" w14:textId="4092649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Q21. What is the difference between clean claim and FPRR?</w:t>
      </w:r>
    </w:p>
    <w:p w14:paraId="4D2EA21D" w14:textId="00A1F846"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Clean claim rate- It is the percentage of claim which are billed to payor without any error or stuck in clearinghouse in one go and it should be more than 90% of total claims.</w:t>
      </w:r>
    </w:p>
    <w:p w14:paraId="7B73EC66" w14:textId="6236C849" w:rsidR="0035058B" w:rsidRDefault="0035058B" w:rsidP="7BF2E435">
      <w:pPr>
        <w:spacing w:line="259" w:lineRule="auto"/>
        <w:rPr>
          <w:rFonts w:ascii="Calibri" w:eastAsia="Calibri" w:hAnsi="Calibri" w:cs="Calibri"/>
          <w:color w:val="000000" w:themeColor="text1"/>
          <w:sz w:val="22"/>
          <w:szCs w:val="22"/>
        </w:rPr>
      </w:pPr>
    </w:p>
    <w:p w14:paraId="226EB065" w14:textId="47B9A07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To calculate clean claim rate=   </w:t>
      </w:r>
      <w:r w:rsidRPr="7BF2E435">
        <w:rPr>
          <w:rFonts w:ascii="Calibri" w:eastAsia="Calibri" w:hAnsi="Calibri" w:cs="Calibri"/>
          <w:color w:val="000000" w:themeColor="text1"/>
          <w:sz w:val="22"/>
          <w:szCs w:val="22"/>
          <w:u w:val="single"/>
        </w:rPr>
        <w:t>Claim billed without any errors in one go /</w:t>
      </w:r>
      <w:r w:rsidRPr="7BF2E435">
        <w:rPr>
          <w:rFonts w:ascii="Calibri" w:eastAsia="Calibri" w:hAnsi="Calibri" w:cs="Calibri"/>
          <w:color w:val="000000" w:themeColor="text1"/>
          <w:sz w:val="22"/>
          <w:szCs w:val="22"/>
        </w:rPr>
        <w:t>Total claim billed</w:t>
      </w:r>
    </w:p>
    <w:p w14:paraId="211ADEE2" w14:textId="67299C3A" w:rsidR="0035058B" w:rsidRDefault="0035058B" w:rsidP="7BF2E435">
      <w:pPr>
        <w:spacing w:line="259" w:lineRule="auto"/>
        <w:rPr>
          <w:rFonts w:ascii="Calibri" w:eastAsia="Calibri" w:hAnsi="Calibri" w:cs="Calibri"/>
          <w:color w:val="000000" w:themeColor="text1"/>
          <w:sz w:val="22"/>
          <w:szCs w:val="22"/>
        </w:rPr>
      </w:pPr>
    </w:p>
    <w:p w14:paraId="77B5D36D" w14:textId="44F608D3"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p>
    <w:p w14:paraId="266402B3" w14:textId="3C04B94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FPRR- FPRR First pass Resolution Rate- FPRR is the percentage of claim billed to payor and get paid by the payor in one go without any manual intervention and it should be approx. or more than 90-95% which shows that we are in the right direction.</w:t>
      </w:r>
    </w:p>
    <w:p w14:paraId="4286CAE0" w14:textId="2F1ED317"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To calculate FPRR- </w:t>
      </w:r>
      <w:r w:rsidRPr="7BF2E435">
        <w:rPr>
          <w:rFonts w:ascii="Calibri" w:eastAsia="Calibri" w:hAnsi="Calibri" w:cs="Calibri"/>
          <w:color w:val="000000" w:themeColor="text1"/>
          <w:sz w:val="22"/>
          <w:szCs w:val="22"/>
          <w:u w:val="single"/>
        </w:rPr>
        <w:t>total claim billed and paid in one go X 100/</w:t>
      </w:r>
      <w:r w:rsidRPr="7BF2E435">
        <w:rPr>
          <w:rFonts w:ascii="Calibri" w:eastAsia="Calibri" w:hAnsi="Calibri" w:cs="Calibri"/>
          <w:color w:val="000000" w:themeColor="text1"/>
          <w:sz w:val="22"/>
          <w:szCs w:val="22"/>
        </w:rPr>
        <w:t>Total claims billed for that specific period</w:t>
      </w:r>
    </w:p>
    <w:p w14:paraId="6179910D" w14:textId="24BD9959" w:rsidR="0035058B" w:rsidRDefault="0035058B" w:rsidP="7BF2E435">
      <w:pPr>
        <w:spacing w:line="259" w:lineRule="auto"/>
        <w:rPr>
          <w:rFonts w:ascii="Calibri" w:eastAsia="Calibri" w:hAnsi="Calibri" w:cs="Calibri"/>
          <w:color w:val="000000" w:themeColor="text1"/>
          <w:sz w:val="22"/>
          <w:szCs w:val="22"/>
        </w:rPr>
      </w:pPr>
    </w:p>
    <w:p w14:paraId="267A34C0" w14:textId="288B548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Q22. What is the difference between NCR and GCR?</w:t>
      </w:r>
    </w:p>
    <w:p w14:paraId="3C8CB1F0" w14:textId="6E1B5C7B"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NCR is typically calculated as the ratio of payments received to the total amount of payments expected based on allowed charges (after adjustments):                      </w:t>
      </w:r>
    </w:p>
    <w:p w14:paraId="5E20FF63" w14:textId="4E5DCBA2"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color w:val="000000" w:themeColor="text1"/>
          <w:sz w:val="22"/>
          <w:szCs w:val="22"/>
          <w:u w:val="single"/>
        </w:rPr>
        <w:t>total claims paid * 100</w:t>
      </w:r>
    </w:p>
    <w:p w14:paraId="36328697" w14:textId="0D63BC52"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Allowed amount</w:t>
      </w:r>
    </w:p>
    <w:p w14:paraId="19C35CC1" w14:textId="5C3C646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The Gross Collection Rate (GCR) measures the total collections received as a percentage of the total charges billed for services provided, without considering any adjustments or contractual allowances.</w:t>
      </w:r>
    </w:p>
    <w:p w14:paraId="08CC022A" w14:textId="732F98A3" w:rsidR="0035058B" w:rsidRDefault="4F017B5B" w:rsidP="7BF2E435">
      <w:pPr>
        <w:spacing w:line="259" w:lineRule="auto"/>
        <w:ind w:left="72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color w:val="000000" w:themeColor="text1"/>
          <w:sz w:val="22"/>
          <w:szCs w:val="22"/>
          <w:u w:val="single"/>
        </w:rPr>
        <w:t>total claims paid * 100/</w:t>
      </w:r>
      <w:r w:rsidRPr="7BF2E435">
        <w:rPr>
          <w:rFonts w:ascii="Calibri" w:eastAsia="Calibri" w:hAnsi="Calibri" w:cs="Calibri"/>
          <w:color w:val="000000" w:themeColor="text1"/>
          <w:sz w:val="22"/>
          <w:szCs w:val="22"/>
        </w:rPr>
        <w:t>Total charges billed</w:t>
      </w:r>
    </w:p>
    <w:p w14:paraId="06AB7E97" w14:textId="1A56A695" w:rsidR="0035058B" w:rsidRDefault="0035058B" w:rsidP="7BF2E435">
      <w:pPr>
        <w:spacing w:line="259" w:lineRule="auto"/>
        <w:rPr>
          <w:rFonts w:ascii="Calibri" w:eastAsia="Calibri" w:hAnsi="Calibri" w:cs="Calibri"/>
          <w:color w:val="000000" w:themeColor="text1"/>
          <w:sz w:val="22"/>
          <w:szCs w:val="22"/>
        </w:rPr>
      </w:pPr>
    </w:p>
    <w:p w14:paraId="74054142" w14:textId="62622EE1"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lastRenderedPageBreak/>
        <w:t xml:space="preserve">Q23. What are the two service not covered by </w:t>
      </w:r>
      <w:proofErr w:type="spellStart"/>
      <w:r w:rsidRPr="7BF2E435">
        <w:rPr>
          <w:rFonts w:ascii="Calibri" w:eastAsia="Calibri" w:hAnsi="Calibri" w:cs="Calibri"/>
          <w:b/>
          <w:bCs/>
          <w:color w:val="000000" w:themeColor="text1"/>
          <w:sz w:val="22"/>
          <w:szCs w:val="22"/>
        </w:rPr>
        <w:t>medicare</w:t>
      </w:r>
      <w:proofErr w:type="spellEnd"/>
      <w:r w:rsidRPr="7BF2E435">
        <w:rPr>
          <w:rFonts w:ascii="Calibri" w:eastAsia="Calibri" w:hAnsi="Calibri" w:cs="Calibri"/>
          <w:b/>
          <w:bCs/>
          <w:color w:val="000000" w:themeColor="text1"/>
          <w:sz w:val="22"/>
          <w:szCs w:val="22"/>
        </w:rPr>
        <w:t>?</w:t>
      </w:r>
    </w:p>
    <w:p w14:paraId="6F77DDAE" w14:textId="42BCB626"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Dental and Vision</w:t>
      </w:r>
    </w:p>
    <w:p w14:paraId="6B42C264" w14:textId="799771A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Q24. What are the two condition where payor need authorization?</w:t>
      </w:r>
    </w:p>
    <w:p w14:paraId="42C199B9" w14:textId="7365CCAB" w:rsidR="0035058B" w:rsidRDefault="4F017B5B" w:rsidP="7BF2E435">
      <w:pPr>
        <w:pStyle w:val="ListParagraph"/>
        <w:numPr>
          <w:ilvl w:val="0"/>
          <w:numId w:val="19"/>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High dollar service or surgery code</w:t>
      </w:r>
    </w:p>
    <w:p w14:paraId="504C2D7A" w14:textId="3E8EB6F5" w:rsidR="0035058B" w:rsidRDefault="4F017B5B" w:rsidP="7BF2E435">
      <w:pPr>
        <w:pStyle w:val="ListParagraph"/>
        <w:numPr>
          <w:ilvl w:val="0"/>
          <w:numId w:val="19"/>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When service is taken from out of network provider</w:t>
      </w:r>
    </w:p>
    <w:p w14:paraId="7D6A14F5" w14:textId="74DF1465"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Q25. What is NCCI conflict?</w:t>
      </w:r>
    </w:p>
    <w:p w14:paraId="7FCBA2D9" w14:textId="6C6B915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w:t>
      </w:r>
      <w:r w:rsidRPr="7BF2E435">
        <w:rPr>
          <w:rFonts w:ascii="Calibri" w:eastAsia="Calibri" w:hAnsi="Calibri" w:cs="Calibri"/>
          <w:b/>
          <w:bCs/>
          <w:color w:val="000000" w:themeColor="text1"/>
          <w:sz w:val="22"/>
          <w:szCs w:val="22"/>
        </w:rPr>
        <w:t>NCCI Conflict</w:t>
      </w:r>
      <w:r w:rsidRPr="7BF2E435">
        <w:rPr>
          <w:rFonts w:ascii="Calibri" w:eastAsia="Calibri" w:hAnsi="Calibri" w:cs="Calibri"/>
          <w:color w:val="000000" w:themeColor="text1"/>
          <w:sz w:val="22"/>
          <w:szCs w:val="22"/>
        </w:rPr>
        <w:t xml:space="preserve"> refers to violations of coding rules set by the National Correct Coding Initiative (NCCI). It occurs when claims include coding combinations that do not comply with NCCI edits, leading to potential claim denials or improper payments</w:t>
      </w:r>
    </w:p>
    <w:p w14:paraId="7DAAF000" w14:textId="3E97171C" w:rsidR="0035058B" w:rsidRDefault="4F017B5B" w:rsidP="7BF2E435">
      <w:pPr>
        <w:spacing w:after="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NCCI edits consist of two types:</w:t>
      </w:r>
    </w:p>
    <w:p w14:paraId="5F7BB6B2" w14:textId="339D7A0E" w:rsidR="0035058B" w:rsidRDefault="4F017B5B" w:rsidP="7BF2E435">
      <w:pPr>
        <w:pStyle w:val="ListParagraph"/>
        <w:numPr>
          <w:ilvl w:val="0"/>
          <w:numId w:val="18"/>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Procedure-to-Procedure (PTP) edits</w:t>
      </w:r>
      <w:r w:rsidRPr="7BF2E435">
        <w:rPr>
          <w:rFonts w:ascii="Calibri" w:eastAsia="Calibri" w:hAnsi="Calibri" w:cs="Calibri"/>
          <w:color w:val="000000" w:themeColor="text1"/>
          <w:sz w:val="22"/>
          <w:szCs w:val="22"/>
        </w:rPr>
        <w:t>: These identify pairs of Healthcare Common Procedure Coding System (HCPCS) / Current Procedural Terminology (CPT) codes that should not be billed together in certain circumstances.</w:t>
      </w:r>
    </w:p>
    <w:p w14:paraId="724ED993" w14:textId="3C77F3B5" w:rsidR="0035058B" w:rsidRDefault="4F017B5B" w:rsidP="7BF2E435">
      <w:pPr>
        <w:pStyle w:val="ListParagraph"/>
        <w:numPr>
          <w:ilvl w:val="0"/>
          <w:numId w:val="18"/>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Medically Unlikely Edits (MUEs)</w:t>
      </w:r>
      <w:r w:rsidRPr="7BF2E435">
        <w:rPr>
          <w:rFonts w:ascii="Calibri" w:eastAsia="Calibri" w:hAnsi="Calibri" w:cs="Calibri"/>
          <w:color w:val="000000" w:themeColor="text1"/>
          <w:sz w:val="22"/>
          <w:szCs w:val="22"/>
        </w:rPr>
        <w:t>: These define the maximum units of service that can be reported for specific HCPCS/CPT codes on a single date of service by the same provider for the same beneficiary.</w:t>
      </w:r>
    </w:p>
    <w:p w14:paraId="5D9F3E60" w14:textId="48441F84" w:rsidR="0035058B" w:rsidRDefault="0035058B" w:rsidP="7BF2E435">
      <w:pPr>
        <w:spacing w:line="259" w:lineRule="auto"/>
        <w:rPr>
          <w:rFonts w:ascii="Calibri" w:eastAsia="Calibri" w:hAnsi="Calibri" w:cs="Calibri"/>
          <w:color w:val="000000" w:themeColor="text1"/>
          <w:sz w:val="22"/>
          <w:szCs w:val="22"/>
        </w:rPr>
      </w:pPr>
    </w:p>
    <w:p w14:paraId="63BF08B5" w14:textId="0F2EBE4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Q26.  You have less cashflow previous month and your supervisor asked the reason for this what will you do?</w:t>
      </w:r>
    </w:p>
    <w:p w14:paraId="242320C1" w14:textId="6A186B8B"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w:t>
      </w:r>
    </w:p>
    <w:p w14:paraId="33F309CA" w14:textId="58984859"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 will review the inventory and identify contributing factors such as delayed payments or increased expenses. I will analyze metrics for that month including FPRR, AR days, denial rate, net collection rate, and Average reimbursement rate. If the issue is related to a high denial rate or low FPRR, I will investigate root causes such as credentialing issues, coding denials, or clearinghouse delays. I will collaborate with the billing, coding, and credentialing teams, sharing insights and examples to discuss solutions for prevention in the future.</w:t>
      </w:r>
    </w:p>
    <w:p w14:paraId="429A982F" w14:textId="42533BAA"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 will prepare a concise report outlining the reasons for the lower cash flow and propose strategies to improve it. I will then present my findings clearly to the supervisor to effectively address concerns and seek their input on potential solutions</w:t>
      </w:r>
    </w:p>
    <w:p w14:paraId="55A23840" w14:textId="048FBC54" w:rsidR="0035058B" w:rsidRDefault="0035058B" w:rsidP="7BF2E435">
      <w:pPr>
        <w:spacing w:line="259" w:lineRule="auto"/>
        <w:rPr>
          <w:rFonts w:ascii="Calibri" w:eastAsia="Calibri" w:hAnsi="Calibri" w:cs="Calibri"/>
          <w:color w:val="000000" w:themeColor="text1"/>
          <w:sz w:val="22"/>
          <w:szCs w:val="22"/>
        </w:rPr>
      </w:pPr>
    </w:p>
    <w:p w14:paraId="53E822DE" w14:textId="5877CCC1" w:rsidR="0035058B" w:rsidRDefault="0035058B" w:rsidP="7BF2E435">
      <w:pPr>
        <w:spacing w:line="259" w:lineRule="auto"/>
        <w:rPr>
          <w:rFonts w:ascii="Calibri" w:eastAsia="Calibri" w:hAnsi="Calibri" w:cs="Calibri"/>
          <w:color w:val="000000" w:themeColor="text1"/>
          <w:sz w:val="22"/>
          <w:szCs w:val="22"/>
        </w:rPr>
      </w:pPr>
    </w:p>
    <w:p w14:paraId="65C2936B" w14:textId="05C852A6"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Q27. What will you do to reduce denial?</w:t>
      </w:r>
    </w:p>
    <w:p w14:paraId="3160EFDA" w14:textId="6C1225BF"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I will analyze the inventory and try to find the trend by payer, denial, and dollar amount. I will pivot on the inventory and check the top 10 most denials. If there is a registration denial, we can resolve it ourselves. However, if we receive the maximum denial for registration issues, we will discuss it with the billing team because we may not be filing with the correct registration. I will share denial examples with them and ensure that we file claims with correct registration to prevent future denials, thereby reducing registration denials.</w:t>
      </w:r>
    </w:p>
    <w:p w14:paraId="6621FDD3" w14:textId="1CA479ED"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If we have the most coding denials, I will review the most common scenarios. For example, if we have many modifier denials such as Medicare not accepting modifier 59, I will discuss it with the coding team. I will suggest using modifier XU instead of modifier 59 to prevent such coding denials in the future.</w:t>
      </w:r>
    </w:p>
    <w:p w14:paraId="1C5103ED" w14:textId="63AE5989"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For denials related to credentialing issues, I will escalate them to the credentialing team to </w:t>
      </w:r>
      <w:proofErr w:type="spellStart"/>
      <w:r w:rsidRPr="7BF2E435">
        <w:rPr>
          <w:rFonts w:ascii="Calibri" w:eastAsia="Calibri" w:hAnsi="Calibri" w:cs="Calibri"/>
          <w:color w:val="000000" w:themeColor="text1"/>
          <w:sz w:val="22"/>
          <w:szCs w:val="22"/>
        </w:rPr>
        <w:t>credentialize</w:t>
      </w:r>
      <w:proofErr w:type="spellEnd"/>
      <w:r w:rsidRPr="7BF2E435">
        <w:rPr>
          <w:rFonts w:ascii="Calibri" w:eastAsia="Calibri" w:hAnsi="Calibri" w:cs="Calibri"/>
          <w:color w:val="000000" w:themeColor="text1"/>
          <w:sz w:val="22"/>
          <w:szCs w:val="22"/>
        </w:rPr>
        <w:t xml:space="preserve"> the provider.</w:t>
      </w:r>
    </w:p>
    <w:p w14:paraId="2F4BF8D9" w14:textId="4394152B"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 will prioritize a few specific users for high-dollar claims and keep a few specific users in the 60-90 day bucket to prevent them from aging into the 90+ day bucket.</w:t>
      </w:r>
    </w:p>
    <w:p w14:paraId="666D609C" w14:textId="77CA169F" w:rsidR="0035058B" w:rsidRDefault="0035058B" w:rsidP="7BF2E435">
      <w:pPr>
        <w:spacing w:line="259" w:lineRule="auto"/>
        <w:rPr>
          <w:rFonts w:ascii="Calibri" w:eastAsia="Calibri" w:hAnsi="Calibri" w:cs="Calibri"/>
          <w:color w:val="000000" w:themeColor="text1"/>
          <w:sz w:val="22"/>
          <w:szCs w:val="22"/>
        </w:rPr>
      </w:pPr>
    </w:p>
    <w:p w14:paraId="3DBBE2E9" w14:textId="3038187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Q28. What is MSP?</w:t>
      </w:r>
    </w:p>
    <w:p w14:paraId="67989DED" w14:textId="46166E3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In healthcare, MSP refers to Medicare Secondary Payer. It is a term used to describe situations where Medicare is not the primary payer for healthcare expenses. Other insurance plans, such as employer-sponsored insurance or auto insurance, may be primary payers, and Medicare becomes the secondary payer.</w:t>
      </w:r>
    </w:p>
    <w:p w14:paraId="2F03CC69" w14:textId="0A41D0C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Q29 What is Medigap?</w:t>
      </w:r>
    </w:p>
    <w:p w14:paraId="6985C566" w14:textId="16BE9FC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Medigap is a private health insurance policy that helps pay for health care costs that original Medicare doesn’t cover. It is also known as Medicare supplement Insurance.</w:t>
      </w:r>
    </w:p>
    <w:p w14:paraId="40443AA9" w14:textId="780806C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Q30. Did you do any RCA in previous month and on which reports you work?</w:t>
      </w:r>
    </w:p>
    <w:p w14:paraId="30170318" w14:textId="5BE347F3"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Yes, I conducted an RCA last month on error reports. I found that 80% of errors were due to incorrect adjustment codes and incorrect deferment, while the remaining 20% were attributed to incorrect activities and inappropriate notes.</w:t>
      </w:r>
    </w:p>
    <w:p w14:paraId="7918F8AE" w14:textId="39B8D283"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As a Quality Specialist, I handle various reports such as sharing Quality reports with operations, providing weekly RCA for error trends, working on calibration reports, and sharing audit insights weekly and monthly with my supervisor.</w:t>
      </w:r>
    </w:p>
    <w:p w14:paraId="602C9C0B" w14:textId="79FA0506" w:rsidR="0035058B" w:rsidRDefault="0035058B" w:rsidP="7BF2E435">
      <w:pPr>
        <w:spacing w:line="259" w:lineRule="auto"/>
        <w:rPr>
          <w:rFonts w:ascii="Calibri" w:eastAsia="Calibri" w:hAnsi="Calibri" w:cs="Calibri"/>
          <w:color w:val="000000" w:themeColor="text1"/>
          <w:sz w:val="22"/>
          <w:szCs w:val="22"/>
        </w:rPr>
      </w:pPr>
    </w:p>
    <w:p w14:paraId="55297A65" w14:textId="2CB4E8F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Q31. Difference between AR days and claim age?</w:t>
      </w:r>
    </w:p>
    <w:p w14:paraId="3544E117" w14:textId="2051F71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AR days- Average number of days it takes to collect payments after services are provided</w:t>
      </w:r>
    </w:p>
    <w:p w14:paraId="1E793AEA" w14:textId="7DA8B5E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Claim age-  It refers to how long a specific bill or invoice has been waiting for payment since it was sent out. It helps track the time elapsed since a claim was submitted until it gets paid or addressed.</w:t>
      </w:r>
    </w:p>
    <w:p w14:paraId="3419BA78" w14:textId="2668663A"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Key Difference</w:t>
      </w:r>
    </w:p>
    <w:p w14:paraId="194368FE" w14:textId="544A0359" w:rsidR="0035058B" w:rsidRDefault="4F017B5B" w:rsidP="7BF2E435">
      <w:pPr>
        <w:pStyle w:val="ListParagraph"/>
        <w:numPr>
          <w:ilvl w:val="0"/>
          <w:numId w:val="17"/>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Focus</w:t>
      </w:r>
      <w:r w:rsidRPr="7BF2E435">
        <w:rPr>
          <w:rFonts w:ascii="Calibri" w:eastAsia="Calibri" w:hAnsi="Calibri" w:cs="Calibri"/>
          <w:color w:val="000000" w:themeColor="text1"/>
          <w:sz w:val="22"/>
          <w:szCs w:val="22"/>
        </w:rPr>
        <w:t>: AR Days is about overall payment collection efficiency, while Claim Age tracks the aging of individual claims specifically.</w:t>
      </w:r>
    </w:p>
    <w:p w14:paraId="25DCDA7A" w14:textId="1B28B072" w:rsidR="0035058B" w:rsidRDefault="0035058B" w:rsidP="7BF2E435">
      <w:pPr>
        <w:spacing w:line="259" w:lineRule="auto"/>
        <w:rPr>
          <w:rFonts w:ascii="Calibri" w:eastAsia="Calibri" w:hAnsi="Calibri" w:cs="Calibri"/>
          <w:color w:val="000000" w:themeColor="text1"/>
          <w:sz w:val="22"/>
          <w:szCs w:val="22"/>
        </w:rPr>
      </w:pPr>
    </w:p>
    <w:p w14:paraId="27F8EFE5" w14:textId="0B7ABD60" w:rsidR="0035058B" w:rsidRDefault="0035058B" w:rsidP="7BF2E435">
      <w:pPr>
        <w:spacing w:line="259" w:lineRule="auto"/>
        <w:rPr>
          <w:rFonts w:ascii="Calibri" w:eastAsia="Calibri" w:hAnsi="Calibri" w:cs="Calibri"/>
          <w:color w:val="000000" w:themeColor="text1"/>
          <w:sz w:val="22"/>
          <w:szCs w:val="22"/>
        </w:rPr>
      </w:pPr>
    </w:p>
    <w:p w14:paraId="18F623B7" w14:textId="26268556"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Q32. If you selected as a team leader and your team not accept you what will you do?</w:t>
      </w:r>
    </w:p>
    <w:p w14:paraId="35104E42" w14:textId="6A30F62B"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I will focus on building rapport and will involve in Team engagement. I will clearly communicate goals and expectation to align everyone towards common objectives. I will listen actively to team </w:t>
      </w:r>
      <w:r w:rsidRPr="7BF2E435">
        <w:rPr>
          <w:rFonts w:ascii="Calibri" w:eastAsia="Calibri" w:hAnsi="Calibri" w:cs="Calibri"/>
          <w:color w:val="000000" w:themeColor="text1"/>
          <w:sz w:val="22"/>
          <w:szCs w:val="22"/>
        </w:rPr>
        <w:lastRenderedPageBreak/>
        <w:t>member’s concerns and address them transparently. I will encourage collaboration, and involve team member in decision making process. I will demonstrate leadership qualities through actions, empathy and consistency.</w:t>
      </w:r>
    </w:p>
    <w:p w14:paraId="7C79A0A2" w14:textId="3F867B3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Q33 What are your achievements?</w:t>
      </w:r>
    </w:p>
    <w:p w14:paraId="3232F26E" w14:textId="0D6A8295"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While working as a Senior Analyst in IMH Commercial Process at </w:t>
      </w:r>
      <w:r w:rsidRPr="7BF2E435">
        <w:rPr>
          <w:rFonts w:ascii="Calibri" w:eastAsia="Calibri" w:hAnsi="Calibri" w:cs="Calibri"/>
          <w:color w:val="000000" w:themeColor="text1"/>
          <w:sz w:val="22"/>
          <w:szCs w:val="22"/>
          <w:u w:val="single"/>
        </w:rPr>
        <w:t xml:space="preserve">company name, </w:t>
      </w:r>
      <w:r w:rsidRPr="7BF2E435">
        <w:rPr>
          <w:rFonts w:ascii="Calibri" w:eastAsia="Calibri" w:hAnsi="Calibri" w:cs="Calibri"/>
          <w:color w:val="000000" w:themeColor="text1"/>
          <w:sz w:val="22"/>
          <w:szCs w:val="22"/>
        </w:rPr>
        <w:t>I successfully led several projects under the guidance of my manager. At one point, there was a significant issue with several claims stuck with Aetna, causing Aging AR due to users' inability to reach the payer. To resolve this, I utilized the Availity portal to send inquiries, resulting in a case ID and response within 3 days. I promptly informed my manager, who then assigned me an inventory of approximately 1000-1200 Aetna claims to resolve within a week. Leading a team of 5 users, I successfully completed the project within the specified timeframe.</w:t>
      </w:r>
    </w:p>
    <w:p w14:paraId="5EB44435" w14:textId="72A1823D"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In my current role as a Quality Specialist, I've provided several observations to improve processes. For instance, I found that 450 claims totaling approximately $60,000 were filed incorrectly with Railroad Medicare. Users had noted inability to reach the payer, escalating to CBO. After auditing these claims, I discovered incorrect PTAN numbers and educated the team on using the IVR conversion tool. I provided the correct PTAN and guided corrections across all accounts, resulting in the settlement of all claims and reducing FTE by 0.5."</w:t>
      </w:r>
    </w:p>
    <w:p w14:paraId="33089E12" w14:textId="62299B59" w:rsidR="0035058B" w:rsidRDefault="0035058B" w:rsidP="7BF2E435">
      <w:pPr>
        <w:spacing w:line="259" w:lineRule="auto"/>
        <w:rPr>
          <w:rFonts w:ascii="Calibri" w:eastAsia="Calibri" w:hAnsi="Calibri" w:cs="Calibri"/>
          <w:color w:val="000000" w:themeColor="text1"/>
          <w:sz w:val="22"/>
          <w:szCs w:val="22"/>
        </w:rPr>
      </w:pPr>
    </w:p>
    <w:p w14:paraId="586567DB" w14:textId="3A7A4A5A" w:rsidR="0035058B" w:rsidRDefault="0035058B" w:rsidP="7BF2E435">
      <w:pPr>
        <w:spacing w:line="259" w:lineRule="auto"/>
        <w:rPr>
          <w:rFonts w:ascii="Calibri" w:eastAsia="Calibri" w:hAnsi="Calibri" w:cs="Calibri"/>
          <w:color w:val="000000" w:themeColor="text1"/>
          <w:sz w:val="22"/>
          <w:szCs w:val="22"/>
        </w:rPr>
      </w:pPr>
    </w:p>
    <w:p w14:paraId="72ACAE11" w14:textId="3877451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Q34. Tell me about your company values?</w:t>
      </w:r>
    </w:p>
    <w:p w14:paraId="1CCE8C15" w14:textId="5997C414" w:rsidR="0035058B" w:rsidRDefault="4F017B5B" w:rsidP="7BF2E435">
      <w:pPr>
        <w:pStyle w:val="ListParagraph"/>
        <w:numPr>
          <w:ilvl w:val="0"/>
          <w:numId w:val="1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Partner with Purpose</w:t>
      </w:r>
    </w:p>
    <w:p w14:paraId="38A82BD5" w14:textId="6836D80D" w:rsidR="0035058B" w:rsidRDefault="4F017B5B" w:rsidP="7BF2E435">
      <w:pPr>
        <w:pStyle w:val="ListParagraph"/>
        <w:numPr>
          <w:ilvl w:val="0"/>
          <w:numId w:val="1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Think Boldly</w:t>
      </w:r>
    </w:p>
    <w:p w14:paraId="37F0A349" w14:textId="1DB01599" w:rsidR="0035058B" w:rsidRDefault="4F017B5B" w:rsidP="7BF2E435">
      <w:pPr>
        <w:pStyle w:val="ListParagraph"/>
        <w:numPr>
          <w:ilvl w:val="0"/>
          <w:numId w:val="16"/>
        </w:num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Go Beyond</w:t>
      </w:r>
    </w:p>
    <w:p w14:paraId="43F1E091" w14:textId="19C05075"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Q35. What is attrition and its formula?</w:t>
      </w:r>
    </w:p>
    <w:p w14:paraId="08CCDA67" w14:textId="5552FF87"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w:t>
      </w:r>
      <w:r w:rsidRPr="7BF2E435">
        <w:rPr>
          <w:rFonts w:ascii="Calibri" w:eastAsia="Calibri" w:hAnsi="Calibri" w:cs="Calibri"/>
          <w:b/>
          <w:bCs/>
          <w:color w:val="000000" w:themeColor="text1"/>
          <w:sz w:val="22"/>
          <w:szCs w:val="22"/>
        </w:rPr>
        <w:t>Attrition</w:t>
      </w:r>
      <w:r w:rsidRPr="7BF2E435">
        <w:rPr>
          <w:rFonts w:ascii="Calibri" w:eastAsia="Calibri" w:hAnsi="Calibri" w:cs="Calibri"/>
          <w:color w:val="000000" w:themeColor="text1"/>
          <w:sz w:val="22"/>
          <w:szCs w:val="22"/>
        </w:rPr>
        <w:t xml:space="preserve"> generally refers to the reduction in the size of a workforce or customer base over time due to natural or intentional causes such as retirement, resignation, or customer churn. In a business context, attrition can also refer to the reduction in the number of customers or clients.</w:t>
      </w:r>
    </w:p>
    <w:p w14:paraId="25CD71A4" w14:textId="0E88DA29"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Formula for Attrition Rate:</w:t>
      </w:r>
    </w:p>
    <w:p w14:paraId="3E573D10" w14:textId="76CD25AF"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The attrition rate can be calculated using the following formula:</w:t>
      </w:r>
    </w:p>
    <w:p w14:paraId="2C530C52" w14:textId="6C9AE085"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Attrition rate =       </w:t>
      </w:r>
      <w:r w:rsidRPr="7BF2E435">
        <w:rPr>
          <w:rFonts w:ascii="Calibri" w:eastAsia="Calibri" w:hAnsi="Calibri" w:cs="Calibri"/>
          <w:color w:val="000000" w:themeColor="text1"/>
          <w:sz w:val="22"/>
          <w:szCs w:val="22"/>
          <w:u w:val="single"/>
        </w:rPr>
        <w:t>Number of employees who left during a period *100/</w:t>
      </w:r>
      <w:r w:rsidRPr="7BF2E435">
        <w:rPr>
          <w:rFonts w:ascii="Calibri" w:eastAsia="Calibri" w:hAnsi="Calibri" w:cs="Calibri"/>
          <w:color w:val="000000" w:themeColor="text1"/>
          <w:sz w:val="22"/>
          <w:szCs w:val="22"/>
        </w:rPr>
        <w:t xml:space="preserve"> Average number of employees during the same period</w:t>
      </w:r>
    </w:p>
    <w:p w14:paraId="3EDD06B2" w14:textId="2994B382" w:rsidR="0035058B" w:rsidRDefault="4F017B5B" w:rsidP="7BF2E435">
      <w:pPr>
        <w:pStyle w:val="ListParagraph"/>
        <w:numPr>
          <w:ilvl w:val="0"/>
          <w:numId w:val="15"/>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Number of employees (or customers) who left during a period</w:t>
      </w:r>
      <w:r w:rsidRPr="7BF2E435">
        <w:rPr>
          <w:rFonts w:ascii="Calibri" w:eastAsia="Calibri" w:hAnsi="Calibri" w:cs="Calibri"/>
          <w:color w:val="000000" w:themeColor="text1"/>
          <w:sz w:val="22"/>
          <w:szCs w:val="22"/>
        </w:rPr>
        <w:t>: This refers to the total number of employees who resigned, retired, or were terminated, or the number of customers who stopped using the services.</w:t>
      </w:r>
    </w:p>
    <w:p w14:paraId="1788A39A" w14:textId="1010AF2F" w:rsidR="0035058B" w:rsidRDefault="4F017B5B" w:rsidP="7BF2E435">
      <w:pPr>
        <w:pStyle w:val="ListParagraph"/>
        <w:numPr>
          <w:ilvl w:val="0"/>
          <w:numId w:val="15"/>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Average number of employees (or customers) during the same period</w:t>
      </w:r>
      <w:r w:rsidRPr="7BF2E435">
        <w:rPr>
          <w:rFonts w:ascii="Calibri" w:eastAsia="Calibri" w:hAnsi="Calibri" w:cs="Calibri"/>
          <w:color w:val="000000" w:themeColor="text1"/>
          <w:sz w:val="22"/>
          <w:szCs w:val="22"/>
        </w:rPr>
        <w:t>: This is the average count of employees or customers over the period being measured.</w:t>
      </w:r>
    </w:p>
    <w:p w14:paraId="6E7B9AA3" w14:textId="52F6802C" w:rsidR="0035058B" w:rsidRDefault="0035058B" w:rsidP="7BF2E435">
      <w:pPr>
        <w:tabs>
          <w:tab w:val="left" w:pos="720"/>
        </w:tabs>
        <w:spacing w:before="100" w:after="100" w:line="240" w:lineRule="auto"/>
        <w:rPr>
          <w:rFonts w:ascii="Calibri" w:eastAsia="Calibri" w:hAnsi="Calibri" w:cs="Calibri"/>
          <w:color w:val="000000" w:themeColor="text1"/>
          <w:sz w:val="22"/>
          <w:szCs w:val="22"/>
        </w:rPr>
      </w:pPr>
    </w:p>
    <w:p w14:paraId="51372A71" w14:textId="0C7C6340"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How we calculate average number of employees-</w:t>
      </w:r>
    </w:p>
    <w:p w14:paraId="65A18EA7" w14:textId="34216E6C"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Average number of employees=</w:t>
      </w:r>
    </w:p>
    <w:p w14:paraId="35F61394" w14:textId="04B07B5F"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u w:val="single"/>
        </w:rPr>
        <w:lastRenderedPageBreak/>
        <w:t>Employees at the starting of Period + employees at end of Period/2</w:t>
      </w:r>
    </w:p>
    <w:p w14:paraId="15BF1ED5" w14:textId="44B9A293"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p>
    <w:p w14:paraId="70A3A988" w14:textId="0C2DA0BC" w:rsidR="0035058B" w:rsidRDefault="0035058B" w:rsidP="7BF2E435">
      <w:pPr>
        <w:spacing w:line="259" w:lineRule="auto"/>
        <w:rPr>
          <w:rFonts w:ascii="Calibri" w:eastAsia="Calibri" w:hAnsi="Calibri" w:cs="Calibri"/>
          <w:color w:val="000000" w:themeColor="text1"/>
          <w:sz w:val="22"/>
          <w:szCs w:val="22"/>
        </w:rPr>
      </w:pPr>
    </w:p>
    <w:p w14:paraId="564C9000" w14:textId="74328F22" w:rsidR="0035058B" w:rsidRDefault="0035058B" w:rsidP="7BF2E435">
      <w:pPr>
        <w:spacing w:line="259" w:lineRule="auto"/>
        <w:rPr>
          <w:rFonts w:ascii="Calibri" w:eastAsia="Calibri" w:hAnsi="Calibri" w:cs="Calibri"/>
          <w:color w:val="000000" w:themeColor="text1"/>
          <w:sz w:val="22"/>
          <w:szCs w:val="22"/>
        </w:rPr>
      </w:pPr>
    </w:p>
    <w:p w14:paraId="5CFB74AD" w14:textId="51FFD09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Q36. What is shrinkage and its formula?</w:t>
      </w:r>
    </w:p>
    <w:p w14:paraId="3D27A132" w14:textId="357D17A2"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w:t>
      </w:r>
      <w:r w:rsidRPr="7BF2E435">
        <w:rPr>
          <w:rFonts w:ascii="Calibri" w:eastAsia="Calibri" w:hAnsi="Calibri" w:cs="Calibri"/>
          <w:b/>
          <w:bCs/>
          <w:color w:val="000000" w:themeColor="text1"/>
          <w:sz w:val="22"/>
          <w:szCs w:val="22"/>
        </w:rPr>
        <w:t>Shrinkage</w:t>
      </w:r>
      <w:r w:rsidRPr="7BF2E435">
        <w:rPr>
          <w:rFonts w:ascii="Calibri" w:eastAsia="Calibri" w:hAnsi="Calibri" w:cs="Calibri"/>
          <w:color w:val="000000" w:themeColor="text1"/>
          <w:sz w:val="22"/>
          <w:szCs w:val="22"/>
        </w:rPr>
        <w:t xml:space="preserve"> in business operations refers to the amount of time that employees are not available to handle customer contacts or perform productive work. It accounts for factors such as breaks, training time, meetings, vacations, and absenteeism. Shrinkage is important in workforce management as it helps in scheduling and forecasting staffing needs accurately.</w:t>
      </w:r>
    </w:p>
    <w:p w14:paraId="705C4116" w14:textId="16459D81"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The formula to calculate shrinkage%= </w:t>
      </w:r>
      <w:r w:rsidRPr="7BF2E435">
        <w:rPr>
          <w:rFonts w:ascii="Calibri" w:eastAsia="Calibri" w:hAnsi="Calibri" w:cs="Calibri"/>
          <w:color w:val="000000" w:themeColor="text1"/>
          <w:sz w:val="22"/>
          <w:szCs w:val="22"/>
          <w:u w:val="single"/>
        </w:rPr>
        <w:t>Total time unavailable for productive work *100</w:t>
      </w:r>
    </w:p>
    <w:p w14:paraId="70651D1A" w14:textId="74BB4018"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Total scheduled hours </w:t>
      </w:r>
    </w:p>
    <w:p w14:paraId="41E840D6" w14:textId="781C242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Q37. What is absenteeism and its formula?</w:t>
      </w:r>
    </w:p>
    <w:p w14:paraId="554DDF2C" w14:textId="351D7A1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w:t>
      </w:r>
      <w:r w:rsidRPr="7BF2E435">
        <w:rPr>
          <w:rFonts w:ascii="Calibri" w:eastAsia="Calibri" w:hAnsi="Calibri" w:cs="Calibri"/>
          <w:b/>
          <w:bCs/>
          <w:color w:val="000000" w:themeColor="text1"/>
          <w:sz w:val="22"/>
          <w:szCs w:val="22"/>
        </w:rPr>
        <w:t>Absenteeism</w:t>
      </w:r>
      <w:r w:rsidRPr="7BF2E435">
        <w:rPr>
          <w:rFonts w:ascii="Calibri" w:eastAsia="Calibri" w:hAnsi="Calibri" w:cs="Calibri"/>
          <w:color w:val="000000" w:themeColor="text1"/>
          <w:sz w:val="22"/>
          <w:szCs w:val="22"/>
        </w:rPr>
        <w:t xml:space="preserve"> refers to the unavailability of user from work with permission or without permission. </w:t>
      </w:r>
    </w:p>
    <w:p w14:paraId="3B5C9E90" w14:textId="4D4BD82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To calculate absenteeism rate = </w:t>
      </w:r>
      <w:r w:rsidRPr="7BF2E435">
        <w:rPr>
          <w:rFonts w:ascii="Calibri" w:eastAsia="Calibri" w:hAnsi="Calibri" w:cs="Calibri"/>
          <w:color w:val="000000" w:themeColor="text1"/>
          <w:sz w:val="22"/>
          <w:szCs w:val="22"/>
          <w:u w:val="single"/>
        </w:rPr>
        <w:t>Total number of leaves *100/</w:t>
      </w:r>
      <w:r w:rsidRPr="7BF2E435">
        <w:rPr>
          <w:rFonts w:ascii="Calibri" w:eastAsia="Calibri" w:hAnsi="Calibri" w:cs="Calibri"/>
          <w:color w:val="000000" w:themeColor="text1"/>
          <w:sz w:val="22"/>
          <w:szCs w:val="22"/>
        </w:rPr>
        <w:t>Total no of working days</w:t>
      </w:r>
    </w:p>
    <w:p w14:paraId="559021DA" w14:textId="79F3D93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Q38. If two user asks for the leave for the same day, as a team leader, what will you do?</w:t>
      </w:r>
    </w:p>
    <w:p w14:paraId="1D02202B" w14:textId="5436BF15"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As a team leader faced with two employees requesting leave for the same day:</w:t>
      </w:r>
    </w:p>
    <w:p w14:paraId="21A43B9D" w14:textId="7D0F4FB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 will assess the impact on the team workload if both requests are approved. I'll discuss with both employees to understand the urgency and importance of their leave requests. Based on policy, seniority, critical roles, and leave history, I'll make a fair decision. I'll promptly inform both employees of the decision and any alternative arrangements if possible. Finally, to ensure team targets are met, I may ask another team member to handle a few extra claims</w:t>
      </w:r>
    </w:p>
    <w:p w14:paraId="01345452" w14:textId="6FDBC39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Q39. If your attrition rate gets high for the last few previous month, what will you do?</w:t>
      </w:r>
    </w:p>
    <w:p w14:paraId="0C3EE533" w14:textId="702A349C"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If the attrition rate is high in the last few months:</w:t>
      </w:r>
    </w:p>
    <w:p w14:paraId="77C62D9C" w14:textId="4B7DBE8D" w:rsidR="0035058B" w:rsidRDefault="4F017B5B" w:rsidP="7BF2E435">
      <w:pPr>
        <w:spacing w:before="100" w:after="100" w:line="240" w:lineRule="auto"/>
        <w:ind w:left="720"/>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 xml:space="preserve">I will </w:t>
      </w:r>
      <w:r w:rsidRPr="7BF2E435">
        <w:rPr>
          <w:rFonts w:ascii="Calibri" w:eastAsia="Calibri" w:hAnsi="Calibri" w:cs="Calibri"/>
          <w:color w:val="000000" w:themeColor="text1"/>
          <w:sz w:val="22"/>
          <w:szCs w:val="22"/>
        </w:rPr>
        <w:t>Identify reasons for attrition through surveys, exit interviews, and team discussions. I will Implement retention initiatives such as career development programs improving work-life balance. I will enhance employee engagement through regular feedback sessions, recognition programs, and creating a positive work environment. I will continuously monitor attrition metrics and adjust strategies as needed to stabilize the workforce.</w:t>
      </w:r>
    </w:p>
    <w:p w14:paraId="3F685AEA" w14:textId="0A52C087"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Implementing these steps can help mitigate high attrition rates and foster a stable and engaged workforce.</w:t>
      </w:r>
    </w:p>
    <w:p w14:paraId="419F9347" w14:textId="2FC63802" w:rsidR="0035058B" w:rsidRDefault="0035058B" w:rsidP="7BF2E435">
      <w:pPr>
        <w:spacing w:line="259" w:lineRule="auto"/>
        <w:rPr>
          <w:rFonts w:ascii="Calibri" w:eastAsia="Calibri" w:hAnsi="Calibri" w:cs="Calibri"/>
          <w:color w:val="000000" w:themeColor="text1"/>
          <w:sz w:val="22"/>
          <w:szCs w:val="22"/>
        </w:rPr>
      </w:pPr>
    </w:p>
    <w:p w14:paraId="4DF02D19" w14:textId="16B9190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 xml:space="preserve">Q40. What is </w:t>
      </w:r>
      <w:proofErr w:type="spellStart"/>
      <w:r w:rsidRPr="7BF2E435">
        <w:rPr>
          <w:rFonts w:ascii="Calibri" w:eastAsia="Calibri" w:hAnsi="Calibri" w:cs="Calibri"/>
          <w:b/>
          <w:bCs/>
          <w:color w:val="000000" w:themeColor="text1"/>
          <w:sz w:val="22"/>
          <w:szCs w:val="22"/>
        </w:rPr>
        <w:t>Raci</w:t>
      </w:r>
      <w:proofErr w:type="spellEnd"/>
      <w:r w:rsidRPr="7BF2E435">
        <w:rPr>
          <w:rFonts w:ascii="Calibri" w:eastAsia="Calibri" w:hAnsi="Calibri" w:cs="Calibri"/>
          <w:b/>
          <w:bCs/>
          <w:color w:val="000000" w:themeColor="text1"/>
          <w:sz w:val="22"/>
          <w:szCs w:val="22"/>
        </w:rPr>
        <w:t xml:space="preserve"> Matrix?</w:t>
      </w:r>
    </w:p>
    <w:p w14:paraId="1121AA4B" w14:textId="320A029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A RACI Matrix is a project management tool that clarifies roles and responsibilities by assigning:</w:t>
      </w:r>
    </w:p>
    <w:p w14:paraId="025CCC08" w14:textId="25212884" w:rsidR="0035058B" w:rsidRDefault="4F017B5B" w:rsidP="7BF2E435">
      <w:pPr>
        <w:pStyle w:val="ListParagraph"/>
        <w:numPr>
          <w:ilvl w:val="0"/>
          <w:numId w:val="14"/>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R</w:t>
      </w:r>
      <w:r w:rsidRPr="7BF2E435">
        <w:rPr>
          <w:rFonts w:ascii="Calibri" w:eastAsia="Calibri" w:hAnsi="Calibri" w:cs="Calibri"/>
          <w:color w:val="000000" w:themeColor="text1"/>
          <w:sz w:val="22"/>
          <w:szCs w:val="22"/>
        </w:rPr>
        <w:t>: Responsible (those who perform tasks)</w:t>
      </w:r>
    </w:p>
    <w:p w14:paraId="57EDDB55" w14:textId="67F9716D" w:rsidR="0035058B" w:rsidRDefault="4F017B5B" w:rsidP="7BF2E435">
      <w:pPr>
        <w:pStyle w:val="ListParagraph"/>
        <w:numPr>
          <w:ilvl w:val="0"/>
          <w:numId w:val="14"/>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A</w:t>
      </w:r>
      <w:r w:rsidRPr="7BF2E435">
        <w:rPr>
          <w:rFonts w:ascii="Calibri" w:eastAsia="Calibri" w:hAnsi="Calibri" w:cs="Calibri"/>
          <w:color w:val="000000" w:themeColor="text1"/>
          <w:sz w:val="22"/>
          <w:szCs w:val="22"/>
        </w:rPr>
        <w:t>: Accountable (those answerable for task completion)</w:t>
      </w:r>
    </w:p>
    <w:p w14:paraId="2CA58FB8" w14:textId="75D4E019" w:rsidR="0035058B" w:rsidRDefault="4F017B5B" w:rsidP="7BF2E435">
      <w:pPr>
        <w:pStyle w:val="ListParagraph"/>
        <w:numPr>
          <w:ilvl w:val="0"/>
          <w:numId w:val="14"/>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C</w:t>
      </w:r>
      <w:r w:rsidRPr="7BF2E435">
        <w:rPr>
          <w:rFonts w:ascii="Calibri" w:eastAsia="Calibri" w:hAnsi="Calibri" w:cs="Calibri"/>
          <w:color w:val="000000" w:themeColor="text1"/>
          <w:sz w:val="22"/>
          <w:szCs w:val="22"/>
        </w:rPr>
        <w:t>: Consulted (those whose input is sought)</w:t>
      </w:r>
    </w:p>
    <w:p w14:paraId="3099FF8E" w14:textId="265B6B4D" w:rsidR="0035058B" w:rsidRDefault="4F017B5B" w:rsidP="7BF2E435">
      <w:pPr>
        <w:pStyle w:val="ListParagraph"/>
        <w:numPr>
          <w:ilvl w:val="0"/>
          <w:numId w:val="14"/>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lastRenderedPageBreak/>
        <w:t>I</w:t>
      </w:r>
      <w:r w:rsidRPr="7BF2E435">
        <w:rPr>
          <w:rFonts w:ascii="Calibri" w:eastAsia="Calibri" w:hAnsi="Calibri" w:cs="Calibri"/>
          <w:color w:val="000000" w:themeColor="text1"/>
          <w:sz w:val="22"/>
          <w:szCs w:val="22"/>
        </w:rPr>
        <w:t>: Informed (those kept updated)</w:t>
      </w:r>
    </w:p>
    <w:p w14:paraId="58E6848E" w14:textId="5F028610"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It helps teams understand who does what, ensures accountability, and improves workflow efficiency by defining roles clearly.</w:t>
      </w:r>
    </w:p>
    <w:p w14:paraId="22591BAF" w14:textId="52B93767" w:rsidR="0035058B" w:rsidRDefault="0035058B" w:rsidP="7BF2E435">
      <w:pPr>
        <w:spacing w:line="259" w:lineRule="auto"/>
        <w:rPr>
          <w:rFonts w:ascii="Calibri" w:eastAsia="Calibri" w:hAnsi="Calibri" w:cs="Calibri"/>
          <w:color w:val="000000" w:themeColor="text1"/>
          <w:sz w:val="22"/>
          <w:szCs w:val="22"/>
        </w:rPr>
      </w:pPr>
    </w:p>
    <w:p w14:paraId="31F21805" w14:textId="7DB2707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Q41. What is non-availability statement?</w:t>
      </w:r>
    </w:p>
    <w:p w14:paraId="27570520" w14:textId="257EAD05"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A </w:t>
      </w:r>
      <w:r w:rsidRPr="7BF2E435">
        <w:rPr>
          <w:rFonts w:ascii="Calibri" w:eastAsia="Calibri" w:hAnsi="Calibri" w:cs="Calibri"/>
          <w:b/>
          <w:bCs/>
          <w:color w:val="000000" w:themeColor="text1"/>
          <w:sz w:val="22"/>
          <w:szCs w:val="22"/>
        </w:rPr>
        <w:t>non-availability statement</w:t>
      </w:r>
      <w:r w:rsidRPr="7BF2E435">
        <w:rPr>
          <w:rFonts w:ascii="Calibri" w:eastAsia="Calibri" w:hAnsi="Calibri" w:cs="Calibri"/>
          <w:color w:val="000000" w:themeColor="text1"/>
          <w:sz w:val="22"/>
          <w:szCs w:val="22"/>
        </w:rPr>
        <w:t xml:space="preserve"> is a document or declaration used in various contexts, such as healthcare or insurance, to certify that a particular service or item is not available within a specific facility, provider, or location. It serves as formal proof that attempts were made to obtain the needed service or item but it could not be sourced due to unavailability. This statement is often required for claims processing or reimbursement purposes, ensuring transparency and justifying alternative solutions or actions taken</w:t>
      </w:r>
    </w:p>
    <w:p w14:paraId="2A7E6B49" w14:textId="1D7204B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Q42. If your client give 2000 claims and your team capacity has 600 claims, what will you do?</w:t>
      </w:r>
    </w:p>
    <w:p w14:paraId="259AEB31" w14:textId="7377C97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If I face such situation, first of all, I will focus on high dollar claims which impact revenue or patient care first. Thereafter I will distribute the claim based on urgency and complexity. I would try to take support from the other FTEs or I will ask my team to stretch little more or work on weekends as OT. I will inform the client about expected processing timelines and manage expectations.</w:t>
      </w:r>
    </w:p>
    <w:p w14:paraId="694CE0E5" w14:textId="0645E70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Q43.How will you check LCD guidelines?</w:t>
      </w:r>
    </w:p>
    <w:p w14:paraId="1907A44D" w14:textId="1B1E8276"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Ans. </w:t>
      </w:r>
      <w:r w:rsidRPr="7BF2E435">
        <w:rPr>
          <w:rFonts w:ascii="Calibri" w:eastAsia="Calibri" w:hAnsi="Calibri" w:cs="Calibri"/>
          <w:b/>
          <w:bCs/>
          <w:color w:val="000000" w:themeColor="text1"/>
          <w:sz w:val="22"/>
          <w:szCs w:val="22"/>
        </w:rPr>
        <w:t>LCD (Local Coverage Determination)</w:t>
      </w:r>
      <w:r w:rsidRPr="7BF2E435">
        <w:rPr>
          <w:rFonts w:ascii="Calibri" w:eastAsia="Calibri" w:hAnsi="Calibri" w:cs="Calibri"/>
          <w:color w:val="000000" w:themeColor="text1"/>
          <w:sz w:val="22"/>
          <w:szCs w:val="22"/>
        </w:rPr>
        <w:t xml:space="preserve"> is a set of coverage guidelines created by Medicare Administrative Contractors (MACs) that specify the conditions under which Medicare will cover certain medical services, procedures, or supplies.</w:t>
      </w:r>
    </w:p>
    <w:p w14:paraId="284F4D44" w14:textId="394A0348"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How to Check LCD Guidelines Concisely:</w:t>
      </w:r>
    </w:p>
    <w:p w14:paraId="6CB2E3E7" w14:textId="48D88508" w:rsidR="0035058B" w:rsidRDefault="4F017B5B" w:rsidP="7BF2E435">
      <w:pPr>
        <w:pStyle w:val="ListParagraph"/>
        <w:numPr>
          <w:ilvl w:val="0"/>
          <w:numId w:val="13"/>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Visit the Medicare Coverage Database (MCD)</w:t>
      </w:r>
      <w:r w:rsidRPr="7BF2E435">
        <w:rPr>
          <w:rFonts w:ascii="Calibri" w:eastAsia="Calibri" w:hAnsi="Calibri" w:cs="Calibri"/>
          <w:color w:val="000000" w:themeColor="text1"/>
          <w:sz w:val="22"/>
          <w:szCs w:val="22"/>
        </w:rPr>
        <w:t>:</w:t>
      </w:r>
    </w:p>
    <w:p w14:paraId="599BD0D0" w14:textId="52A2CD2C" w:rsidR="0035058B" w:rsidRDefault="4F017B5B" w:rsidP="7BF2E435">
      <w:pPr>
        <w:pStyle w:val="ListParagraph"/>
        <w:numPr>
          <w:ilvl w:val="0"/>
          <w:numId w:val="13"/>
        </w:numPr>
        <w:tabs>
          <w:tab w:val="left" w:pos="1440"/>
        </w:tabs>
        <w:spacing w:before="100" w:after="100" w:line="240" w:lineRule="auto"/>
        <w:ind w:left="144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Access the MCD website provided by CMS.</w:t>
      </w:r>
    </w:p>
    <w:p w14:paraId="2CA9B614" w14:textId="2F01C483" w:rsidR="0035058B" w:rsidRDefault="4F017B5B" w:rsidP="7BF2E435">
      <w:pPr>
        <w:pStyle w:val="ListParagraph"/>
        <w:numPr>
          <w:ilvl w:val="0"/>
          <w:numId w:val="13"/>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Search for LCDs</w:t>
      </w:r>
      <w:r w:rsidRPr="7BF2E435">
        <w:rPr>
          <w:rFonts w:ascii="Calibri" w:eastAsia="Calibri" w:hAnsi="Calibri" w:cs="Calibri"/>
          <w:color w:val="000000" w:themeColor="text1"/>
          <w:sz w:val="22"/>
          <w:szCs w:val="22"/>
        </w:rPr>
        <w:t>:</w:t>
      </w:r>
    </w:p>
    <w:p w14:paraId="481FD8A3" w14:textId="2763D786" w:rsidR="0035058B" w:rsidRDefault="4F017B5B" w:rsidP="7BF2E435">
      <w:pPr>
        <w:pStyle w:val="ListParagraph"/>
        <w:numPr>
          <w:ilvl w:val="0"/>
          <w:numId w:val="13"/>
        </w:numPr>
        <w:tabs>
          <w:tab w:val="left" w:pos="1440"/>
        </w:tabs>
        <w:spacing w:before="100" w:after="100" w:line="240" w:lineRule="auto"/>
        <w:ind w:left="144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Use the search function to locate LCDs relevant to your specific medical service or item.</w:t>
      </w:r>
    </w:p>
    <w:p w14:paraId="3ABB13CF" w14:textId="0E021C68" w:rsidR="0035058B" w:rsidRDefault="4F017B5B" w:rsidP="7BF2E435">
      <w:pPr>
        <w:pStyle w:val="ListParagraph"/>
        <w:numPr>
          <w:ilvl w:val="0"/>
          <w:numId w:val="13"/>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Review LCD Details</w:t>
      </w:r>
      <w:r w:rsidRPr="7BF2E435">
        <w:rPr>
          <w:rFonts w:ascii="Calibri" w:eastAsia="Calibri" w:hAnsi="Calibri" w:cs="Calibri"/>
          <w:color w:val="000000" w:themeColor="text1"/>
          <w:sz w:val="22"/>
          <w:szCs w:val="22"/>
        </w:rPr>
        <w:t>:</w:t>
      </w:r>
    </w:p>
    <w:p w14:paraId="1C430E5D" w14:textId="391239E1" w:rsidR="0035058B" w:rsidRDefault="4F017B5B" w:rsidP="7BF2E435">
      <w:pPr>
        <w:pStyle w:val="ListParagraph"/>
        <w:numPr>
          <w:ilvl w:val="0"/>
          <w:numId w:val="13"/>
        </w:numPr>
        <w:tabs>
          <w:tab w:val="left" w:pos="1440"/>
        </w:tabs>
        <w:spacing w:before="100" w:after="100" w:line="240" w:lineRule="auto"/>
        <w:ind w:left="144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Click on the LCD link to view criteria, documentation requirements, and coding guidelines.</w:t>
      </w:r>
    </w:p>
    <w:p w14:paraId="461C2D12" w14:textId="28B1CBCD" w:rsidR="0035058B" w:rsidRDefault="4F017B5B" w:rsidP="7BF2E435">
      <w:pPr>
        <w:pStyle w:val="ListParagraph"/>
        <w:numPr>
          <w:ilvl w:val="0"/>
          <w:numId w:val="13"/>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Confirm Jurisdiction</w:t>
      </w:r>
      <w:r w:rsidRPr="7BF2E435">
        <w:rPr>
          <w:rFonts w:ascii="Calibri" w:eastAsia="Calibri" w:hAnsi="Calibri" w:cs="Calibri"/>
          <w:color w:val="000000" w:themeColor="text1"/>
          <w:sz w:val="22"/>
          <w:szCs w:val="22"/>
        </w:rPr>
        <w:t>:</w:t>
      </w:r>
    </w:p>
    <w:p w14:paraId="515D934D" w14:textId="38456813" w:rsidR="0035058B" w:rsidRDefault="4F017B5B" w:rsidP="7BF2E435">
      <w:pPr>
        <w:pStyle w:val="ListParagraph"/>
        <w:numPr>
          <w:ilvl w:val="0"/>
          <w:numId w:val="13"/>
        </w:numPr>
        <w:tabs>
          <w:tab w:val="left" w:pos="1440"/>
        </w:tabs>
        <w:spacing w:before="100" w:after="100" w:line="240" w:lineRule="auto"/>
        <w:ind w:left="1440"/>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Verify that the LCD applies to your geographic location.</w:t>
      </w:r>
    </w:p>
    <w:p w14:paraId="458F7695" w14:textId="549CF107" w:rsidR="0035058B" w:rsidRDefault="0035058B" w:rsidP="7BF2E435">
      <w:pPr>
        <w:spacing w:line="259" w:lineRule="auto"/>
        <w:rPr>
          <w:rFonts w:ascii="Calibri" w:eastAsia="Calibri" w:hAnsi="Calibri" w:cs="Calibri"/>
          <w:color w:val="000000" w:themeColor="text1"/>
          <w:sz w:val="22"/>
          <w:szCs w:val="22"/>
        </w:rPr>
      </w:pPr>
    </w:p>
    <w:p w14:paraId="1A65247D" w14:textId="64F0AE2A" w:rsidR="0035058B" w:rsidRDefault="4F017B5B" w:rsidP="7BF2E435">
      <w:pPr>
        <w:spacing w:line="259" w:lineRule="auto"/>
        <w:rPr>
          <w:rFonts w:ascii="Calibri" w:eastAsia="Calibri" w:hAnsi="Calibri" w:cs="Calibri"/>
          <w:color w:val="000000" w:themeColor="text1"/>
          <w:sz w:val="22"/>
          <w:szCs w:val="22"/>
        </w:rPr>
      </w:pPr>
      <w:hyperlink r:id="rId5">
        <w:r w:rsidRPr="7BF2E435">
          <w:rPr>
            <w:rStyle w:val="Hyperlink"/>
            <w:rFonts w:ascii="Calibri" w:eastAsia="Calibri" w:hAnsi="Calibri" w:cs="Calibri"/>
            <w:sz w:val="22"/>
            <w:szCs w:val="22"/>
          </w:rPr>
          <w:t>https://www.cms.gov/medicare-coverage-database/reports/local-coverage-final-lcds-state-report.aspx?stateRegion=all HYPERLINK "https://www.cms.gov/medicare-coverage-database/reports/local-coverage-final-lcds-state-report.aspx?stateRegion=all&amp;contractorNumber=all&amp;lcdStatus=all" HYPERLINK "https://www.cms.gov/medicare-coverage-database/reports/local-coverage-final-lcds-state-report.aspx?stateRegion=all HYPERLINK "https://www.cms.gov/medicare-coverage-database/reports/local-coverage-final-lcds-state-report.aspx?stateRegion=all&amp;contractorNumber=all&amp;lcdStatus=all"&amp; HYPERLINK "https://www.cms.gov/medicare-coverage-database/reports/local-coverage-final-lcds-state-</w:t>
        </w:r>
        <w:r w:rsidRPr="7BF2E435">
          <w:rPr>
            <w:rStyle w:val="Hyperlink"/>
            <w:rFonts w:ascii="Calibri" w:eastAsia="Calibri" w:hAnsi="Calibri" w:cs="Calibri"/>
            <w:sz w:val="22"/>
            <w:szCs w:val="22"/>
          </w:rPr>
          <w:lastRenderedPageBreak/>
          <w:t>report.aspx?stateRegion=all&amp;contractorNumber=all&amp;lcdStatus=all"contractorNumber=all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"https://www.cms.gov/medicare-coverage-database/reports/local-coverage-final-lcds-state-report.aspx?stateRegion=all&amp;contractorNumber=all&amp;lcdStatus=all"lcdStatus=all" HYPERLINK "https://www.cms.gov/medicare-coverage-database/reports/local-coverage-final-lcds-state-report.aspx?stateRegion=all&amp;contractorNumber=all&amp;lcdStatus=all" HYPERLINK "https://www.cms.gov/medicare-coverage-database/reports/local-coverage-final-lcds-state-report.aspx?stateRegion=all HYPERLINK "https://www.cms.gov/medicare-coverage-database/reports/local-coverage-final-lcds-state-report.aspx?stateRegion=all&amp;contractorNumber=all&amp;lcdStatus=all" HYPERLINK "https://www.cms.gov/medicare-coverage-database/reports/local-coverage-final-lcds-state-report.aspx?stateRegion=all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"https://www.cms.gov/medicare-coverage-database/reports/local-coverage-final-lcds-state-report.aspx?stateRegion=all&amp;contractorNumber=all&amp;lcdStatus=all"contractorNumber=all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"https://www.cms.gov/medicare-coverage-database/reports/local-coverage-final-lcds-state-report.aspx?stateRegion=all&amp;contractorNumber=all&amp;lcdStatus=all"lcdStatus=all"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 HYPERLINK "https://www.cms.gov/medicare-coverage-database/reports/local-coverage-final-lcds-state-report.aspx?stateRegion=all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"https://www.cms.gov/medicare-coverage-database/reports/local-coverage-final-lcds-state-report.aspx?stateRegion=all&amp;contractorNumber=all&amp;lcdStatus=all"contractorNumber=all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"https://www.cms.gov/medicare-coverage-database/reports/local-coverage-final-lcds-state-report.aspx?stateRegion=all&amp;contractorNumber=all&amp;lcdStatus=all"lcdStatus=all" HYPERLINK "https://www.cms.gov/medicare-coverage-database/reports/local-coverage-final-lcds-state-report.aspx?stateRegion=all&amp;contractorNumber=all&amp;lcdStatus=all"contractorNumber=all HYPERLINK "https://www.cms.gov/medicare-coverage-database/reports/local-coverage-final-lcds-state-report.aspx?stateRegion=all&amp;contractorNumber=all&amp;lcdStatus=all" HYPERLINK "https://www.cms.gov/medicare-coverage-database/reports/local-coverage-final-lcds-state-report.aspx?stateRegion=all HYPERLINK "https://www.cms.gov/medicare-coverage-database/reports/local-coverage-final-lcds-state-report.aspx?stateRegion=all&amp;contractorNumber=all&amp;lcdStatus=all"&amp; HYPERLINK "https://www.cms.gov/medicare-coverage-database/reports/local-coverage-final-lcds-state-</w:t>
        </w:r>
        <w:r w:rsidRPr="7BF2E435">
          <w:rPr>
            <w:rStyle w:val="Hyperlink"/>
            <w:rFonts w:ascii="Calibri" w:eastAsia="Calibri" w:hAnsi="Calibri" w:cs="Calibri"/>
            <w:sz w:val="22"/>
            <w:szCs w:val="22"/>
          </w:rPr>
          <w:lastRenderedPageBreak/>
          <w:t>report.aspx?stateRegion=all&amp;contractorNumber=all&amp;lcdStatus=all"contractorNumber=all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"https://www.cms.gov/medicare-coverage-database/reports/local-coverage-final-lcds-state-report.aspx?stateRegion=all&amp;contractorNumber=all&amp;lcdStatus=all"lcdStatus=all"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 HYPERLINK "https://www.cms.gov/medicare-coverage-database/reports/local-coverage-final-lcds-state-report.aspx?stateRegion=all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"https://www.cms.gov/medicare-coverage-database/reports/local-coverage-final-lcds-state-report.aspx?stateRegion=all&amp;contractorNumber=all&amp;lcdStatus=all"contractorNumber=all HYPERLINK "https://www.cms.gov/medicare-coverage-database/reports/local-coverage-final-lcds-state-report.aspx?stateRegion=all&amp;contractorNumber=all&amp;lcdStatus=all"&amp; HYPERLINK "https://www.cms.gov/medicare-coverage-database/reports/local-coverage-final-lcds-state-report.aspx?stateRegion=all&amp;contractorNumber=all&amp;lcdStatus=all"</w:t>
        </w:r>
        <w:r w:rsidRPr="7BF2E435">
          <w:rPr>
            <w:rStyle w:val="Hyperlink"/>
            <w:rFonts w:ascii="Calibri" w:eastAsia="Calibri" w:hAnsi="Calibri" w:cs="Calibri"/>
            <w:color w:val="0000FF"/>
            <w:sz w:val="22"/>
            <w:szCs w:val="22"/>
          </w:rPr>
          <w:t>lcdStatus=all" HYPERLINK "https://www.cms.gov/medicare-coverage-database/reports/local-coverage-final-lcds-state-report.aspx?stateRegion=all&amp;contractorNumber=all&amp;lcdStatus=all"lcdStatus=all"</w:t>
        </w:r>
      </w:hyperlink>
    </w:p>
    <w:p w14:paraId="5D2FA19A" w14:textId="075F268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Q44. What is CMF?</w:t>
      </w:r>
    </w:p>
    <w:p w14:paraId="4EE133FB" w14:textId="4C9923E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The consequence management Framework (CMF) covers the process outlined to oversee performance management, discipline management and Grievance management.</w:t>
      </w:r>
    </w:p>
    <w:p w14:paraId="3AC41D33" w14:textId="73C1EFDA"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The Consequence Management Framework (CMF) oversees performance, discipline, and grievance management:</w:t>
      </w:r>
    </w:p>
    <w:p w14:paraId="294A7060" w14:textId="1232FF85" w:rsidR="0035058B" w:rsidRDefault="4F017B5B" w:rsidP="7BF2E435">
      <w:pPr>
        <w:pStyle w:val="ListParagraph"/>
        <w:numPr>
          <w:ilvl w:val="0"/>
          <w:numId w:val="12"/>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Performance Management</w:t>
      </w:r>
      <w:r w:rsidRPr="7BF2E435">
        <w:rPr>
          <w:rFonts w:ascii="Calibri" w:eastAsia="Calibri" w:hAnsi="Calibri" w:cs="Calibri"/>
          <w:color w:val="000000" w:themeColor="text1"/>
          <w:sz w:val="22"/>
          <w:szCs w:val="22"/>
        </w:rPr>
        <w:t>: Sets goals, monitors progress, provides feedback, and rewards achievements.</w:t>
      </w:r>
    </w:p>
    <w:p w14:paraId="07C75444" w14:textId="78064681" w:rsidR="0035058B" w:rsidRDefault="4F017B5B" w:rsidP="7BF2E435">
      <w:pPr>
        <w:pStyle w:val="ListParagraph"/>
        <w:numPr>
          <w:ilvl w:val="0"/>
          <w:numId w:val="12"/>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Discipline Management</w:t>
      </w:r>
      <w:r w:rsidRPr="7BF2E435">
        <w:rPr>
          <w:rFonts w:ascii="Calibri" w:eastAsia="Calibri" w:hAnsi="Calibri" w:cs="Calibri"/>
          <w:color w:val="000000" w:themeColor="text1"/>
          <w:sz w:val="22"/>
          <w:szCs w:val="22"/>
        </w:rPr>
        <w:t>: Defines policies, investigates issues fairly, applies corrective actions, and ensures due process.</w:t>
      </w:r>
    </w:p>
    <w:p w14:paraId="3077E16E" w14:textId="5EB786CE" w:rsidR="0035058B" w:rsidRDefault="4F017B5B" w:rsidP="7BF2E435">
      <w:pPr>
        <w:pStyle w:val="ListParagraph"/>
        <w:numPr>
          <w:ilvl w:val="0"/>
          <w:numId w:val="12"/>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Grievance Management</w:t>
      </w:r>
      <w:r w:rsidRPr="7BF2E435">
        <w:rPr>
          <w:rFonts w:ascii="Calibri" w:eastAsia="Calibri" w:hAnsi="Calibri" w:cs="Calibri"/>
          <w:color w:val="000000" w:themeColor="text1"/>
          <w:sz w:val="22"/>
          <w:szCs w:val="22"/>
        </w:rPr>
        <w:t>: Establishes procedures for employees to raise concerns, investigates complaints objectively, seeks resolutions, and promotes workplace harmony.</w:t>
      </w:r>
    </w:p>
    <w:p w14:paraId="5B2F1199" w14:textId="6FD15B9C"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These processes ensure alignment with organizational values, legal compliance, and continuous improvement in managing employee conduct and performance effectively.</w:t>
      </w:r>
    </w:p>
    <w:p w14:paraId="4DEE57FC" w14:textId="34156CE4" w:rsidR="0035058B" w:rsidRDefault="0035058B" w:rsidP="7BF2E435">
      <w:pPr>
        <w:spacing w:line="259" w:lineRule="auto"/>
        <w:rPr>
          <w:rFonts w:ascii="Calibri" w:eastAsia="Calibri" w:hAnsi="Calibri" w:cs="Calibri"/>
          <w:color w:val="000000" w:themeColor="text1"/>
          <w:sz w:val="22"/>
          <w:szCs w:val="22"/>
        </w:rPr>
      </w:pPr>
    </w:p>
    <w:p w14:paraId="6A014E57" w14:textId="0CEB65F5"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Q45. If one user achieved 81% for a month, and then 100% and then 91% for the consecutive month so what will you do?</w:t>
      </w:r>
    </w:p>
    <w:p w14:paraId="465A41BC" w14:textId="6245F62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Since our goal is to achieve 100% KRAs, initially, I will give documented feedback to ensure understanding. If the issue persists, I will issue a warning letter through Workday, following our Consequence Management Framework (CMF) for disciplinary management. If needed, I will escalate the matter to HR for further action.</w:t>
      </w:r>
    </w:p>
    <w:p w14:paraId="6E0A519A" w14:textId="0AED117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lastRenderedPageBreak/>
        <w:t>Q46. Difference between follow-up on between hospital and physician billing claims?</w:t>
      </w:r>
    </w:p>
    <w:p w14:paraId="37C1A712" w14:textId="50A464B5"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Hospital billing claims follow-up deals with a broader range of services provided by hospitals, while physician billing claims follow-up is more specialized to services provided by individual doctors or medical practices. Both processes aim to optimize revenue collection by addressing claim denials, ensuring coding accuracy, and facilitating timely reimbursement, tailored to the unique billing environments of hospitals and physician practices.</w:t>
      </w:r>
    </w:p>
    <w:p w14:paraId="3EE8D04B" w14:textId="409D4AA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Q47. How will you allocate claims if you work as a Team Leader?</w:t>
      </w:r>
    </w:p>
    <w:p w14:paraId="45E3325F" w14:textId="4EDB1079"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As a Team Leader allocating claims:</w:t>
      </w:r>
    </w:p>
    <w:p w14:paraId="10FB779C" w14:textId="619504D7" w:rsidR="0035058B" w:rsidRDefault="4F017B5B" w:rsidP="7BF2E435">
      <w:pPr>
        <w:pStyle w:val="ListParagraph"/>
        <w:numPr>
          <w:ilvl w:val="0"/>
          <w:numId w:val="11"/>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Assess Workload</w:t>
      </w:r>
      <w:r w:rsidRPr="7BF2E435">
        <w:rPr>
          <w:rFonts w:ascii="Calibri" w:eastAsia="Calibri" w:hAnsi="Calibri" w:cs="Calibri"/>
          <w:color w:val="000000" w:themeColor="text1"/>
          <w:sz w:val="22"/>
          <w:szCs w:val="22"/>
        </w:rPr>
        <w:t>: Evaluate team capacity and prioritize claims based on high dollar, urgency and complexity.</w:t>
      </w:r>
    </w:p>
    <w:p w14:paraId="2E6D7CE5" w14:textId="1E95DFF8" w:rsidR="0035058B" w:rsidRDefault="4F017B5B" w:rsidP="7BF2E435">
      <w:pPr>
        <w:pStyle w:val="ListParagraph"/>
        <w:numPr>
          <w:ilvl w:val="0"/>
          <w:numId w:val="11"/>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Skill Matching</w:t>
      </w:r>
      <w:r w:rsidRPr="7BF2E435">
        <w:rPr>
          <w:rFonts w:ascii="Calibri" w:eastAsia="Calibri" w:hAnsi="Calibri" w:cs="Calibri"/>
          <w:color w:val="000000" w:themeColor="text1"/>
          <w:sz w:val="22"/>
          <w:szCs w:val="22"/>
        </w:rPr>
        <w:t>: Assign claims to team members based on their expertise and proficiency.</w:t>
      </w:r>
    </w:p>
    <w:p w14:paraId="0FBC5B68" w14:textId="2FDA0905" w:rsidR="0035058B" w:rsidRDefault="4F017B5B" w:rsidP="7BF2E435">
      <w:pPr>
        <w:pStyle w:val="ListParagraph"/>
        <w:numPr>
          <w:ilvl w:val="0"/>
          <w:numId w:val="11"/>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Monitoring</w:t>
      </w:r>
      <w:r w:rsidRPr="7BF2E435">
        <w:rPr>
          <w:rFonts w:ascii="Calibri" w:eastAsia="Calibri" w:hAnsi="Calibri" w:cs="Calibri"/>
          <w:color w:val="000000" w:themeColor="text1"/>
          <w:sz w:val="22"/>
          <w:szCs w:val="22"/>
        </w:rPr>
        <w:t>: Track progress and provide support to ensure timely resolution of claims.</w:t>
      </w:r>
    </w:p>
    <w:p w14:paraId="6CA3C14D" w14:textId="0B43CBD7" w:rsidR="0035058B" w:rsidRDefault="4F017B5B" w:rsidP="7BF2E435">
      <w:pPr>
        <w:pStyle w:val="ListParagraph"/>
        <w:numPr>
          <w:ilvl w:val="0"/>
          <w:numId w:val="11"/>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Quality Assurance</w:t>
      </w:r>
      <w:r w:rsidRPr="7BF2E435">
        <w:rPr>
          <w:rFonts w:ascii="Calibri" w:eastAsia="Calibri" w:hAnsi="Calibri" w:cs="Calibri"/>
          <w:color w:val="000000" w:themeColor="text1"/>
          <w:sz w:val="22"/>
          <w:szCs w:val="22"/>
        </w:rPr>
        <w:t>: Review completed work for accuracy and compliance with billing standards.</w:t>
      </w:r>
    </w:p>
    <w:p w14:paraId="7927BB98" w14:textId="67F69BDF" w:rsidR="0035058B" w:rsidRDefault="4F017B5B" w:rsidP="7BF2E435">
      <w:pPr>
        <w:pStyle w:val="ListParagraph"/>
        <w:numPr>
          <w:ilvl w:val="0"/>
          <w:numId w:val="11"/>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Feedback and Training</w:t>
      </w:r>
      <w:r w:rsidRPr="7BF2E435">
        <w:rPr>
          <w:rFonts w:ascii="Calibri" w:eastAsia="Calibri" w:hAnsi="Calibri" w:cs="Calibri"/>
          <w:color w:val="000000" w:themeColor="text1"/>
          <w:sz w:val="22"/>
          <w:szCs w:val="22"/>
        </w:rPr>
        <w:t>: Provide feedback and ongoing training to improve efficiency and effectiveness in claims processing.</w:t>
      </w:r>
    </w:p>
    <w:p w14:paraId="23ACEAED" w14:textId="5BF51DD9"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By effectively managing claim allocation, you ensure equitable distribution of workload and optimize team performance in handling claims.</w:t>
      </w:r>
    </w:p>
    <w:p w14:paraId="4C53DA91" w14:textId="7E1662A8" w:rsidR="0035058B" w:rsidRDefault="0035058B" w:rsidP="7BF2E435">
      <w:pPr>
        <w:spacing w:line="259" w:lineRule="auto"/>
        <w:rPr>
          <w:rFonts w:ascii="Calibri" w:eastAsia="Calibri" w:hAnsi="Calibri" w:cs="Calibri"/>
          <w:color w:val="000000" w:themeColor="text1"/>
          <w:sz w:val="22"/>
          <w:szCs w:val="22"/>
        </w:rPr>
      </w:pPr>
    </w:p>
    <w:p w14:paraId="6C481511" w14:textId="7FF36D26"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Q48.If someone is on PIP how will you give him feedback?</w:t>
      </w:r>
    </w:p>
    <w:p w14:paraId="3F36FF04" w14:textId="3627FC14" w:rsidR="0035058B" w:rsidRDefault="4F017B5B" w:rsidP="7BF2E435">
      <w:pPr>
        <w:pStyle w:val="ListParagraph"/>
        <w:numPr>
          <w:ilvl w:val="0"/>
          <w:numId w:val="10"/>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Clear Expectations</w:t>
      </w:r>
      <w:r w:rsidRPr="7BF2E435">
        <w:rPr>
          <w:rFonts w:ascii="Calibri" w:eastAsia="Calibri" w:hAnsi="Calibri" w:cs="Calibri"/>
          <w:color w:val="000000" w:themeColor="text1"/>
          <w:sz w:val="22"/>
          <w:szCs w:val="22"/>
        </w:rPr>
        <w:t>: Reinforce specific goals and expectations outlined in the PIP.</w:t>
      </w:r>
    </w:p>
    <w:p w14:paraId="601E0A38" w14:textId="28727541" w:rsidR="0035058B" w:rsidRDefault="4F017B5B" w:rsidP="7BF2E435">
      <w:pPr>
        <w:pStyle w:val="ListParagraph"/>
        <w:numPr>
          <w:ilvl w:val="0"/>
          <w:numId w:val="10"/>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Constructive Criticism</w:t>
      </w:r>
      <w:r w:rsidRPr="7BF2E435">
        <w:rPr>
          <w:rFonts w:ascii="Calibri" w:eastAsia="Calibri" w:hAnsi="Calibri" w:cs="Calibri"/>
          <w:color w:val="000000" w:themeColor="text1"/>
          <w:sz w:val="22"/>
          <w:szCs w:val="22"/>
        </w:rPr>
        <w:t>: Provide honest and constructive feedback on areas needing improvement.</w:t>
      </w:r>
    </w:p>
    <w:p w14:paraId="5C868FCD" w14:textId="51B21596" w:rsidR="0035058B" w:rsidRDefault="4F017B5B" w:rsidP="7BF2E435">
      <w:pPr>
        <w:pStyle w:val="ListParagraph"/>
        <w:numPr>
          <w:ilvl w:val="0"/>
          <w:numId w:val="10"/>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Support and Guidance</w:t>
      </w:r>
      <w:r w:rsidRPr="7BF2E435">
        <w:rPr>
          <w:rFonts w:ascii="Calibri" w:eastAsia="Calibri" w:hAnsi="Calibri" w:cs="Calibri"/>
          <w:color w:val="000000" w:themeColor="text1"/>
          <w:sz w:val="22"/>
          <w:szCs w:val="22"/>
        </w:rPr>
        <w:t>: Offer resources, training, or mentoring to help the individual succeed.</w:t>
      </w:r>
    </w:p>
    <w:p w14:paraId="718AB73A" w14:textId="32060717" w:rsidR="0035058B" w:rsidRDefault="4F017B5B" w:rsidP="7BF2E435">
      <w:pPr>
        <w:pStyle w:val="ListParagraph"/>
        <w:numPr>
          <w:ilvl w:val="0"/>
          <w:numId w:val="10"/>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Regular Check-ins</w:t>
      </w:r>
      <w:r w:rsidRPr="7BF2E435">
        <w:rPr>
          <w:rFonts w:ascii="Calibri" w:eastAsia="Calibri" w:hAnsi="Calibri" w:cs="Calibri"/>
          <w:color w:val="000000" w:themeColor="text1"/>
          <w:sz w:val="22"/>
          <w:szCs w:val="22"/>
        </w:rPr>
        <w:t>: Schedule frequent meetings to monitor progress and offer guidance.</w:t>
      </w:r>
    </w:p>
    <w:p w14:paraId="4FFA9F3D" w14:textId="1FC8C76B" w:rsidR="0035058B" w:rsidRDefault="4F017B5B" w:rsidP="7BF2E435">
      <w:pPr>
        <w:pStyle w:val="ListParagraph"/>
        <w:numPr>
          <w:ilvl w:val="0"/>
          <w:numId w:val="10"/>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Positive Reinforcement</w:t>
      </w:r>
      <w:r w:rsidRPr="7BF2E435">
        <w:rPr>
          <w:rFonts w:ascii="Calibri" w:eastAsia="Calibri" w:hAnsi="Calibri" w:cs="Calibri"/>
          <w:color w:val="000000" w:themeColor="text1"/>
          <w:sz w:val="22"/>
          <w:szCs w:val="22"/>
        </w:rPr>
        <w:t>: Recognize and praise improvements made during the PIP period.</w:t>
      </w:r>
    </w:p>
    <w:p w14:paraId="592174E7" w14:textId="482FF2A1"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Effective feedback during a PIP should be supportive, specific, and focused on achieving the agreed-upon performance objectives.</w:t>
      </w:r>
    </w:p>
    <w:p w14:paraId="2F488484" w14:textId="4B10182D" w:rsidR="0035058B" w:rsidRDefault="0035058B" w:rsidP="7BF2E435">
      <w:pPr>
        <w:spacing w:line="259" w:lineRule="auto"/>
        <w:rPr>
          <w:rFonts w:ascii="Calibri" w:eastAsia="Calibri" w:hAnsi="Calibri" w:cs="Calibri"/>
          <w:color w:val="000000" w:themeColor="text1"/>
          <w:sz w:val="22"/>
          <w:szCs w:val="22"/>
        </w:rPr>
      </w:pPr>
    </w:p>
    <w:p w14:paraId="7767AE01" w14:textId="3B4BC74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Q49. If you are getting escalations from clients, how will you prevent it?</w:t>
      </w:r>
    </w:p>
    <w:p w14:paraId="3863E0ED" w14:textId="4212D05E"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To prevent escalations from clients:</w:t>
      </w:r>
    </w:p>
    <w:p w14:paraId="2BE9D603" w14:textId="65EE962D" w:rsidR="0035058B" w:rsidRDefault="4F017B5B" w:rsidP="7BF2E435">
      <w:pPr>
        <w:pStyle w:val="ListParagraph"/>
        <w:numPr>
          <w:ilvl w:val="0"/>
          <w:numId w:val="9"/>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Proactive Communication</w:t>
      </w:r>
      <w:r w:rsidRPr="7BF2E435">
        <w:rPr>
          <w:rFonts w:ascii="Calibri" w:eastAsia="Calibri" w:hAnsi="Calibri" w:cs="Calibri"/>
          <w:color w:val="000000" w:themeColor="text1"/>
          <w:sz w:val="22"/>
          <w:szCs w:val="22"/>
        </w:rPr>
        <w:t>: Maintain regular updates and transparent communication with clients about project status and potential issues.</w:t>
      </w:r>
    </w:p>
    <w:p w14:paraId="2A011C94" w14:textId="46BC25A7" w:rsidR="0035058B" w:rsidRDefault="4F017B5B" w:rsidP="7BF2E435">
      <w:pPr>
        <w:pStyle w:val="ListParagraph"/>
        <w:numPr>
          <w:ilvl w:val="0"/>
          <w:numId w:val="9"/>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Address Concerns Promptly</w:t>
      </w:r>
      <w:r w:rsidRPr="7BF2E435">
        <w:rPr>
          <w:rFonts w:ascii="Calibri" w:eastAsia="Calibri" w:hAnsi="Calibri" w:cs="Calibri"/>
          <w:color w:val="000000" w:themeColor="text1"/>
          <w:sz w:val="22"/>
          <w:szCs w:val="22"/>
        </w:rPr>
        <w:t>: Quickly address client concerns or complaints to resolve issues before they escalate.</w:t>
      </w:r>
    </w:p>
    <w:p w14:paraId="4A5CB895" w14:textId="30777880" w:rsidR="0035058B" w:rsidRDefault="4F017B5B" w:rsidP="7BF2E435">
      <w:pPr>
        <w:pStyle w:val="ListParagraph"/>
        <w:numPr>
          <w:ilvl w:val="0"/>
          <w:numId w:val="9"/>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Quality Assurance</w:t>
      </w:r>
      <w:r w:rsidRPr="7BF2E435">
        <w:rPr>
          <w:rFonts w:ascii="Calibri" w:eastAsia="Calibri" w:hAnsi="Calibri" w:cs="Calibri"/>
          <w:color w:val="000000" w:themeColor="text1"/>
          <w:sz w:val="22"/>
          <w:szCs w:val="22"/>
        </w:rPr>
        <w:t>: Ensure deliverables meet or exceed client expectations through rigorous quality checks and reviews.</w:t>
      </w:r>
    </w:p>
    <w:p w14:paraId="2FFB8072" w14:textId="488B8920" w:rsidR="0035058B" w:rsidRDefault="4F017B5B" w:rsidP="7BF2E435">
      <w:pPr>
        <w:pStyle w:val="ListParagraph"/>
        <w:numPr>
          <w:ilvl w:val="0"/>
          <w:numId w:val="9"/>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Relationship Building</w:t>
      </w:r>
      <w:r w:rsidRPr="7BF2E435">
        <w:rPr>
          <w:rFonts w:ascii="Calibri" w:eastAsia="Calibri" w:hAnsi="Calibri" w:cs="Calibri"/>
          <w:color w:val="000000" w:themeColor="text1"/>
          <w:sz w:val="22"/>
          <w:szCs w:val="22"/>
        </w:rPr>
        <w:t>: Foster strong client relationships based on trust, empathy, and understanding of their needs.</w:t>
      </w:r>
    </w:p>
    <w:p w14:paraId="555F3C9B" w14:textId="3476F4F6" w:rsidR="0035058B" w:rsidRDefault="4F017B5B" w:rsidP="7BF2E435">
      <w:pPr>
        <w:pStyle w:val="ListParagraph"/>
        <w:numPr>
          <w:ilvl w:val="0"/>
          <w:numId w:val="9"/>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Continuous Improvement</w:t>
      </w:r>
      <w:r w:rsidRPr="7BF2E435">
        <w:rPr>
          <w:rFonts w:ascii="Calibri" w:eastAsia="Calibri" w:hAnsi="Calibri" w:cs="Calibri"/>
          <w:color w:val="000000" w:themeColor="text1"/>
          <w:sz w:val="22"/>
          <w:szCs w:val="22"/>
        </w:rPr>
        <w:t>: Learn from past escalations to improve processes and prevent similar issues in the future.</w:t>
      </w:r>
    </w:p>
    <w:p w14:paraId="33ED3EE3" w14:textId="14219CD2"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By implementing these strategies, you can mitigate risks of client escalations and maintain positive client relationships.</w:t>
      </w:r>
    </w:p>
    <w:p w14:paraId="744FC30D" w14:textId="71463C4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Q50. What is DRG group, stop loss and revenue code?</w:t>
      </w:r>
    </w:p>
    <w:p w14:paraId="364C5148" w14:textId="6EFC32E8"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DRG Group (Diagnosis-Related Group)</w:t>
      </w:r>
      <w:r w:rsidRPr="7BF2E435">
        <w:rPr>
          <w:rFonts w:ascii="Calibri" w:eastAsia="Calibri" w:hAnsi="Calibri" w:cs="Calibri"/>
          <w:color w:val="000000" w:themeColor="text1"/>
          <w:sz w:val="22"/>
          <w:szCs w:val="22"/>
        </w:rPr>
        <w:t>:</w:t>
      </w:r>
    </w:p>
    <w:p w14:paraId="2A07B928" w14:textId="05EAACC2" w:rsidR="0035058B" w:rsidRDefault="4F017B5B" w:rsidP="7BF2E435">
      <w:pPr>
        <w:pStyle w:val="ListParagraph"/>
        <w:numPr>
          <w:ilvl w:val="0"/>
          <w:numId w:val="8"/>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DRG groups together hospital cases with similar diagnoses and treatments. It helps determine how much hospitals get paid for treating patients based on these groups.</w:t>
      </w:r>
    </w:p>
    <w:p w14:paraId="5888F671" w14:textId="45164C60"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Stop Loss</w:t>
      </w:r>
      <w:r w:rsidRPr="7BF2E435">
        <w:rPr>
          <w:rFonts w:ascii="Calibri" w:eastAsia="Calibri" w:hAnsi="Calibri" w:cs="Calibri"/>
          <w:color w:val="000000" w:themeColor="text1"/>
          <w:sz w:val="22"/>
          <w:szCs w:val="22"/>
        </w:rPr>
        <w:t>:</w:t>
      </w:r>
    </w:p>
    <w:p w14:paraId="669C70A3" w14:textId="1B65D469" w:rsidR="0035058B" w:rsidRDefault="4F017B5B" w:rsidP="7BF2E435">
      <w:pPr>
        <w:pStyle w:val="ListParagraph"/>
        <w:numPr>
          <w:ilvl w:val="0"/>
          <w:numId w:val="7"/>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Stop Loss is a limit on how much someone has to pay out-of-pocket for medical expenses. It protects against very high medical bills by capping what you need to pay once you reach a certain amount.</w:t>
      </w:r>
    </w:p>
    <w:p w14:paraId="697BE5D7" w14:textId="76E5240C" w:rsidR="0035058B" w:rsidRDefault="4F017B5B" w:rsidP="7BF2E435">
      <w:pPr>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w:t>
      </w:r>
      <w:r w:rsidRPr="7BF2E435">
        <w:rPr>
          <w:rFonts w:ascii="Calibri" w:eastAsia="Calibri" w:hAnsi="Calibri" w:cs="Calibri"/>
          <w:b/>
          <w:bCs/>
          <w:color w:val="000000" w:themeColor="text1"/>
          <w:sz w:val="22"/>
          <w:szCs w:val="22"/>
        </w:rPr>
        <w:t>Revenue Code</w:t>
      </w:r>
      <w:r w:rsidRPr="7BF2E435">
        <w:rPr>
          <w:rFonts w:ascii="Calibri" w:eastAsia="Calibri" w:hAnsi="Calibri" w:cs="Calibri"/>
          <w:color w:val="000000" w:themeColor="text1"/>
          <w:sz w:val="22"/>
          <w:szCs w:val="22"/>
        </w:rPr>
        <w:t>:</w:t>
      </w:r>
    </w:p>
    <w:p w14:paraId="2A70B9BC" w14:textId="7110582A" w:rsidR="0035058B" w:rsidRDefault="4F017B5B" w:rsidP="7BF2E435">
      <w:pPr>
        <w:pStyle w:val="ListParagraph"/>
        <w:numPr>
          <w:ilvl w:val="0"/>
          <w:numId w:val="6"/>
        </w:num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 Revenue Code is a number used in hospital billing to describe different services or items provided to patients. It helps hospitals bill accurately for things like tests, treatments, or equipment used during a patient's stay.</w:t>
      </w:r>
    </w:p>
    <w:p w14:paraId="3EB4DE8B" w14:textId="6836BFE3" w:rsidR="0035058B" w:rsidRDefault="0035058B" w:rsidP="7BF2E435">
      <w:pPr>
        <w:tabs>
          <w:tab w:val="left" w:pos="720"/>
        </w:tabs>
        <w:spacing w:before="100" w:after="100" w:line="240" w:lineRule="auto"/>
        <w:rPr>
          <w:rFonts w:ascii="Calibri" w:eastAsia="Calibri" w:hAnsi="Calibri" w:cs="Calibri"/>
          <w:color w:val="000000" w:themeColor="text1"/>
          <w:sz w:val="22"/>
          <w:szCs w:val="22"/>
        </w:rPr>
      </w:pPr>
    </w:p>
    <w:p w14:paraId="287FBC94" w14:textId="1C8AC701"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Q51. How will you manage the conflict in your team?</w:t>
      </w:r>
    </w:p>
    <w:p w14:paraId="0F3D0081" w14:textId="590FF24B"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1. Acknowledge the Conflict: Recognize it and address it promptly.</w:t>
      </w:r>
    </w:p>
    <w:p w14:paraId="38A3AE36" w14:textId="02E13985"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2. Set a Safe Environment: Discuss privately and respectfully.</w:t>
      </w:r>
    </w:p>
    <w:p w14:paraId="747C6191" w14:textId="2E3B90DA"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3. Listen to All Sides: Understand each person's perspective.</w:t>
      </w:r>
    </w:p>
    <w:p w14:paraId="30844570" w14:textId="7D9FC0DA"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4. Identify Common Goals: Focus on shared team objectives.</w:t>
      </w:r>
    </w:p>
    <w:p w14:paraId="1DCB5CB6" w14:textId="74A50BB2"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5. Brainstorm Solutions: Collaborate to find a win-win solution.</w:t>
      </w:r>
    </w:p>
    <w:p w14:paraId="3BDD6005" w14:textId="38E12FEB"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6. Agree on Actions: Clearly outline and document agreed steps.</w:t>
      </w:r>
    </w:p>
    <w:p w14:paraId="24583E8D" w14:textId="135D4838"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7. Monitor Progress: Follow up to ensure resolution.</w:t>
      </w:r>
    </w:p>
    <w:p w14:paraId="7E796753" w14:textId="10C48EE0"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8. Promote Team Culture: Encourage respect and open communication.</w:t>
      </w:r>
    </w:p>
    <w:p w14:paraId="0363C007" w14:textId="5266317B"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9. Lead by Example: Show fairness, empathy, and a positive attitude.</w:t>
      </w:r>
    </w:p>
    <w:p w14:paraId="57724C1A" w14:textId="5E921097" w:rsidR="0035058B" w:rsidRDefault="0035058B" w:rsidP="7BF2E435">
      <w:pPr>
        <w:tabs>
          <w:tab w:val="left" w:pos="720"/>
        </w:tabs>
        <w:spacing w:before="100" w:after="100" w:line="240" w:lineRule="auto"/>
        <w:rPr>
          <w:rFonts w:ascii="Calibri" w:eastAsia="Calibri" w:hAnsi="Calibri" w:cs="Calibri"/>
          <w:color w:val="000000" w:themeColor="text1"/>
          <w:sz w:val="22"/>
          <w:szCs w:val="22"/>
        </w:rPr>
      </w:pPr>
    </w:p>
    <w:p w14:paraId="3F0A7047" w14:textId="0DEBD1CC"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Q52. What motivate you?</w:t>
      </w:r>
    </w:p>
    <w:p w14:paraId="035E75B4" w14:textId="06C3A568"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1. Learning and Growth: Continually acquiring new knowledge and skills.</w:t>
      </w:r>
    </w:p>
    <w:p w14:paraId="7DA3E1FE" w14:textId="14D524D1"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2. Achievement: Meeting goals and seeing tangible results from my efforts.</w:t>
      </w:r>
    </w:p>
    <w:p w14:paraId="3070EF19" w14:textId="5DF52A5C"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3. Helping Others: Making a positive impact on others' lives.</w:t>
      </w:r>
    </w:p>
    <w:p w14:paraId="64745E7C" w14:textId="2B15C93D"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4. Collaboration: Working with a team to solve problems and achieve success.</w:t>
      </w:r>
    </w:p>
    <w:p w14:paraId="3D436FA5" w14:textId="5E66D96D"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5. Challenges: Tackling difficult tasks and finding innovative solutions.</w:t>
      </w:r>
    </w:p>
    <w:p w14:paraId="4DFD212D" w14:textId="79DE7226"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6. Recognition: Being appreciated and recognized for my hard work.</w:t>
      </w:r>
    </w:p>
    <w:p w14:paraId="49F87CCD" w14:textId="6F2D404F"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7. Purpose: Contributing to meaningful projects that align with my values.</w:t>
      </w:r>
    </w:p>
    <w:p w14:paraId="06001761" w14:textId="2B254924" w:rsidR="0035058B" w:rsidRDefault="0035058B" w:rsidP="7BF2E435">
      <w:pPr>
        <w:tabs>
          <w:tab w:val="left" w:pos="720"/>
        </w:tabs>
        <w:spacing w:before="100" w:after="100" w:line="240" w:lineRule="auto"/>
        <w:rPr>
          <w:rFonts w:ascii="Calibri" w:eastAsia="Calibri" w:hAnsi="Calibri" w:cs="Calibri"/>
          <w:color w:val="000000" w:themeColor="text1"/>
          <w:sz w:val="22"/>
          <w:szCs w:val="22"/>
        </w:rPr>
      </w:pPr>
    </w:p>
    <w:p w14:paraId="5391AF99" w14:textId="11729ED4"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Q53. If your  team is facing productivity issues, what will you do?</w:t>
      </w:r>
    </w:p>
    <w:p w14:paraId="1B88E7CA" w14:textId="31A34E52"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Ans. 1. Identify Causes: Analyze data to find reasons for low productivity.</w:t>
      </w:r>
    </w:p>
    <w:p w14:paraId="32256B00" w14:textId="7D1A6128"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2. Improve Training: Provide additional training and updates on billing procedures.</w:t>
      </w:r>
    </w:p>
    <w:p w14:paraId="4D4A2D90" w14:textId="0CE63F3E"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3. Streamline Processes: Simplify workflows and automate tasks where possible.</w:t>
      </w:r>
    </w:p>
    <w:p w14:paraId="45364063" w14:textId="19F5F727"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4. Set Clear Goals: Define and monitor specific productivity targets.</w:t>
      </w:r>
    </w:p>
    <w:p w14:paraId="400A4DFA" w14:textId="2B4F728C"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5. Enhance Communication: Hold regular meetings for feedback and problem-solving.</w:t>
      </w:r>
    </w:p>
    <w:p w14:paraId="66F6D259" w14:textId="2BA8B6BC"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6. Motivate and Reward: Recognize high performers and offer productivity incentives.</w:t>
      </w:r>
    </w:p>
    <w:p w14:paraId="1570129E" w14:textId="1101CF58"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7. Ensure Resources: Make sure the team has adequate staffing and tools.</w:t>
      </w:r>
    </w:p>
    <w:p w14:paraId="0A5FB266" w14:textId="6EA50174"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8. By taking these steps, you can boost your team’s productivity effectively.</w:t>
      </w:r>
    </w:p>
    <w:p w14:paraId="17A50244" w14:textId="20BF14C0" w:rsidR="0035058B" w:rsidRDefault="0035058B" w:rsidP="7BF2E435">
      <w:pPr>
        <w:tabs>
          <w:tab w:val="left" w:pos="720"/>
        </w:tabs>
        <w:spacing w:before="100" w:after="100" w:line="240" w:lineRule="auto"/>
        <w:rPr>
          <w:rFonts w:ascii="Calibri" w:eastAsia="Calibri" w:hAnsi="Calibri" w:cs="Calibri"/>
          <w:color w:val="000000" w:themeColor="text1"/>
          <w:sz w:val="22"/>
          <w:szCs w:val="22"/>
        </w:rPr>
      </w:pPr>
    </w:p>
    <w:p w14:paraId="4A4C2419" w14:textId="0336422C"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Q54. How will you incorporate your company values into your work Environment?</w:t>
      </w:r>
    </w:p>
    <w:p w14:paraId="07C1AE24" w14:textId="3CC9372A"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w:t>
      </w:r>
      <w:r w:rsidRPr="7BF2E435">
        <w:rPr>
          <w:rFonts w:ascii="Calibri" w:eastAsia="Calibri" w:hAnsi="Calibri" w:cs="Calibri"/>
          <w:b/>
          <w:bCs/>
          <w:color w:val="000000" w:themeColor="text1"/>
          <w:sz w:val="22"/>
          <w:szCs w:val="22"/>
        </w:rPr>
        <w:t>. Go Beyond:</w:t>
      </w:r>
    </w:p>
    <w:p w14:paraId="040BDC3F" w14:textId="69B95300"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Set High Standards: Encourage and reward excellence in all tasks.</w:t>
      </w:r>
    </w:p>
    <w:p w14:paraId="7E4D3F22" w14:textId="6B85F041"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Continuous Improvement: Promote ongoing learning and skill development.</w:t>
      </w:r>
    </w:p>
    <w:p w14:paraId="3A0D079D" w14:textId="669A0F83"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Exceed Expectations: Motivate your team to deliver more than what's expected.</w:t>
      </w:r>
    </w:p>
    <w:p w14:paraId="16CF351A" w14:textId="48B6E08B" w:rsidR="0035058B" w:rsidRDefault="0035058B" w:rsidP="7BF2E435">
      <w:pPr>
        <w:tabs>
          <w:tab w:val="left" w:pos="720"/>
        </w:tabs>
        <w:spacing w:before="100" w:after="100" w:line="240" w:lineRule="auto"/>
        <w:rPr>
          <w:rFonts w:ascii="Calibri" w:eastAsia="Calibri" w:hAnsi="Calibri" w:cs="Calibri"/>
          <w:color w:val="000000" w:themeColor="text1"/>
          <w:sz w:val="22"/>
          <w:szCs w:val="22"/>
        </w:rPr>
      </w:pPr>
    </w:p>
    <w:p w14:paraId="6FA360DB" w14:textId="46699B73"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Think Boldly:</w:t>
      </w:r>
    </w:p>
    <w:p w14:paraId="7D03CF9D" w14:textId="09CBF0FE"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Innovative Ideas: Foster a creative environment where new ideas are welcomed.</w:t>
      </w:r>
    </w:p>
    <w:p w14:paraId="08D22D2E" w14:textId="21B77C03"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Risk-Taking: Support calculating risks and learning from failures.</w:t>
      </w:r>
    </w:p>
    <w:p w14:paraId="55C36F51" w14:textId="0A5EB628"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Forward Thinking: Encourage long-term planning and visionary goals.</w:t>
      </w:r>
    </w:p>
    <w:p w14:paraId="4FADBF54" w14:textId="480FAF7E" w:rsidR="0035058B" w:rsidRDefault="0035058B" w:rsidP="7BF2E435">
      <w:pPr>
        <w:tabs>
          <w:tab w:val="left" w:pos="720"/>
        </w:tabs>
        <w:spacing w:before="100" w:after="100" w:line="240" w:lineRule="auto"/>
        <w:rPr>
          <w:rFonts w:ascii="Calibri" w:eastAsia="Calibri" w:hAnsi="Calibri" w:cs="Calibri"/>
          <w:color w:val="000000" w:themeColor="text1"/>
          <w:sz w:val="22"/>
          <w:szCs w:val="22"/>
        </w:rPr>
      </w:pPr>
    </w:p>
    <w:p w14:paraId="062654E1" w14:textId="455B9557"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Partner with Purpose:</w:t>
      </w:r>
    </w:p>
    <w:p w14:paraId="5BC49008" w14:textId="086AE5B5"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Collaboration: Promote teamwork and open communication.</w:t>
      </w:r>
    </w:p>
    <w:p w14:paraId="59DDBC16" w14:textId="3ED23F81"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Meaningful Relationships: Build strong, trust-based relationships with colleagues and clients.</w:t>
      </w:r>
    </w:p>
    <w:p w14:paraId="603EFC03" w14:textId="1D97759E"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Shared Goals: Align individual and team goals with the company's mission.</w:t>
      </w:r>
    </w:p>
    <w:p w14:paraId="73F80E06" w14:textId="4C9A9C51" w:rsidR="0035058B" w:rsidRDefault="4F017B5B" w:rsidP="7BF2E435">
      <w:pPr>
        <w:tabs>
          <w:tab w:val="left" w:pos="720"/>
        </w:tabs>
        <w:spacing w:before="100" w:after="100" w:line="240"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Incorporate these values by setting examples, recognizing and rewarding behaviors that reflect these values, and integrating them into daily tasks, meetings, and decision-making processes.</w:t>
      </w:r>
    </w:p>
    <w:p w14:paraId="4C5CBFE5" w14:textId="4B0C4193" w:rsidR="0035058B" w:rsidRDefault="0035058B" w:rsidP="7BF2E435">
      <w:pPr>
        <w:spacing w:line="259" w:lineRule="auto"/>
        <w:rPr>
          <w:rFonts w:ascii="Calibri" w:eastAsia="Calibri" w:hAnsi="Calibri" w:cs="Calibri"/>
          <w:color w:val="000000" w:themeColor="text1"/>
          <w:sz w:val="22"/>
          <w:szCs w:val="22"/>
        </w:rPr>
      </w:pPr>
    </w:p>
    <w:p w14:paraId="0068F67E" w14:textId="72ED4F83"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Q55. If any user is all of sudden going through underlying performance, what will you do?</w:t>
      </w:r>
    </w:p>
    <w:p w14:paraId="2169F090" w14:textId="3C214B5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As a team leader, if a team member is underperforming, I would:</w:t>
      </w:r>
    </w:p>
    <w:p w14:paraId="0303049D" w14:textId="73EC446F" w:rsidR="0035058B" w:rsidRDefault="0035058B" w:rsidP="7BF2E435">
      <w:pPr>
        <w:spacing w:line="259" w:lineRule="auto"/>
        <w:rPr>
          <w:rFonts w:ascii="Calibri" w:eastAsia="Calibri" w:hAnsi="Calibri" w:cs="Calibri"/>
          <w:color w:val="000000" w:themeColor="text1"/>
          <w:sz w:val="22"/>
          <w:szCs w:val="22"/>
        </w:rPr>
      </w:pPr>
    </w:p>
    <w:p w14:paraId="1FA60E64" w14:textId="5664ECF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1. Identify the Issue: Notice the specific performance problem.</w:t>
      </w:r>
    </w:p>
    <w:p w14:paraId="1C84E88F" w14:textId="72141501"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2. Discuss Privately: Talk to the team members one-on-one to understand their perspective and any difficulties they're facing.</w:t>
      </w:r>
    </w:p>
    <w:p w14:paraId="430411ED" w14:textId="7988C58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3. Provide Support: Offer help, such as training, resources, or mentoring.</w:t>
      </w:r>
    </w:p>
    <w:p w14:paraId="077BB74B" w14:textId="44B6A05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4.Set Clear Goals: Establish specific, achievable targets and deadlines.</w:t>
      </w:r>
    </w:p>
    <w:p w14:paraId="290271F3" w14:textId="43CEDDA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5. Monitor Progress: Regularly review their performance and provide feedback.</w:t>
      </w:r>
    </w:p>
    <w:p w14:paraId="5E4405A3" w14:textId="6AE1945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6.Encourage and Motivate: Recognize improvements and encourage them to keep progressing</w:t>
      </w:r>
    </w:p>
    <w:p w14:paraId="71F62FD7" w14:textId="34359D2E" w:rsidR="0035058B" w:rsidRDefault="0035058B" w:rsidP="7BF2E435">
      <w:pPr>
        <w:spacing w:line="259" w:lineRule="auto"/>
        <w:rPr>
          <w:rFonts w:ascii="Calibri" w:eastAsia="Calibri" w:hAnsi="Calibri" w:cs="Calibri"/>
          <w:color w:val="000000" w:themeColor="text1"/>
          <w:sz w:val="22"/>
          <w:szCs w:val="22"/>
        </w:rPr>
      </w:pPr>
    </w:p>
    <w:p w14:paraId="3D80A3E6" w14:textId="70EAF78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b/>
          <w:bCs/>
          <w:color w:val="000000" w:themeColor="text1"/>
          <w:sz w:val="22"/>
          <w:szCs w:val="22"/>
        </w:rPr>
        <w:t>Q56. How can you use lean and six sigma black belt techniques uses in your daily life work as a team leader or quality specialist?</w:t>
      </w:r>
    </w:p>
    <w:p w14:paraId="15CE43CF" w14:textId="2910D8DA" w:rsidR="0035058B" w:rsidRDefault="0035058B" w:rsidP="7BF2E435">
      <w:pPr>
        <w:spacing w:line="259" w:lineRule="auto"/>
        <w:rPr>
          <w:rFonts w:ascii="Calibri" w:eastAsia="Calibri" w:hAnsi="Calibri" w:cs="Calibri"/>
          <w:color w:val="000000" w:themeColor="text1"/>
          <w:sz w:val="22"/>
          <w:szCs w:val="22"/>
        </w:rPr>
      </w:pPr>
    </w:p>
    <w:p w14:paraId="7045DFD9" w14:textId="0FA9658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As a team leader or quality specialist, I can use Lean and Six Sigma Black Belt techniques in my daily work by:</w:t>
      </w:r>
    </w:p>
    <w:p w14:paraId="2211B7CE" w14:textId="2480FF0B" w:rsidR="0035058B" w:rsidRDefault="0035058B" w:rsidP="7BF2E435">
      <w:pPr>
        <w:spacing w:line="259" w:lineRule="auto"/>
        <w:rPr>
          <w:rFonts w:ascii="Calibri" w:eastAsia="Calibri" w:hAnsi="Calibri" w:cs="Calibri"/>
          <w:color w:val="000000" w:themeColor="text1"/>
          <w:sz w:val="22"/>
          <w:szCs w:val="22"/>
        </w:rPr>
      </w:pPr>
    </w:p>
    <w:p w14:paraId="2FF531BF" w14:textId="5EFA8336"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1. Identifying Waste: Continuously look for and eliminate waste in processes to increase efficiency (Lean).</w:t>
      </w:r>
    </w:p>
    <w:p w14:paraId="1D85CB9B" w14:textId="56B4808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2.Streamlining Processes: Simplify and standardize workflows to improve productivity and reduce variability (Lean).</w:t>
      </w:r>
    </w:p>
    <w:p w14:paraId="32C9BAC7" w14:textId="68C4131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3.Using Data-Driven Decisions: Collect and analyze data to identify root causes of problems and make informed decisions (Six Sigma).</w:t>
      </w:r>
    </w:p>
    <w:p w14:paraId="2B10FDD4" w14:textId="12F888B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4.Implementing DMAIC: Apply the Define, Measure, Analyze, Improve, Control (DMAIC) framework to solve problems and improve processes (Six Sigma).</w:t>
      </w:r>
    </w:p>
    <w:p w14:paraId="6E068E47" w14:textId="62F3B3B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5.Encouraging Continuous Improvement: Foster a culture of continuous improvement by regularly reviewing processes and encouraging team members to suggest improvements (Lean).</w:t>
      </w:r>
    </w:p>
    <w:p w14:paraId="70497D0F" w14:textId="29DEC762"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6.Quality Control: Use statistical tools to monitor process performance and maintain high quality standards (Six Sigma).</w:t>
      </w:r>
    </w:p>
    <w:p w14:paraId="3DF709AF" w14:textId="6456ED0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By integrating these techniques, I can enhance efficiency, reduce defects, and improve overall quality in my team's work.</w:t>
      </w:r>
    </w:p>
    <w:p w14:paraId="04E7EFEC" w14:textId="6A2EF23F" w:rsidR="0035058B" w:rsidRDefault="0035058B" w:rsidP="7BF2E435">
      <w:pPr>
        <w:spacing w:line="259" w:lineRule="auto"/>
        <w:rPr>
          <w:rFonts w:ascii="Calibri" w:eastAsia="Calibri" w:hAnsi="Calibri" w:cs="Calibri"/>
          <w:color w:val="000000" w:themeColor="text1"/>
          <w:sz w:val="22"/>
          <w:szCs w:val="22"/>
        </w:rPr>
      </w:pPr>
    </w:p>
    <w:p w14:paraId="3136B3A3" w14:textId="5A7DF6A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Q57. Difference between PIP and CAP?</w:t>
      </w:r>
    </w:p>
    <w:p w14:paraId="271927DF" w14:textId="6BC4CCC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Ans.  A Corrective Action Plan (CAP) is used to address and correct inappropriate or undisciplined behavior, ensuring that the employee understands the expectations and the consequences of not adhering to them. A Personal Improvement Plan (PIP), on the other hand, is used to address performance issues, providing a structured plan for the employee to meet performance standards. Both are essential tools for managing employee behavior and performance in the corporate sector.</w:t>
      </w:r>
    </w:p>
    <w:p w14:paraId="44534202" w14:textId="49FB4A3B" w:rsidR="0035058B" w:rsidRDefault="0035058B" w:rsidP="7BF2E435">
      <w:pPr>
        <w:spacing w:line="259" w:lineRule="auto"/>
        <w:rPr>
          <w:rFonts w:ascii="Calibri" w:eastAsia="Calibri" w:hAnsi="Calibri" w:cs="Calibri"/>
          <w:color w:val="000000" w:themeColor="text1"/>
          <w:sz w:val="22"/>
          <w:szCs w:val="22"/>
        </w:rPr>
      </w:pPr>
    </w:p>
    <w:p w14:paraId="03DCDA8F" w14:textId="2E2365DB"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Q. How will you reduce increased or aged AR?</w:t>
      </w:r>
    </w:p>
    <w:p w14:paraId="0462D584" w14:textId="5937AEB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Ans. To reduce Accounts Receivable (AR) days from payors (such as insurance companies) rather than patients, you can focus on the following strategies:</w:t>
      </w:r>
    </w:p>
    <w:p w14:paraId="0B44FD09" w14:textId="36AF44E4" w:rsidR="0035058B" w:rsidRDefault="0035058B" w:rsidP="7BF2E435">
      <w:pPr>
        <w:spacing w:line="259" w:lineRule="auto"/>
        <w:rPr>
          <w:rFonts w:ascii="Calibri" w:eastAsia="Calibri" w:hAnsi="Calibri" w:cs="Calibri"/>
          <w:color w:val="000000" w:themeColor="text1"/>
          <w:sz w:val="22"/>
          <w:szCs w:val="22"/>
        </w:rPr>
      </w:pPr>
    </w:p>
    <w:p w14:paraId="53888436" w14:textId="4F60F43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1. *Verify Insurance Eligibility and Benefits:*</w:t>
      </w:r>
    </w:p>
    <w:p w14:paraId="3422480F" w14:textId="71C5BC41"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Ensure that insurance information is verified before providing services.</w:t>
      </w:r>
    </w:p>
    <w:p w14:paraId="47F5028F" w14:textId="7D5AD069"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Confirm coverage details, co-pays, deductibles, and prior authorization requirements.</w:t>
      </w:r>
    </w:p>
    <w:p w14:paraId="38C08373" w14:textId="0ADBA5E8" w:rsidR="0035058B" w:rsidRDefault="0035058B" w:rsidP="7BF2E435">
      <w:pPr>
        <w:spacing w:line="259" w:lineRule="auto"/>
        <w:rPr>
          <w:rFonts w:ascii="Calibri" w:eastAsia="Calibri" w:hAnsi="Calibri" w:cs="Calibri"/>
          <w:color w:val="000000" w:themeColor="text1"/>
          <w:sz w:val="22"/>
          <w:szCs w:val="22"/>
        </w:rPr>
      </w:pPr>
    </w:p>
    <w:p w14:paraId="1115F0EE" w14:textId="00A991B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2. *Submit Clean Claims:*</w:t>
      </w:r>
    </w:p>
    <w:p w14:paraId="460D870F" w14:textId="27F2DD3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Ensure claims are accurate and complete before submission.</w:t>
      </w:r>
    </w:p>
    <w:p w14:paraId="4FCF1B83" w14:textId="220E8E1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Use automated billing systems to reduce errors and streamline the submission process.</w:t>
      </w:r>
    </w:p>
    <w:p w14:paraId="52090FFF" w14:textId="11FD12C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Stay updated on payor-specific requirements and coding changes.</w:t>
      </w:r>
    </w:p>
    <w:p w14:paraId="3C1D9196" w14:textId="0640B877" w:rsidR="0035058B" w:rsidRDefault="0035058B" w:rsidP="7BF2E435">
      <w:pPr>
        <w:spacing w:line="259" w:lineRule="auto"/>
        <w:rPr>
          <w:rFonts w:ascii="Calibri" w:eastAsia="Calibri" w:hAnsi="Calibri" w:cs="Calibri"/>
          <w:color w:val="000000" w:themeColor="text1"/>
          <w:sz w:val="22"/>
          <w:szCs w:val="22"/>
        </w:rPr>
      </w:pPr>
    </w:p>
    <w:p w14:paraId="27AD55E0" w14:textId="38140ED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3. *Timely Submission of Claims:*</w:t>
      </w:r>
    </w:p>
    <w:p w14:paraId="6BC7D0BF" w14:textId="598B057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Submit claims as quickly as possible after services are rendered.</w:t>
      </w:r>
    </w:p>
    <w:p w14:paraId="581E4F4F" w14:textId="59AAFE11"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Monitor claim submission timelines to avoid delays.</w:t>
      </w:r>
    </w:p>
    <w:p w14:paraId="0F619E06" w14:textId="5B5830D6" w:rsidR="0035058B" w:rsidRDefault="0035058B" w:rsidP="7BF2E435">
      <w:pPr>
        <w:spacing w:line="259" w:lineRule="auto"/>
        <w:rPr>
          <w:rFonts w:ascii="Calibri" w:eastAsia="Calibri" w:hAnsi="Calibri" w:cs="Calibri"/>
          <w:color w:val="000000" w:themeColor="text1"/>
          <w:sz w:val="22"/>
          <w:szCs w:val="22"/>
        </w:rPr>
      </w:pPr>
    </w:p>
    <w:p w14:paraId="14DC0473" w14:textId="21D2A57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4. *Track and Follow Up on Claims:*</w:t>
      </w:r>
    </w:p>
    <w:p w14:paraId="6307F852" w14:textId="5B2BEED5"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Implement a system for tracking claims through the entire billing process.</w:t>
      </w:r>
    </w:p>
    <w:p w14:paraId="771C1CBB" w14:textId="2C954A20"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Follow up promptly on delayed or denied claims.</w:t>
      </w:r>
    </w:p>
    <w:p w14:paraId="2B7E8E99" w14:textId="62F76DD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Use denial management tools to identify common reasons for denials and address them proactively.</w:t>
      </w:r>
    </w:p>
    <w:p w14:paraId="174E239C" w14:textId="120EABEC" w:rsidR="0035058B" w:rsidRDefault="0035058B" w:rsidP="7BF2E435">
      <w:pPr>
        <w:spacing w:line="259" w:lineRule="auto"/>
        <w:rPr>
          <w:rFonts w:ascii="Calibri" w:eastAsia="Calibri" w:hAnsi="Calibri" w:cs="Calibri"/>
          <w:color w:val="000000" w:themeColor="text1"/>
          <w:sz w:val="22"/>
          <w:szCs w:val="22"/>
        </w:rPr>
      </w:pPr>
    </w:p>
    <w:p w14:paraId="26E072CB" w14:textId="1262EB6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5. *Appeal Denied Claims:*</w:t>
      </w:r>
    </w:p>
    <w:p w14:paraId="3E9901B2" w14:textId="1595E49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Have a robust process for appealing denied claims.</w:t>
      </w:r>
    </w:p>
    <w:p w14:paraId="3E1FD204" w14:textId="0346202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Provide all necessary documentation and follow up regularly on the status of appeals.</w:t>
      </w:r>
    </w:p>
    <w:p w14:paraId="5C6C9285" w14:textId="415E02DC" w:rsidR="0035058B" w:rsidRDefault="0035058B" w:rsidP="7BF2E435">
      <w:pPr>
        <w:spacing w:line="259" w:lineRule="auto"/>
        <w:rPr>
          <w:rFonts w:ascii="Calibri" w:eastAsia="Calibri" w:hAnsi="Calibri" w:cs="Calibri"/>
          <w:color w:val="000000" w:themeColor="text1"/>
          <w:sz w:val="22"/>
          <w:szCs w:val="22"/>
        </w:rPr>
      </w:pPr>
    </w:p>
    <w:p w14:paraId="6BCC443C" w14:textId="4DA61D6B"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6. *Negotiate Contracts:*</w:t>
      </w:r>
    </w:p>
    <w:p w14:paraId="58830831" w14:textId="57D49CE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Review and negotiate payor contracts to ensure favorable terms, including timely payment provisions and clear guidelines on dispute resolution.</w:t>
      </w:r>
    </w:p>
    <w:p w14:paraId="3D270F70" w14:textId="6A59E547" w:rsidR="0035058B" w:rsidRDefault="0035058B" w:rsidP="7BF2E435">
      <w:pPr>
        <w:spacing w:line="259" w:lineRule="auto"/>
        <w:rPr>
          <w:rFonts w:ascii="Calibri" w:eastAsia="Calibri" w:hAnsi="Calibri" w:cs="Calibri"/>
          <w:color w:val="000000" w:themeColor="text1"/>
          <w:sz w:val="22"/>
          <w:szCs w:val="22"/>
        </w:rPr>
      </w:pPr>
    </w:p>
    <w:p w14:paraId="3C2D5488" w14:textId="622724F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lastRenderedPageBreak/>
        <w:t>7. *Educate Staff:*</w:t>
      </w:r>
    </w:p>
    <w:p w14:paraId="7097B2DD" w14:textId="3BA3AFA8"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Train billing staff on payor-specific requirements and best practices for claim submission and follow-up.</w:t>
      </w:r>
    </w:p>
    <w:p w14:paraId="44AA78B6" w14:textId="389B315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Conduct regular training sessions to keep staff updated on changes in billing and coding regulations.</w:t>
      </w:r>
    </w:p>
    <w:p w14:paraId="096A5DCF" w14:textId="61F124BD" w:rsidR="0035058B" w:rsidRDefault="0035058B" w:rsidP="7BF2E435">
      <w:pPr>
        <w:spacing w:line="259" w:lineRule="auto"/>
        <w:rPr>
          <w:rFonts w:ascii="Calibri" w:eastAsia="Calibri" w:hAnsi="Calibri" w:cs="Calibri"/>
          <w:color w:val="000000" w:themeColor="text1"/>
          <w:sz w:val="22"/>
          <w:szCs w:val="22"/>
        </w:rPr>
      </w:pPr>
    </w:p>
    <w:p w14:paraId="2FECEDFC" w14:textId="260BC444"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8. *Utilize Technology:*</w:t>
      </w:r>
    </w:p>
    <w:p w14:paraId="7A87A7C8" w14:textId="0821D33C"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Implement Electronic Health Records (EHR) and Practice Management Systems to streamline billing processes.</w:t>
      </w:r>
    </w:p>
    <w:p w14:paraId="0E3BFE74" w14:textId="1070C58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Use data analytics to identify trends and areas for improvement in the billing cycle.</w:t>
      </w:r>
    </w:p>
    <w:p w14:paraId="3ED573BC" w14:textId="70FE8445" w:rsidR="0035058B" w:rsidRDefault="0035058B" w:rsidP="7BF2E435">
      <w:pPr>
        <w:spacing w:line="259" w:lineRule="auto"/>
        <w:rPr>
          <w:rFonts w:ascii="Calibri" w:eastAsia="Calibri" w:hAnsi="Calibri" w:cs="Calibri"/>
          <w:color w:val="000000" w:themeColor="text1"/>
          <w:sz w:val="22"/>
          <w:szCs w:val="22"/>
        </w:rPr>
      </w:pPr>
    </w:p>
    <w:p w14:paraId="2281659D" w14:textId="4D75154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9. *Maintain Open Communication with Payors:*</w:t>
      </w:r>
    </w:p>
    <w:p w14:paraId="03E611B1" w14:textId="6836409F"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Establish and maintain good relationships with payors.</w:t>
      </w:r>
    </w:p>
    <w:p w14:paraId="1CFD7F59" w14:textId="1699BCC1"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Communicate regularly to address any issues or discrepancies promptly.</w:t>
      </w:r>
    </w:p>
    <w:p w14:paraId="196EDA76" w14:textId="494E565F" w:rsidR="0035058B" w:rsidRDefault="0035058B" w:rsidP="7BF2E435">
      <w:pPr>
        <w:spacing w:line="259" w:lineRule="auto"/>
        <w:rPr>
          <w:rFonts w:ascii="Calibri" w:eastAsia="Calibri" w:hAnsi="Calibri" w:cs="Calibri"/>
          <w:color w:val="000000" w:themeColor="text1"/>
          <w:sz w:val="22"/>
          <w:szCs w:val="22"/>
        </w:rPr>
      </w:pPr>
    </w:p>
    <w:p w14:paraId="14932E57" w14:textId="4F857B67"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10. *Monitor Key Performance Indicators (KPIs):*</w:t>
      </w:r>
    </w:p>
    <w:p w14:paraId="2EB3D781" w14:textId="018D8FFA"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Regularly monitor KPIs related to the billing process, such as Days in AR, claim denial rates, and payment turnaround times.</w:t>
      </w:r>
    </w:p>
    <w:p w14:paraId="2F398142" w14:textId="7705B0DE"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 xml:space="preserve">    - Use these metrics to identify areas for improvement and track progress.</w:t>
      </w:r>
    </w:p>
    <w:p w14:paraId="51752FB7" w14:textId="44627210" w:rsidR="0035058B" w:rsidRDefault="0035058B" w:rsidP="7BF2E435">
      <w:pPr>
        <w:spacing w:line="259" w:lineRule="auto"/>
        <w:rPr>
          <w:rFonts w:ascii="Calibri" w:eastAsia="Calibri" w:hAnsi="Calibri" w:cs="Calibri"/>
          <w:color w:val="000000" w:themeColor="text1"/>
          <w:sz w:val="22"/>
          <w:szCs w:val="22"/>
        </w:rPr>
      </w:pPr>
    </w:p>
    <w:p w14:paraId="0DD30956" w14:textId="2E7E05FD" w:rsidR="0035058B" w:rsidRDefault="4F017B5B" w:rsidP="7BF2E435">
      <w:pPr>
        <w:spacing w:line="259" w:lineRule="auto"/>
        <w:rPr>
          <w:rFonts w:ascii="Calibri" w:eastAsia="Calibri" w:hAnsi="Calibri" w:cs="Calibri"/>
          <w:color w:val="000000" w:themeColor="text1"/>
          <w:sz w:val="22"/>
          <w:szCs w:val="22"/>
        </w:rPr>
      </w:pPr>
      <w:r w:rsidRPr="7BF2E435">
        <w:rPr>
          <w:rFonts w:ascii="Calibri" w:eastAsia="Calibri" w:hAnsi="Calibri" w:cs="Calibri"/>
          <w:color w:val="000000" w:themeColor="text1"/>
          <w:sz w:val="22"/>
          <w:szCs w:val="22"/>
        </w:rPr>
        <w:t>Implementing these strategies should help improve the efficiency of the billing process and reduce AR days from payors.</w:t>
      </w:r>
    </w:p>
    <w:p w14:paraId="4ED5D23B" w14:textId="76BABAE9" w:rsidR="0035058B" w:rsidRDefault="0035058B" w:rsidP="7BF2E435">
      <w:pPr>
        <w:spacing w:line="259" w:lineRule="auto"/>
        <w:rPr>
          <w:rFonts w:ascii="Calibri" w:eastAsia="Calibri" w:hAnsi="Calibri" w:cs="Calibri"/>
          <w:color w:val="000000" w:themeColor="text1"/>
          <w:sz w:val="22"/>
          <w:szCs w:val="22"/>
        </w:rPr>
      </w:pPr>
    </w:p>
    <w:p w14:paraId="3904CD66" w14:textId="5F4F5564" w:rsidR="0035058B" w:rsidRDefault="0035058B" w:rsidP="7BF2E435">
      <w:pPr>
        <w:spacing w:line="259" w:lineRule="auto"/>
        <w:rPr>
          <w:rFonts w:ascii="Calibri" w:eastAsia="Calibri" w:hAnsi="Calibri" w:cs="Calibri"/>
          <w:color w:val="000000" w:themeColor="text1"/>
          <w:sz w:val="22"/>
          <w:szCs w:val="22"/>
        </w:rPr>
      </w:pPr>
    </w:p>
    <w:p w14:paraId="1C3784F0" w14:textId="510A4BE0" w:rsidR="0035058B" w:rsidRDefault="0035058B" w:rsidP="7BF2E435">
      <w:pPr>
        <w:spacing w:line="259" w:lineRule="auto"/>
        <w:rPr>
          <w:rFonts w:ascii="Calibri" w:eastAsia="Calibri" w:hAnsi="Calibri" w:cs="Calibri"/>
          <w:color w:val="000000" w:themeColor="text1"/>
          <w:sz w:val="22"/>
          <w:szCs w:val="22"/>
        </w:rPr>
      </w:pPr>
    </w:p>
    <w:p w14:paraId="64E46A85" w14:textId="6336A6D7" w:rsidR="0035058B" w:rsidRDefault="4F017B5B" w:rsidP="7BF2E435">
      <w:pPr>
        <w:spacing w:before="210" w:after="210" w:line="300" w:lineRule="auto"/>
        <w:rPr>
          <w:rFonts w:ascii="Segoe UI" w:eastAsia="Segoe UI" w:hAnsi="Segoe UI" w:cs="Segoe UI"/>
          <w:color w:val="000000" w:themeColor="text1"/>
          <w:sz w:val="21"/>
          <w:szCs w:val="21"/>
        </w:rPr>
      </w:pPr>
      <w:r w:rsidRPr="7BF2E435">
        <w:rPr>
          <w:rFonts w:ascii="Segoe UI" w:eastAsia="Segoe UI" w:hAnsi="Segoe UI" w:cs="Segoe UI"/>
          <w:color w:val="000000" w:themeColor="text1"/>
          <w:sz w:val="21"/>
          <w:szCs w:val="21"/>
        </w:rPr>
        <w:t xml:space="preserve">Handling an urgent client case with a tight deadline—especially when there's a risk of </w:t>
      </w:r>
      <w:r w:rsidRPr="7BF2E435">
        <w:rPr>
          <w:rFonts w:ascii="Segoe UI" w:eastAsia="Segoe UI" w:hAnsi="Segoe UI" w:cs="Segoe UI"/>
          <w:b/>
          <w:bCs/>
          <w:color w:val="000000" w:themeColor="text1"/>
          <w:sz w:val="21"/>
          <w:szCs w:val="21"/>
        </w:rPr>
        <w:t>sudden leave or attrition</w:t>
      </w:r>
      <w:r w:rsidRPr="7BF2E435">
        <w:rPr>
          <w:rFonts w:ascii="Segoe UI" w:eastAsia="Segoe UI" w:hAnsi="Segoe UI" w:cs="Segoe UI"/>
          <w:color w:val="000000" w:themeColor="text1"/>
          <w:sz w:val="21"/>
          <w:szCs w:val="21"/>
        </w:rPr>
        <w:t>—requires proactive planning, clear communication, and strong team coordination. Here's how you can manage it effectively as a manager:</w:t>
      </w:r>
    </w:p>
    <w:p w14:paraId="642069B9" w14:textId="2D3801AB" w:rsidR="0035058B" w:rsidRDefault="0035058B" w:rsidP="7BF2E435">
      <w:pPr>
        <w:spacing w:after="0" w:line="300" w:lineRule="auto"/>
        <w:rPr>
          <w:rFonts w:ascii="Aptos" w:eastAsia="Aptos" w:hAnsi="Aptos" w:cs="Aptos"/>
          <w:color w:val="000000" w:themeColor="text1"/>
        </w:rPr>
      </w:pPr>
    </w:p>
    <w:p w14:paraId="2DA2BED7" w14:textId="0EAD1260" w:rsidR="0035058B" w:rsidRDefault="4F017B5B" w:rsidP="7BF2E435">
      <w:pPr>
        <w:pStyle w:val="Heading3"/>
        <w:spacing w:before="246" w:after="246" w:line="300" w:lineRule="auto"/>
        <w:rPr>
          <w:rFonts w:ascii="Segoe UI" w:eastAsia="Segoe UI" w:hAnsi="Segoe UI" w:cs="Segoe UI"/>
          <w:sz w:val="24"/>
          <w:szCs w:val="24"/>
        </w:rPr>
      </w:pPr>
      <w:r w:rsidRPr="7BF2E435">
        <w:rPr>
          <w:rFonts w:ascii="Segoe UI" w:eastAsia="Segoe UI" w:hAnsi="Segoe UI" w:cs="Segoe UI"/>
          <w:b/>
          <w:bCs/>
          <w:sz w:val="24"/>
          <w:szCs w:val="24"/>
        </w:rPr>
        <w:lastRenderedPageBreak/>
        <w:t>✅ Step-by-Step Strategy</w:t>
      </w:r>
    </w:p>
    <w:p w14:paraId="69BDD2BB" w14:textId="7F0E3EA7" w:rsidR="0035058B" w:rsidRDefault="4F017B5B" w:rsidP="7BF2E435">
      <w:pPr>
        <w:pStyle w:val="Heading4"/>
        <w:spacing w:before="279" w:after="279" w:line="300" w:lineRule="auto"/>
        <w:rPr>
          <w:rFonts w:ascii="Segoe UI" w:eastAsia="Segoe UI" w:hAnsi="Segoe UI" w:cs="Segoe UI"/>
          <w:sz w:val="21"/>
          <w:szCs w:val="21"/>
        </w:rPr>
      </w:pPr>
      <w:r w:rsidRPr="7BF2E435">
        <w:rPr>
          <w:rFonts w:ascii="Segoe UI" w:eastAsia="Segoe UI" w:hAnsi="Segoe UI" w:cs="Segoe UI"/>
          <w:b/>
          <w:bCs/>
          <w:i w:val="0"/>
          <w:iCs w:val="0"/>
          <w:sz w:val="21"/>
          <w:szCs w:val="21"/>
        </w:rPr>
        <w:t>1. Immediate Assessment</w:t>
      </w:r>
    </w:p>
    <w:p w14:paraId="70E8212A" w14:textId="2AECCD68" w:rsidR="0035058B" w:rsidRDefault="4F017B5B" w:rsidP="7BF2E435">
      <w:pPr>
        <w:pStyle w:val="ListParagraph"/>
        <w:numPr>
          <w:ilvl w:val="0"/>
          <w:numId w:val="5"/>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Understand the scope</w:t>
      </w:r>
      <w:r w:rsidRPr="7BF2E435">
        <w:rPr>
          <w:rFonts w:ascii="Segoe UI" w:eastAsia="Segoe UI" w:hAnsi="Segoe UI" w:cs="Segoe UI"/>
          <w:color w:val="000000" w:themeColor="text1"/>
          <w:sz w:val="21"/>
          <w:szCs w:val="21"/>
        </w:rPr>
        <w:t>: Clarify deliverables, expectations, and dependencies with the client.</w:t>
      </w:r>
    </w:p>
    <w:p w14:paraId="3DA28A5C" w14:textId="10754491" w:rsidR="0035058B" w:rsidRDefault="4F017B5B" w:rsidP="7BF2E435">
      <w:pPr>
        <w:pStyle w:val="ListParagraph"/>
        <w:numPr>
          <w:ilvl w:val="0"/>
          <w:numId w:val="5"/>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Break down the task</w:t>
      </w:r>
      <w:r w:rsidRPr="7BF2E435">
        <w:rPr>
          <w:rFonts w:ascii="Segoe UI" w:eastAsia="Segoe UI" w:hAnsi="Segoe UI" w:cs="Segoe UI"/>
          <w:color w:val="000000" w:themeColor="text1"/>
          <w:sz w:val="21"/>
          <w:szCs w:val="21"/>
        </w:rPr>
        <w:t>: Divide the work into manageable chunks with clear milestones.</w:t>
      </w:r>
    </w:p>
    <w:p w14:paraId="29F709B2" w14:textId="00EDB2CB" w:rsidR="0035058B" w:rsidRDefault="4F017B5B" w:rsidP="7BF2E435">
      <w:pPr>
        <w:pStyle w:val="Heading4"/>
        <w:spacing w:before="279" w:after="279" w:line="300" w:lineRule="auto"/>
        <w:rPr>
          <w:rFonts w:ascii="Segoe UI" w:eastAsia="Segoe UI" w:hAnsi="Segoe UI" w:cs="Segoe UI"/>
          <w:sz w:val="21"/>
          <w:szCs w:val="21"/>
        </w:rPr>
      </w:pPr>
      <w:r w:rsidRPr="7BF2E435">
        <w:rPr>
          <w:rFonts w:ascii="Segoe UI" w:eastAsia="Segoe UI" w:hAnsi="Segoe UI" w:cs="Segoe UI"/>
          <w:b/>
          <w:bCs/>
          <w:i w:val="0"/>
          <w:iCs w:val="0"/>
          <w:sz w:val="21"/>
          <w:szCs w:val="21"/>
        </w:rPr>
        <w:t>2. Resource Planning</w:t>
      </w:r>
    </w:p>
    <w:p w14:paraId="1E469481" w14:textId="1DBDE131" w:rsidR="0035058B" w:rsidRDefault="4F017B5B" w:rsidP="7BF2E435">
      <w:pPr>
        <w:pStyle w:val="ListParagraph"/>
        <w:numPr>
          <w:ilvl w:val="0"/>
          <w:numId w:val="4"/>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Assign a backup</w:t>
      </w:r>
      <w:r w:rsidRPr="7BF2E435">
        <w:rPr>
          <w:rFonts w:ascii="Segoe UI" w:eastAsia="Segoe UI" w:hAnsi="Segoe UI" w:cs="Segoe UI"/>
          <w:color w:val="000000" w:themeColor="text1"/>
          <w:sz w:val="21"/>
          <w:szCs w:val="21"/>
        </w:rPr>
        <w:t>: Identify at least one team member who can step in if someone is unavailable.</w:t>
      </w:r>
    </w:p>
    <w:p w14:paraId="1E250D4B" w14:textId="38545B95" w:rsidR="0035058B" w:rsidRDefault="4F017B5B" w:rsidP="7BF2E435">
      <w:pPr>
        <w:pStyle w:val="ListParagraph"/>
        <w:numPr>
          <w:ilvl w:val="0"/>
          <w:numId w:val="4"/>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Distribute workload</w:t>
      </w:r>
      <w:r w:rsidRPr="7BF2E435">
        <w:rPr>
          <w:rFonts w:ascii="Segoe UI" w:eastAsia="Segoe UI" w:hAnsi="Segoe UI" w:cs="Segoe UI"/>
          <w:color w:val="000000" w:themeColor="text1"/>
          <w:sz w:val="21"/>
          <w:szCs w:val="21"/>
        </w:rPr>
        <w:t>: Avoid overloading one person—spread tasks across the team.</w:t>
      </w:r>
    </w:p>
    <w:p w14:paraId="69A152D0" w14:textId="12538578" w:rsidR="0035058B" w:rsidRDefault="4F017B5B" w:rsidP="7BF2E435">
      <w:pPr>
        <w:pStyle w:val="ListParagraph"/>
        <w:numPr>
          <w:ilvl w:val="0"/>
          <w:numId w:val="4"/>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Crosstrain</w:t>
      </w:r>
      <w:r w:rsidRPr="7BF2E435">
        <w:rPr>
          <w:rFonts w:ascii="Segoe UI" w:eastAsia="Segoe UI" w:hAnsi="Segoe UI" w:cs="Segoe UI"/>
          <w:color w:val="000000" w:themeColor="text1"/>
          <w:sz w:val="21"/>
          <w:szCs w:val="21"/>
        </w:rPr>
        <w:t>: Ensure team members are familiar with each other’s roles.</w:t>
      </w:r>
    </w:p>
    <w:p w14:paraId="615629D3" w14:textId="3BFE1C2D" w:rsidR="0035058B" w:rsidRDefault="4F017B5B" w:rsidP="7BF2E435">
      <w:pPr>
        <w:pStyle w:val="Heading4"/>
        <w:spacing w:before="279" w:after="279" w:line="300" w:lineRule="auto"/>
        <w:rPr>
          <w:rFonts w:ascii="Segoe UI" w:eastAsia="Segoe UI" w:hAnsi="Segoe UI" w:cs="Segoe UI"/>
          <w:sz w:val="21"/>
          <w:szCs w:val="21"/>
        </w:rPr>
      </w:pPr>
      <w:r w:rsidRPr="7BF2E435">
        <w:rPr>
          <w:rFonts w:ascii="Segoe UI" w:eastAsia="Segoe UI" w:hAnsi="Segoe UI" w:cs="Segoe UI"/>
          <w:b/>
          <w:bCs/>
          <w:i w:val="0"/>
          <w:iCs w:val="0"/>
          <w:sz w:val="21"/>
          <w:szCs w:val="21"/>
        </w:rPr>
        <w:t>3. Risk Mitigation</w:t>
      </w:r>
    </w:p>
    <w:p w14:paraId="2DCE587E" w14:textId="2A182EE5" w:rsidR="0035058B" w:rsidRDefault="4F017B5B" w:rsidP="7BF2E435">
      <w:pPr>
        <w:pStyle w:val="ListParagraph"/>
        <w:numPr>
          <w:ilvl w:val="0"/>
          <w:numId w:val="3"/>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Document everything</w:t>
      </w:r>
      <w:r w:rsidRPr="7BF2E435">
        <w:rPr>
          <w:rFonts w:ascii="Segoe UI" w:eastAsia="Segoe UI" w:hAnsi="Segoe UI" w:cs="Segoe UI"/>
          <w:color w:val="000000" w:themeColor="text1"/>
          <w:sz w:val="21"/>
          <w:szCs w:val="21"/>
        </w:rPr>
        <w:t>: Keep all work, decisions, and progress well-documented and accessible.</w:t>
      </w:r>
    </w:p>
    <w:p w14:paraId="170EC48E" w14:textId="10E7D7FF" w:rsidR="0035058B" w:rsidRDefault="4F017B5B" w:rsidP="7BF2E435">
      <w:pPr>
        <w:pStyle w:val="ListParagraph"/>
        <w:numPr>
          <w:ilvl w:val="0"/>
          <w:numId w:val="3"/>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Daily check-ins</w:t>
      </w:r>
      <w:r w:rsidRPr="7BF2E435">
        <w:rPr>
          <w:rFonts w:ascii="Segoe UI" w:eastAsia="Segoe UI" w:hAnsi="Segoe UI" w:cs="Segoe UI"/>
          <w:color w:val="000000" w:themeColor="text1"/>
          <w:sz w:val="21"/>
          <w:szCs w:val="21"/>
        </w:rPr>
        <w:t>: Monitor progress closely with short stand-up meetings.</w:t>
      </w:r>
    </w:p>
    <w:p w14:paraId="433F5A09" w14:textId="683283BE" w:rsidR="0035058B" w:rsidRDefault="4F017B5B" w:rsidP="7BF2E435">
      <w:pPr>
        <w:pStyle w:val="ListParagraph"/>
        <w:numPr>
          <w:ilvl w:val="0"/>
          <w:numId w:val="3"/>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Contingency buffer</w:t>
      </w:r>
      <w:r w:rsidRPr="7BF2E435">
        <w:rPr>
          <w:rFonts w:ascii="Segoe UI" w:eastAsia="Segoe UI" w:hAnsi="Segoe UI" w:cs="Segoe UI"/>
          <w:color w:val="000000" w:themeColor="text1"/>
          <w:sz w:val="21"/>
          <w:szCs w:val="21"/>
        </w:rPr>
        <w:t>: Aim to finish a day early to allow room for unexpected issues.</w:t>
      </w:r>
    </w:p>
    <w:p w14:paraId="258C5321" w14:textId="4708193D" w:rsidR="0035058B" w:rsidRDefault="4F017B5B" w:rsidP="7BF2E435">
      <w:pPr>
        <w:pStyle w:val="Heading4"/>
        <w:spacing w:before="279" w:after="279" w:line="300" w:lineRule="auto"/>
        <w:rPr>
          <w:rFonts w:ascii="Segoe UI" w:eastAsia="Segoe UI" w:hAnsi="Segoe UI" w:cs="Segoe UI"/>
          <w:sz w:val="21"/>
          <w:szCs w:val="21"/>
        </w:rPr>
      </w:pPr>
      <w:r w:rsidRPr="7BF2E435">
        <w:rPr>
          <w:rFonts w:ascii="Segoe UI" w:eastAsia="Segoe UI" w:hAnsi="Segoe UI" w:cs="Segoe UI"/>
          <w:b/>
          <w:bCs/>
          <w:i w:val="0"/>
          <w:iCs w:val="0"/>
          <w:sz w:val="21"/>
          <w:szCs w:val="21"/>
        </w:rPr>
        <w:t>4. Communication</w:t>
      </w:r>
    </w:p>
    <w:p w14:paraId="30B4453B" w14:textId="2825F803" w:rsidR="0035058B" w:rsidRDefault="4F017B5B" w:rsidP="7BF2E435">
      <w:pPr>
        <w:pStyle w:val="ListParagraph"/>
        <w:numPr>
          <w:ilvl w:val="0"/>
          <w:numId w:val="2"/>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With the client</w:t>
      </w:r>
      <w:r w:rsidRPr="7BF2E435">
        <w:rPr>
          <w:rFonts w:ascii="Segoe UI" w:eastAsia="Segoe UI" w:hAnsi="Segoe UI" w:cs="Segoe UI"/>
          <w:color w:val="000000" w:themeColor="text1"/>
          <w:sz w:val="21"/>
          <w:szCs w:val="21"/>
        </w:rPr>
        <w:t>: Set realistic expectations and provide regular updates.</w:t>
      </w:r>
    </w:p>
    <w:p w14:paraId="4D85AD50" w14:textId="0E7C1900" w:rsidR="0035058B" w:rsidRDefault="4F017B5B" w:rsidP="7BF2E435">
      <w:pPr>
        <w:pStyle w:val="ListParagraph"/>
        <w:numPr>
          <w:ilvl w:val="0"/>
          <w:numId w:val="2"/>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With the team</w:t>
      </w:r>
      <w:r w:rsidRPr="7BF2E435">
        <w:rPr>
          <w:rFonts w:ascii="Segoe UI" w:eastAsia="Segoe UI" w:hAnsi="Segoe UI" w:cs="Segoe UI"/>
          <w:color w:val="000000" w:themeColor="text1"/>
          <w:sz w:val="21"/>
          <w:szCs w:val="21"/>
        </w:rPr>
        <w:t>: Keep communication open and supportive, especially if someone is under pressure.</w:t>
      </w:r>
    </w:p>
    <w:p w14:paraId="7D51923A" w14:textId="2ED70A35" w:rsidR="0035058B" w:rsidRDefault="4F017B5B" w:rsidP="7BF2E435">
      <w:pPr>
        <w:pStyle w:val="Heading4"/>
        <w:spacing w:before="279" w:after="279" w:line="300" w:lineRule="auto"/>
        <w:rPr>
          <w:rFonts w:ascii="Segoe UI" w:eastAsia="Segoe UI" w:hAnsi="Segoe UI" w:cs="Segoe UI"/>
          <w:sz w:val="21"/>
          <w:szCs w:val="21"/>
        </w:rPr>
      </w:pPr>
      <w:r w:rsidRPr="7BF2E435">
        <w:rPr>
          <w:rFonts w:ascii="Segoe UI" w:eastAsia="Segoe UI" w:hAnsi="Segoe UI" w:cs="Segoe UI"/>
          <w:b/>
          <w:bCs/>
          <w:i w:val="0"/>
          <w:iCs w:val="0"/>
          <w:sz w:val="21"/>
          <w:szCs w:val="21"/>
        </w:rPr>
        <w:t>5. If Sudden Leave or Attrition Happens</w:t>
      </w:r>
    </w:p>
    <w:p w14:paraId="583EE2B6" w14:textId="06068134" w:rsidR="0035058B" w:rsidRDefault="4F017B5B" w:rsidP="7BF2E435">
      <w:pPr>
        <w:pStyle w:val="ListParagraph"/>
        <w:numPr>
          <w:ilvl w:val="0"/>
          <w:numId w:val="1"/>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Activate backup</w:t>
      </w:r>
      <w:r w:rsidRPr="7BF2E435">
        <w:rPr>
          <w:rFonts w:ascii="Segoe UI" w:eastAsia="Segoe UI" w:hAnsi="Segoe UI" w:cs="Segoe UI"/>
          <w:color w:val="000000" w:themeColor="text1"/>
          <w:sz w:val="21"/>
          <w:szCs w:val="21"/>
        </w:rPr>
        <w:t>: Immediately reassign tasks to the backup or redistribute them among the team.</w:t>
      </w:r>
    </w:p>
    <w:p w14:paraId="34268FAF" w14:textId="3B171361" w:rsidR="0035058B" w:rsidRDefault="4F017B5B" w:rsidP="7BF2E435">
      <w:pPr>
        <w:pStyle w:val="ListParagraph"/>
        <w:numPr>
          <w:ilvl w:val="0"/>
          <w:numId w:val="1"/>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Reprioritize</w:t>
      </w:r>
      <w:r w:rsidRPr="7BF2E435">
        <w:rPr>
          <w:rFonts w:ascii="Segoe UI" w:eastAsia="Segoe UI" w:hAnsi="Segoe UI" w:cs="Segoe UI"/>
          <w:color w:val="000000" w:themeColor="text1"/>
          <w:sz w:val="21"/>
          <w:szCs w:val="21"/>
        </w:rPr>
        <w:t>: Focus on critical deliverables first.</w:t>
      </w:r>
    </w:p>
    <w:p w14:paraId="3DFFD4E6" w14:textId="4B9600C3" w:rsidR="0035058B" w:rsidRDefault="4F017B5B" w:rsidP="7BF2E435">
      <w:pPr>
        <w:pStyle w:val="ListParagraph"/>
        <w:numPr>
          <w:ilvl w:val="0"/>
          <w:numId w:val="1"/>
        </w:numPr>
        <w:spacing w:after="0" w:line="300" w:lineRule="auto"/>
        <w:rPr>
          <w:rFonts w:ascii="Segoe UI" w:eastAsia="Segoe UI" w:hAnsi="Segoe UI" w:cs="Segoe UI"/>
          <w:color w:val="000000" w:themeColor="text1"/>
          <w:sz w:val="21"/>
          <w:szCs w:val="21"/>
        </w:rPr>
      </w:pPr>
      <w:r w:rsidRPr="7BF2E435">
        <w:rPr>
          <w:rFonts w:ascii="Segoe UI" w:eastAsia="Segoe UI" w:hAnsi="Segoe UI" w:cs="Segoe UI"/>
          <w:b/>
          <w:bCs/>
          <w:color w:val="000000" w:themeColor="text1"/>
          <w:sz w:val="21"/>
          <w:szCs w:val="21"/>
        </w:rPr>
        <w:t>Inform the client</w:t>
      </w:r>
      <w:r w:rsidRPr="7BF2E435">
        <w:rPr>
          <w:rFonts w:ascii="Segoe UI" w:eastAsia="Segoe UI" w:hAnsi="Segoe UI" w:cs="Segoe UI"/>
          <w:color w:val="000000" w:themeColor="text1"/>
          <w:sz w:val="21"/>
          <w:szCs w:val="21"/>
        </w:rPr>
        <w:t xml:space="preserve"> (if needed): Be transparent but solution-oriented—emphasize how you're handling it.</w:t>
      </w:r>
    </w:p>
    <w:p w14:paraId="784D98A8" w14:textId="5EEE049A" w:rsidR="0035058B" w:rsidRDefault="0035058B" w:rsidP="7BF2E435">
      <w:pPr>
        <w:spacing w:after="0" w:line="300" w:lineRule="auto"/>
        <w:rPr>
          <w:rFonts w:ascii="Aptos" w:eastAsia="Aptos" w:hAnsi="Aptos" w:cs="Aptos"/>
          <w:color w:val="000000" w:themeColor="text1"/>
        </w:rPr>
      </w:pPr>
    </w:p>
    <w:p w14:paraId="2C078E63" w14:textId="77777777" w:rsidR="00144061" w:rsidRDefault="00144061"/>
    <w:sectPr w:rsidR="001440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EAAC"/>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4431C46"/>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8445B4E"/>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21E5C09"/>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8A63109"/>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8AA81D"/>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BC6AB19"/>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EACA7E"/>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11F5D7A"/>
    <w:multiLevelType w:val="hybridMultilevel"/>
    <w:tmpl w:val="FFFFFFFF"/>
    <w:lvl w:ilvl="0" w:tplc="FA9E1198">
      <w:start w:val="1"/>
      <w:numFmt w:val="bullet"/>
      <w:lvlText w:val=""/>
      <w:lvlJc w:val="left"/>
      <w:pPr>
        <w:ind w:left="720" w:hanging="360"/>
      </w:pPr>
      <w:rPr>
        <w:rFonts w:ascii="Symbol" w:hAnsi="Symbol" w:hint="default"/>
      </w:rPr>
    </w:lvl>
    <w:lvl w:ilvl="1" w:tplc="68F63550">
      <w:start w:val="1"/>
      <w:numFmt w:val="bullet"/>
      <w:lvlText w:val="o"/>
      <w:lvlJc w:val="left"/>
      <w:pPr>
        <w:ind w:left="1440" w:hanging="360"/>
      </w:pPr>
      <w:rPr>
        <w:rFonts w:ascii="Courier New" w:hAnsi="Courier New" w:hint="default"/>
      </w:rPr>
    </w:lvl>
    <w:lvl w:ilvl="2" w:tplc="C5943E88">
      <w:start w:val="1"/>
      <w:numFmt w:val="bullet"/>
      <w:lvlText w:val=""/>
      <w:lvlJc w:val="left"/>
      <w:pPr>
        <w:ind w:left="2160" w:hanging="360"/>
      </w:pPr>
      <w:rPr>
        <w:rFonts w:ascii="Wingdings" w:hAnsi="Wingdings" w:hint="default"/>
      </w:rPr>
    </w:lvl>
    <w:lvl w:ilvl="3" w:tplc="4C305264">
      <w:start w:val="1"/>
      <w:numFmt w:val="bullet"/>
      <w:lvlText w:val=""/>
      <w:lvlJc w:val="left"/>
      <w:pPr>
        <w:ind w:left="2880" w:hanging="360"/>
      </w:pPr>
      <w:rPr>
        <w:rFonts w:ascii="Symbol" w:hAnsi="Symbol" w:hint="default"/>
      </w:rPr>
    </w:lvl>
    <w:lvl w:ilvl="4" w:tplc="4A727B28">
      <w:start w:val="1"/>
      <w:numFmt w:val="bullet"/>
      <w:lvlText w:val="o"/>
      <w:lvlJc w:val="left"/>
      <w:pPr>
        <w:ind w:left="3600" w:hanging="360"/>
      </w:pPr>
      <w:rPr>
        <w:rFonts w:ascii="Courier New" w:hAnsi="Courier New" w:hint="default"/>
      </w:rPr>
    </w:lvl>
    <w:lvl w:ilvl="5" w:tplc="23141BDE">
      <w:start w:val="1"/>
      <w:numFmt w:val="bullet"/>
      <w:lvlText w:val=""/>
      <w:lvlJc w:val="left"/>
      <w:pPr>
        <w:ind w:left="4320" w:hanging="360"/>
      </w:pPr>
      <w:rPr>
        <w:rFonts w:ascii="Wingdings" w:hAnsi="Wingdings" w:hint="default"/>
      </w:rPr>
    </w:lvl>
    <w:lvl w:ilvl="6" w:tplc="5BE03890">
      <w:start w:val="1"/>
      <w:numFmt w:val="bullet"/>
      <w:lvlText w:val=""/>
      <w:lvlJc w:val="left"/>
      <w:pPr>
        <w:ind w:left="5040" w:hanging="360"/>
      </w:pPr>
      <w:rPr>
        <w:rFonts w:ascii="Symbol" w:hAnsi="Symbol" w:hint="default"/>
      </w:rPr>
    </w:lvl>
    <w:lvl w:ilvl="7" w:tplc="3D0C7984">
      <w:start w:val="1"/>
      <w:numFmt w:val="bullet"/>
      <w:lvlText w:val="o"/>
      <w:lvlJc w:val="left"/>
      <w:pPr>
        <w:ind w:left="5760" w:hanging="360"/>
      </w:pPr>
      <w:rPr>
        <w:rFonts w:ascii="Courier New" w:hAnsi="Courier New" w:hint="default"/>
      </w:rPr>
    </w:lvl>
    <w:lvl w:ilvl="8" w:tplc="3B14004E">
      <w:start w:val="1"/>
      <w:numFmt w:val="bullet"/>
      <w:lvlText w:val=""/>
      <w:lvlJc w:val="left"/>
      <w:pPr>
        <w:ind w:left="6480" w:hanging="360"/>
      </w:pPr>
      <w:rPr>
        <w:rFonts w:ascii="Wingdings" w:hAnsi="Wingdings" w:hint="default"/>
      </w:rPr>
    </w:lvl>
  </w:abstractNum>
  <w:abstractNum w:abstractNumId="9" w15:restartNumberingAfterBreak="0">
    <w:nsid w:val="23B74B29"/>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45F9BD6"/>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BFE20C3"/>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000852C"/>
    <w:multiLevelType w:val="hybridMultilevel"/>
    <w:tmpl w:val="FFFFFFFF"/>
    <w:lvl w:ilvl="0" w:tplc="09960860">
      <w:start w:val="1"/>
      <w:numFmt w:val="bullet"/>
      <w:lvlText w:val=""/>
      <w:lvlJc w:val="left"/>
      <w:pPr>
        <w:ind w:left="720" w:hanging="360"/>
      </w:pPr>
      <w:rPr>
        <w:rFonts w:ascii="Symbol" w:hAnsi="Symbol" w:hint="default"/>
      </w:rPr>
    </w:lvl>
    <w:lvl w:ilvl="1" w:tplc="ACCA64C0">
      <w:start w:val="1"/>
      <w:numFmt w:val="bullet"/>
      <w:lvlText w:val="o"/>
      <w:lvlJc w:val="left"/>
      <w:pPr>
        <w:ind w:left="1440" w:hanging="360"/>
      </w:pPr>
      <w:rPr>
        <w:rFonts w:ascii="Courier New" w:hAnsi="Courier New" w:hint="default"/>
      </w:rPr>
    </w:lvl>
    <w:lvl w:ilvl="2" w:tplc="82C4278A">
      <w:start w:val="1"/>
      <w:numFmt w:val="bullet"/>
      <w:lvlText w:val=""/>
      <w:lvlJc w:val="left"/>
      <w:pPr>
        <w:ind w:left="2160" w:hanging="360"/>
      </w:pPr>
      <w:rPr>
        <w:rFonts w:ascii="Wingdings" w:hAnsi="Wingdings" w:hint="default"/>
      </w:rPr>
    </w:lvl>
    <w:lvl w:ilvl="3" w:tplc="311A1F00">
      <w:start w:val="1"/>
      <w:numFmt w:val="bullet"/>
      <w:lvlText w:val=""/>
      <w:lvlJc w:val="left"/>
      <w:pPr>
        <w:ind w:left="2880" w:hanging="360"/>
      </w:pPr>
      <w:rPr>
        <w:rFonts w:ascii="Symbol" w:hAnsi="Symbol" w:hint="default"/>
      </w:rPr>
    </w:lvl>
    <w:lvl w:ilvl="4" w:tplc="CB6C9D0E">
      <w:start w:val="1"/>
      <w:numFmt w:val="bullet"/>
      <w:lvlText w:val="o"/>
      <w:lvlJc w:val="left"/>
      <w:pPr>
        <w:ind w:left="3600" w:hanging="360"/>
      </w:pPr>
      <w:rPr>
        <w:rFonts w:ascii="Courier New" w:hAnsi="Courier New" w:hint="default"/>
      </w:rPr>
    </w:lvl>
    <w:lvl w:ilvl="5" w:tplc="8E9ECAB8">
      <w:start w:val="1"/>
      <w:numFmt w:val="bullet"/>
      <w:lvlText w:val=""/>
      <w:lvlJc w:val="left"/>
      <w:pPr>
        <w:ind w:left="4320" w:hanging="360"/>
      </w:pPr>
      <w:rPr>
        <w:rFonts w:ascii="Wingdings" w:hAnsi="Wingdings" w:hint="default"/>
      </w:rPr>
    </w:lvl>
    <w:lvl w:ilvl="6" w:tplc="83467E94">
      <w:start w:val="1"/>
      <w:numFmt w:val="bullet"/>
      <w:lvlText w:val=""/>
      <w:lvlJc w:val="left"/>
      <w:pPr>
        <w:ind w:left="5040" w:hanging="360"/>
      </w:pPr>
      <w:rPr>
        <w:rFonts w:ascii="Symbol" w:hAnsi="Symbol" w:hint="default"/>
      </w:rPr>
    </w:lvl>
    <w:lvl w:ilvl="7" w:tplc="9A2CFA0E">
      <w:start w:val="1"/>
      <w:numFmt w:val="bullet"/>
      <w:lvlText w:val="o"/>
      <w:lvlJc w:val="left"/>
      <w:pPr>
        <w:ind w:left="5760" w:hanging="360"/>
      </w:pPr>
      <w:rPr>
        <w:rFonts w:ascii="Courier New" w:hAnsi="Courier New" w:hint="default"/>
      </w:rPr>
    </w:lvl>
    <w:lvl w:ilvl="8" w:tplc="6DFCDF5C">
      <w:start w:val="1"/>
      <w:numFmt w:val="bullet"/>
      <w:lvlText w:val=""/>
      <w:lvlJc w:val="left"/>
      <w:pPr>
        <w:ind w:left="6480" w:hanging="360"/>
      </w:pPr>
      <w:rPr>
        <w:rFonts w:ascii="Wingdings" w:hAnsi="Wingdings" w:hint="default"/>
      </w:rPr>
    </w:lvl>
  </w:abstractNum>
  <w:abstractNum w:abstractNumId="13" w15:restartNumberingAfterBreak="0">
    <w:nsid w:val="306C1C77"/>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13E9F73"/>
    <w:multiLevelType w:val="hybridMultilevel"/>
    <w:tmpl w:val="FFFFFFFF"/>
    <w:lvl w:ilvl="0" w:tplc="45622458">
      <w:start w:val="1"/>
      <w:numFmt w:val="bullet"/>
      <w:lvlText w:val=""/>
      <w:lvlJc w:val="left"/>
      <w:pPr>
        <w:ind w:left="720" w:hanging="360"/>
      </w:pPr>
      <w:rPr>
        <w:rFonts w:ascii="Symbol" w:hAnsi="Symbol" w:hint="default"/>
      </w:rPr>
    </w:lvl>
    <w:lvl w:ilvl="1" w:tplc="9CF28ACA">
      <w:start w:val="1"/>
      <w:numFmt w:val="bullet"/>
      <w:lvlText w:val="o"/>
      <w:lvlJc w:val="left"/>
      <w:pPr>
        <w:ind w:left="1440" w:hanging="360"/>
      </w:pPr>
      <w:rPr>
        <w:rFonts w:ascii="Courier New" w:hAnsi="Courier New" w:hint="default"/>
      </w:rPr>
    </w:lvl>
    <w:lvl w:ilvl="2" w:tplc="E0D259EA">
      <w:start w:val="1"/>
      <w:numFmt w:val="bullet"/>
      <w:lvlText w:val=""/>
      <w:lvlJc w:val="left"/>
      <w:pPr>
        <w:ind w:left="2160" w:hanging="360"/>
      </w:pPr>
      <w:rPr>
        <w:rFonts w:ascii="Wingdings" w:hAnsi="Wingdings" w:hint="default"/>
      </w:rPr>
    </w:lvl>
    <w:lvl w:ilvl="3" w:tplc="D0ACFE6C">
      <w:start w:val="1"/>
      <w:numFmt w:val="bullet"/>
      <w:lvlText w:val=""/>
      <w:lvlJc w:val="left"/>
      <w:pPr>
        <w:ind w:left="2880" w:hanging="360"/>
      </w:pPr>
      <w:rPr>
        <w:rFonts w:ascii="Symbol" w:hAnsi="Symbol" w:hint="default"/>
      </w:rPr>
    </w:lvl>
    <w:lvl w:ilvl="4" w:tplc="0F7E9E96">
      <w:start w:val="1"/>
      <w:numFmt w:val="bullet"/>
      <w:lvlText w:val="o"/>
      <w:lvlJc w:val="left"/>
      <w:pPr>
        <w:ind w:left="3600" w:hanging="360"/>
      </w:pPr>
      <w:rPr>
        <w:rFonts w:ascii="Courier New" w:hAnsi="Courier New" w:hint="default"/>
      </w:rPr>
    </w:lvl>
    <w:lvl w:ilvl="5" w:tplc="82BC0F02">
      <w:start w:val="1"/>
      <w:numFmt w:val="bullet"/>
      <w:lvlText w:val=""/>
      <w:lvlJc w:val="left"/>
      <w:pPr>
        <w:ind w:left="4320" w:hanging="360"/>
      </w:pPr>
      <w:rPr>
        <w:rFonts w:ascii="Wingdings" w:hAnsi="Wingdings" w:hint="default"/>
      </w:rPr>
    </w:lvl>
    <w:lvl w:ilvl="6" w:tplc="1702F22A">
      <w:start w:val="1"/>
      <w:numFmt w:val="bullet"/>
      <w:lvlText w:val=""/>
      <w:lvlJc w:val="left"/>
      <w:pPr>
        <w:ind w:left="5040" w:hanging="360"/>
      </w:pPr>
      <w:rPr>
        <w:rFonts w:ascii="Symbol" w:hAnsi="Symbol" w:hint="default"/>
      </w:rPr>
    </w:lvl>
    <w:lvl w:ilvl="7" w:tplc="C994C708">
      <w:start w:val="1"/>
      <w:numFmt w:val="bullet"/>
      <w:lvlText w:val="o"/>
      <w:lvlJc w:val="left"/>
      <w:pPr>
        <w:ind w:left="5760" w:hanging="360"/>
      </w:pPr>
      <w:rPr>
        <w:rFonts w:ascii="Courier New" w:hAnsi="Courier New" w:hint="default"/>
      </w:rPr>
    </w:lvl>
    <w:lvl w:ilvl="8" w:tplc="09AC55DA">
      <w:start w:val="1"/>
      <w:numFmt w:val="bullet"/>
      <w:lvlText w:val=""/>
      <w:lvlJc w:val="left"/>
      <w:pPr>
        <w:ind w:left="6480" w:hanging="360"/>
      </w:pPr>
      <w:rPr>
        <w:rFonts w:ascii="Wingdings" w:hAnsi="Wingdings" w:hint="default"/>
      </w:rPr>
    </w:lvl>
  </w:abstractNum>
  <w:abstractNum w:abstractNumId="15" w15:restartNumberingAfterBreak="0">
    <w:nsid w:val="3894DEB0"/>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956E8A9"/>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AD25B3C"/>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D2DC6D9"/>
    <w:multiLevelType w:val="hybridMultilevel"/>
    <w:tmpl w:val="FFFFFFFF"/>
    <w:lvl w:ilvl="0" w:tplc="82207C26">
      <w:start w:val="1"/>
      <w:numFmt w:val="bullet"/>
      <w:lvlText w:val=""/>
      <w:lvlJc w:val="left"/>
      <w:pPr>
        <w:ind w:left="720" w:hanging="360"/>
      </w:pPr>
      <w:rPr>
        <w:rFonts w:ascii="Symbol" w:hAnsi="Symbol" w:hint="default"/>
      </w:rPr>
    </w:lvl>
    <w:lvl w:ilvl="1" w:tplc="58D41C2C">
      <w:start w:val="1"/>
      <w:numFmt w:val="bullet"/>
      <w:lvlText w:val="o"/>
      <w:lvlJc w:val="left"/>
      <w:pPr>
        <w:ind w:left="1440" w:hanging="360"/>
      </w:pPr>
      <w:rPr>
        <w:rFonts w:ascii="Courier New" w:hAnsi="Courier New" w:hint="default"/>
      </w:rPr>
    </w:lvl>
    <w:lvl w:ilvl="2" w:tplc="2C7870BE">
      <w:start w:val="1"/>
      <w:numFmt w:val="bullet"/>
      <w:lvlText w:val=""/>
      <w:lvlJc w:val="left"/>
      <w:pPr>
        <w:ind w:left="2160" w:hanging="360"/>
      </w:pPr>
      <w:rPr>
        <w:rFonts w:ascii="Wingdings" w:hAnsi="Wingdings" w:hint="default"/>
      </w:rPr>
    </w:lvl>
    <w:lvl w:ilvl="3" w:tplc="C1C2BDF8">
      <w:start w:val="1"/>
      <w:numFmt w:val="bullet"/>
      <w:lvlText w:val=""/>
      <w:lvlJc w:val="left"/>
      <w:pPr>
        <w:ind w:left="2880" w:hanging="360"/>
      </w:pPr>
      <w:rPr>
        <w:rFonts w:ascii="Symbol" w:hAnsi="Symbol" w:hint="default"/>
      </w:rPr>
    </w:lvl>
    <w:lvl w:ilvl="4" w:tplc="473AC9AC">
      <w:start w:val="1"/>
      <w:numFmt w:val="bullet"/>
      <w:lvlText w:val="o"/>
      <w:lvlJc w:val="left"/>
      <w:pPr>
        <w:ind w:left="3600" w:hanging="360"/>
      </w:pPr>
      <w:rPr>
        <w:rFonts w:ascii="Courier New" w:hAnsi="Courier New" w:hint="default"/>
      </w:rPr>
    </w:lvl>
    <w:lvl w:ilvl="5" w:tplc="65CCDE0E">
      <w:start w:val="1"/>
      <w:numFmt w:val="bullet"/>
      <w:lvlText w:val=""/>
      <w:lvlJc w:val="left"/>
      <w:pPr>
        <w:ind w:left="4320" w:hanging="360"/>
      </w:pPr>
      <w:rPr>
        <w:rFonts w:ascii="Wingdings" w:hAnsi="Wingdings" w:hint="default"/>
      </w:rPr>
    </w:lvl>
    <w:lvl w:ilvl="6" w:tplc="5EDA346E">
      <w:start w:val="1"/>
      <w:numFmt w:val="bullet"/>
      <w:lvlText w:val=""/>
      <w:lvlJc w:val="left"/>
      <w:pPr>
        <w:ind w:left="5040" w:hanging="360"/>
      </w:pPr>
      <w:rPr>
        <w:rFonts w:ascii="Symbol" w:hAnsi="Symbol" w:hint="default"/>
      </w:rPr>
    </w:lvl>
    <w:lvl w:ilvl="7" w:tplc="C6E270A4">
      <w:start w:val="1"/>
      <w:numFmt w:val="bullet"/>
      <w:lvlText w:val="o"/>
      <w:lvlJc w:val="left"/>
      <w:pPr>
        <w:ind w:left="5760" w:hanging="360"/>
      </w:pPr>
      <w:rPr>
        <w:rFonts w:ascii="Courier New" w:hAnsi="Courier New" w:hint="default"/>
      </w:rPr>
    </w:lvl>
    <w:lvl w:ilvl="8" w:tplc="C7102FF8">
      <w:start w:val="1"/>
      <w:numFmt w:val="bullet"/>
      <w:lvlText w:val=""/>
      <w:lvlJc w:val="left"/>
      <w:pPr>
        <w:ind w:left="6480" w:hanging="360"/>
      </w:pPr>
      <w:rPr>
        <w:rFonts w:ascii="Wingdings" w:hAnsi="Wingdings" w:hint="default"/>
      </w:rPr>
    </w:lvl>
  </w:abstractNum>
  <w:abstractNum w:abstractNumId="19" w15:restartNumberingAfterBreak="0">
    <w:nsid w:val="4194BA6A"/>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B53AFC5"/>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ECEAC74"/>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2D3A186"/>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8DA45B6"/>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CD77AC5"/>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643969F3"/>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5520BDE"/>
    <w:multiLevelType w:val="hybridMultilevel"/>
    <w:tmpl w:val="FFFFFFFF"/>
    <w:lvl w:ilvl="0" w:tplc="925675E0">
      <w:start w:val="1"/>
      <w:numFmt w:val="bullet"/>
      <w:lvlText w:val=""/>
      <w:lvlJc w:val="left"/>
      <w:pPr>
        <w:ind w:left="720" w:hanging="360"/>
      </w:pPr>
      <w:rPr>
        <w:rFonts w:ascii="Symbol" w:hAnsi="Symbol" w:hint="default"/>
      </w:rPr>
    </w:lvl>
    <w:lvl w:ilvl="1" w:tplc="79EE3C0A">
      <w:start w:val="1"/>
      <w:numFmt w:val="bullet"/>
      <w:lvlText w:val="o"/>
      <w:lvlJc w:val="left"/>
      <w:pPr>
        <w:ind w:left="1440" w:hanging="360"/>
      </w:pPr>
      <w:rPr>
        <w:rFonts w:ascii="Courier New" w:hAnsi="Courier New" w:hint="default"/>
      </w:rPr>
    </w:lvl>
    <w:lvl w:ilvl="2" w:tplc="B23A0F18">
      <w:start w:val="1"/>
      <w:numFmt w:val="bullet"/>
      <w:lvlText w:val=""/>
      <w:lvlJc w:val="left"/>
      <w:pPr>
        <w:ind w:left="2160" w:hanging="360"/>
      </w:pPr>
      <w:rPr>
        <w:rFonts w:ascii="Wingdings" w:hAnsi="Wingdings" w:hint="default"/>
      </w:rPr>
    </w:lvl>
    <w:lvl w:ilvl="3" w:tplc="4D80848A">
      <w:start w:val="1"/>
      <w:numFmt w:val="bullet"/>
      <w:lvlText w:val=""/>
      <w:lvlJc w:val="left"/>
      <w:pPr>
        <w:ind w:left="2880" w:hanging="360"/>
      </w:pPr>
      <w:rPr>
        <w:rFonts w:ascii="Symbol" w:hAnsi="Symbol" w:hint="default"/>
      </w:rPr>
    </w:lvl>
    <w:lvl w:ilvl="4" w:tplc="11B0E64E">
      <w:start w:val="1"/>
      <w:numFmt w:val="bullet"/>
      <w:lvlText w:val="o"/>
      <w:lvlJc w:val="left"/>
      <w:pPr>
        <w:ind w:left="3600" w:hanging="360"/>
      </w:pPr>
      <w:rPr>
        <w:rFonts w:ascii="Courier New" w:hAnsi="Courier New" w:hint="default"/>
      </w:rPr>
    </w:lvl>
    <w:lvl w:ilvl="5" w:tplc="BF3A99C4">
      <w:start w:val="1"/>
      <w:numFmt w:val="bullet"/>
      <w:lvlText w:val=""/>
      <w:lvlJc w:val="left"/>
      <w:pPr>
        <w:ind w:left="4320" w:hanging="360"/>
      </w:pPr>
      <w:rPr>
        <w:rFonts w:ascii="Wingdings" w:hAnsi="Wingdings" w:hint="default"/>
      </w:rPr>
    </w:lvl>
    <w:lvl w:ilvl="6" w:tplc="63646D94">
      <w:start w:val="1"/>
      <w:numFmt w:val="bullet"/>
      <w:lvlText w:val=""/>
      <w:lvlJc w:val="left"/>
      <w:pPr>
        <w:ind w:left="5040" w:hanging="360"/>
      </w:pPr>
      <w:rPr>
        <w:rFonts w:ascii="Symbol" w:hAnsi="Symbol" w:hint="default"/>
      </w:rPr>
    </w:lvl>
    <w:lvl w:ilvl="7" w:tplc="3E9C6B8A">
      <w:start w:val="1"/>
      <w:numFmt w:val="bullet"/>
      <w:lvlText w:val="o"/>
      <w:lvlJc w:val="left"/>
      <w:pPr>
        <w:ind w:left="5760" w:hanging="360"/>
      </w:pPr>
      <w:rPr>
        <w:rFonts w:ascii="Courier New" w:hAnsi="Courier New" w:hint="default"/>
      </w:rPr>
    </w:lvl>
    <w:lvl w:ilvl="8" w:tplc="0D4A4FCC">
      <w:start w:val="1"/>
      <w:numFmt w:val="bullet"/>
      <w:lvlText w:val=""/>
      <w:lvlJc w:val="left"/>
      <w:pPr>
        <w:ind w:left="6480" w:hanging="360"/>
      </w:pPr>
      <w:rPr>
        <w:rFonts w:ascii="Wingdings" w:hAnsi="Wingdings" w:hint="default"/>
      </w:rPr>
    </w:lvl>
  </w:abstractNum>
  <w:abstractNum w:abstractNumId="27" w15:restartNumberingAfterBreak="0">
    <w:nsid w:val="7668BCDD"/>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C37AD27"/>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CFF65AC"/>
    <w:multiLevelType w:val="multilevel"/>
    <w:tmpl w:val="FFFFFFF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19221164">
    <w:abstractNumId w:val="12"/>
  </w:num>
  <w:num w:numId="2" w16cid:durableId="520243201">
    <w:abstractNumId w:val="14"/>
  </w:num>
  <w:num w:numId="3" w16cid:durableId="1791850062">
    <w:abstractNumId w:val="26"/>
  </w:num>
  <w:num w:numId="4" w16cid:durableId="780996065">
    <w:abstractNumId w:val="18"/>
  </w:num>
  <w:num w:numId="5" w16cid:durableId="382221858">
    <w:abstractNumId w:val="8"/>
  </w:num>
  <w:num w:numId="6" w16cid:durableId="1692102527">
    <w:abstractNumId w:val="3"/>
  </w:num>
  <w:num w:numId="7" w16cid:durableId="2033265204">
    <w:abstractNumId w:val="16"/>
  </w:num>
  <w:num w:numId="8" w16cid:durableId="1114835122">
    <w:abstractNumId w:val="4"/>
  </w:num>
  <w:num w:numId="9" w16cid:durableId="252471998">
    <w:abstractNumId w:val="28"/>
  </w:num>
  <w:num w:numId="10" w16cid:durableId="1517428477">
    <w:abstractNumId w:val="17"/>
  </w:num>
  <w:num w:numId="11" w16cid:durableId="741876739">
    <w:abstractNumId w:val="24"/>
  </w:num>
  <w:num w:numId="12" w16cid:durableId="1117871244">
    <w:abstractNumId w:val="9"/>
  </w:num>
  <w:num w:numId="13" w16cid:durableId="1419063210">
    <w:abstractNumId w:val="7"/>
  </w:num>
  <w:num w:numId="14" w16cid:durableId="2091779261">
    <w:abstractNumId w:val="25"/>
  </w:num>
  <w:num w:numId="15" w16cid:durableId="1757244731">
    <w:abstractNumId w:val="2"/>
  </w:num>
  <w:num w:numId="16" w16cid:durableId="1380277279">
    <w:abstractNumId w:val="23"/>
  </w:num>
  <w:num w:numId="17" w16cid:durableId="1946842818">
    <w:abstractNumId w:val="13"/>
  </w:num>
  <w:num w:numId="18" w16cid:durableId="1470200627">
    <w:abstractNumId w:val="21"/>
  </w:num>
  <w:num w:numId="19" w16cid:durableId="577176960">
    <w:abstractNumId w:val="15"/>
  </w:num>
  <w:num w:numId="20" w16cid:durableId="1876653599">
    <w:abstractNumId w:val="0"/>
  </w:num>
  <w:num w:numId="21" w16cid:durableId="1598906012">
    <w:abstractNumId w:val="22"/>
  </w:num>
  <w:num w:numId="22" w16cid:durableId="173571945">
    <w:abstractNumId w:val="5"/>
  </w:num>
  <w:num w:numId="23" w16cid:durableId="1911034718">
    <w:abstractNumId w:val="1"/>
  </w:num>
  <w:num w:numId="24" w16cid:durableId="1978677444">
    <w:abstractNumId w:val="6"/>
  </w:num>
  <w:num w:numId="25" w16cid:durableId="1259750211">
    <w:abstractNumId w:val="19"/>
  </w:num>
  <w:num w:numId="26" w16cid:durableId="903028015">
    <w:abstractNumId w:val="27"/>
  </w:num>
  <w:num w:numId="27" w16cid:durableId="1183714217">
    <w:abstractNumId w:val="29"/>
  </w:num>
  <w:num w:numId="28" w16cid:durableId="1120339767">
    <w:abstractNumId w:val="11"/>
  </w:num>
  <w:num w:numId="29" w16cid:durableId="439226341">
    <w:abstractNumId w:val="20"/>
  </w:num>
  <w:num w:numId="30" w16cid:durableId="631902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45CFCB"/>
    <w:rsid w:val="000F4C52"/>
    <w:rsid w:val="00144061"/>
    <w:rsid w:val="001F2733"/>
    <w:rsid w:val="0035058B"/>
    <w:rsid w:val="003E6706"/>
    <w:rsid w:val="006248AB"/>
    <w:rsid w:val="0063480C"/>
    <w:rsid w:val="007D145C"/>
    <w:rsid w:val="4F017B5B"/>
    <w:rsid w:val="5945CFCB"/>
    <w:rsid w:val="7BF2E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5CFCB"/>
  <w15:chartTrackingRefBased/>
  <w15:docId w15:val="{98237682-D1F7-492A-8128-AB0087E1B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6248AB"/>
    <w:pPr>
      <w:ind w:left="720"/>
      <w:contextualSpacing/>
    </w:pPr>
  </w:style>
  <w:style w:type="character" w:styleId="Hyperlink">
    <w:name w:val="Hyperlink"/>
    <w:basedOn w:val="DefaultParagraphFont"/>
    <w:uiPriority w:val="99"/>
    <w:unhideWhenUsed/>
    <w:rsid w:val="006248A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ms.gov/medicare-coverage-database/reports/local-coverage-final-lcds-state-report.aspx?stateRegion=all&amp;contractorNumber=all&amp;lcdStatus=a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7464</Words>
  <Characters>42549</Characters>
  <Application>Microsoft Office Word</Application>
  <DocSecurity>0</DocSecurity>
  <Lines>354</Lines>
  <Paragraphs>99</Paragraphs>
  <ScaleCrop>false</ScaleCrop>
  <Company/>
  <LinksUpToDate>false</LinksUpToDate>
  <CharactersWithSpaces>49914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Antra Sinha</dc:creator>
  <cp:keywords/>
  <dc:description/>
  <cp:lastModifiedBy/>
  <cp:revision>2</cp:revision>
  <dcterms:created xsi:type="dcterms:W3CDTF">2025-07-08T07:31:00Z</dcterms:created>
  <dcterms:modified xsi:type="dcterms:W3CDTF">2025-07-08T07:31:00Z</dcterms:modified>
</cp:coreProperties>
</file>