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ASISCONTROL — DATABASE DECISIONS v0.1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Estado: decisiones aprobadas de modelo de datos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1. IDENTIDAD Y MULTICLIENTE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 Un mismo número de cédula puede existir en clientes distintos.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 Debe impedirse una entrada duplicada en la misma sede cuando la persona ya figure DENTRO.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La misma persona puede tener varios tipos o calidades: residente, contratista, visitante, empleado, etc.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La persona puede estar vinculada a varias empresas contratistas y una empresa contratista puede trabajar para varios clientes.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En cada acceso debe quedar explícita la calidad en que la persona ingresa.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2. BIOMETRÍA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La huella se maneja mediante plantilla biométrica cifrada, no imagen.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El alcance de unicidad de la plantilla queda adoptado por cliente/tenant, no global, siguiendo recomendación arquitectónica.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3. AUTORIZACIONES DE CONTRATISTA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La autorización se relaciona con persona, empresa contratista, proyecto/visita, sede, rango de fechas y horario autorizado cuando aplique.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4. REGISTRO DE ACCESO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Toda entrada/salida debe guardar al menos: persona/cédula, cliente, sede, punto de acceso, operador, dispositivo, fecha/hora, método de identificación, fotografía cuando aplique, estado online/offline y referencia de autorización si existe.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5. BORRADO Y RETENCIÓN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No habrá eliminación física ordinaria desde la operación.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Las entidades se desactivan/desvinculan conservando histórico.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Solo el nivel máximo de administración de plataforma podrá ejecutar procesos excepcionales de eliminación conforme a reglas legales y de seguridad.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Accesos, auditoría, autorizaciones, novedades y trazabilidad no deben borrarse mediante operación normal.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6. ARCHIVOS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Fotos, ARL, evidencias y documentos se almacenarán fuera de las tablas principales, mediante almacenamiento de archivos y referencias seguras desde la base de datos.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7. INMUTABILIDAD ESTRUCTURAL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Una sede no cambia de cliente; si cambia el contexto se crea una nueva entidad.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Un punto de acceso no cambia de sede; se crea uno nuevo para preservar trazabilidad.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8. ENTIDADES Y RELACIONES COMPLEMENTARIAS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La persona puede mantener múltiples calidades simultáneas; cada acceso debe guardar la calidad usada en ese ingreso.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Contratista: la autorización puede relacionarse con persona, empresa contratista, proyecto/visita, sede, rango de fechas y horario.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Empresa contratista puede trabajar con varios clientes.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Un mismo número de cédula puede existir en distintos clientes, pero la integridad de estado DENTRO/FUERA se controla por sede.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Una persona no puede registrar una segunda entrada en la misma sede si ya está DENTRO, salvo que el caso se derive a revisión administrativa.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9. EVIDENCIAS Y DOCUMENTOS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Evidencias permitidas en MVP: fotografías y PDF.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Almacenamiento separado de la base de datos principal, con referencias seguras.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Evidencia guardada es inmutable desde la operación.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Metadatos mínimos: usuario creador, fecha, hora, entidad relacionada y tipo de archivo.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10. RESTRICCIONES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Restricciones se asocian a persona/documento y a un alcance: sede o cliente completo.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Niveles: INFORMATIVA, REVISION, BLOQUEO.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Deben persistir motivo, creador, fechas de vigencia y trazabilidad de excepciones.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No se requiere restricción propia por placa en el MVP.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11. NOVEDADES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Estado: ABIERTA, EN_REVISION, CERRADA.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Severidad: BAJA, MEDIA, ALTA.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Puede relacionarse con persona, vehículo, paquete, punto de acceso o unidad residencial.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12. RESERVAS Y EVENTOS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Estados: PRE_RESERVA, PENDIENTE_PAGO, CONFIRMADA, CANCELADA, VENCIDA.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Espacio reservable debe soportar capacidad máxima, valor configurado, depósito y reglamento/condiciones.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Invitados de eventos usan QR individual; si la reserva se cancela, los QR asociados quedan no autorizados/cancelados.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13. PAQUETERIA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Obligatorios: unidad/destino, tipo de entrega, fecha/hora, vigilante receptor, estado y fotografía.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Opcionales: guía, transportadora, teléfono del destinatario.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Entrega al residente requiere fotografía.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Rechazo/devolución requiere motivo.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14. PENDIENTES TECNICOS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Definir modelo físico de tablas, índices, claves, estrategia multitenant y almacenamiento definitivo con el programador.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