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ED910" w14:textId="77777777" w:rsidR="00294A99" w:rsidRPr="00294A99" w:rsidRDefault="00294A99" w:rsidP="00294A99">
      <w:pPr>
        <w:rPr>
          <w:b/>
          <w:bCs/>
        </w:rPr>
      </w:pPr>
      <w:proofErr w:type="gramStart"/>
      <w:r w:rsidRPr="00294A99">
        <w:rPr>
          <w:b/>
          <w:bCs/>
        </w:rPr>
        <w:t>PRECEDENT</w:t>
      </w:r>
      <w:proofErr w:type="gramEnd"/>
      <w:r w:rsidRPr="00294A99">
        <w:rPr>
          <w:b/>
          <w:bCs/>
        </w:rPr>
        <w:t>: A Strategic Plan for an AI-Powered Legal Research Application</w:t>
      </w:r>
    </w:p>
    <w:p w14:paraId="5E1A054A" w14:textId="77777777" w:rsidR="00294A99" w:rsidRPr="00294A99" w:rsidRDefault="00294A99" w:rsidP="00294A99">
      <w:pPr>
        <w:rPr>
          <w:b/>
          <w:bCs/>
        </w:rPr>
      </w:pPr>
      <w:r w:rsidRPr="00294A99">
        <w:rPr>
          <w:b/>
          <w:bCs/>
        </w:rPr>
        <w:t>I. The PRECEDENT Opportunity: Market Landscape and Competitive Positioning</w:t>
      </w:r>
    </w:p>
    <w:p w14:paraId="2749D6DA" w14:textId="77777777" w:rsidR="00294A99" w:rsidRPr="00294A99" w:rsidRDefault="00294A99" w:rsidP="00294A99">
      <w:pPr>
        <w:rPr>
          <w:b/>
          <w:bCs/>
        </w:rPr>
      </w:pPr>
      <w:r w:rsidRPr="00294A99">
        <w:rPr>
          <w:b/>
          <w:bCs/>
        </w:rPr>
        <w:t>A. Analysis of the Current LegalTech Ecosystem for Public Users</w:t>
      </w:r>
    </w:p>
    <w:p w14:paraId="56C44368" w14:textId="77777777" w:rsidR="00294A99" w:rsidRPr="00294A99" w:rsidRDefault="00294A99" w:rsidP="00294A99">
      <w:r w:rsidRPr="00294A99">
        <w:t>The legal technology (LegalTech) market is undergoing a period of explosive growth, with projections indicating a market size reaching $50 billion by 2027.</w:t>
      </w:r>
      <w:r w:rsidRPr="00294A99">
        <w:rPr>
          <w:vertAlign w:val="superscript"/>
        </w:rPr>
        <w:t>1</w:t>
      </w:r>
      <w:r w:rsidRPr="00294A99">
        <w:t xml:space="preserve"> This expansion is fueled by significant investment in technologies designed to enhance the efficiency and effectiveness of legal processes. However, a granular analysis of the market reveals that </w:t>
      </w:r>
      <w:proofErr w:type="gramStart"/>
      <w:r w:rsidRPr="00294A99">
        <w:t>the vast majority of</w:t>
      </w:r>
      <w:proofErr w:type="gramEnd"/>
      <w:r w:rsidRPr="00294A99">
        <w:t xml:space="preserve"> these advanced tools are designed for, and marketed to, legal professionals—attorneys, law firms, and corporate legal departments. The segment of the market serving the </w:t>
      </w:r>
      <w:proofErr w:type="gramStart"/>
      <w:r w:rsidRPr="00294A99">
        <w:t>general public</w:t>
      </w:r>
      <w:proofErr w:type="gramEnd"/>
      <w:r w:rsidRPr="00294A99">
        <w:t>, particularly individuals navigating the legal system without professional representation, remains underdeveloped and fragmented.</w:t>
      </w:r>
    </w:p>
    <w:p w14:paraId="425AE14C" w14:textId="77777777" w:rsidR="00294A99" w:rsidRPr="00294A99" w:rsidRDefault="00294A99" w:rsidP="00294A99">
      <w:r w:rsidRPr="00294A99">
        <w:t>Existing digital resources for non-lawyers generally fall into two distinct categories, each with significant limitations:</w:t>
      </w:r>
    </w:p>
    <w:p w14:paraId="3381E565" w14:textId="77777777" w:rsidR="00294A99" w:rsidRPr="00294A99" w:rsidRDefault="00294A99" w:rsidP="00294A99">
      <w:pPr>
        <w:numPr>
          <w:ilvl w:val="0"/>
          <w:numId w:val="1"/>
        </w:numPr>
      </w:pPr>
      <w:r w:rsidRPr="00294A99">
        <w:rPr>
          <w:b/>
          <w:bCs/>
        </w:rPr>
        <w:t>Simplified Information Portals:</w:t>
      </w:r>
      <w:r w:rsidRPr="00294A99">
        <w:t xml:space="preserve"> This category is dominated by established players like FindLaw and </w:t>
      </w:r>
      <w:proofErr w:type="spellStart"/>
      <w:r w:rsidRPr="00294A99">
        <w:t>Justia</w:t>
      </w:r>
      <w:proofErr w:type="spellEnd"/>
      <w:r w:rsidRPr="00294A99">
        <w:t>. These platforms provide immense value through free, article-based legal guides, annotated statutes, and searchable databases of court opinions.</w:t>
      </w:r>
      <w:r w:rsidRPr="00294A99">
        <w:rPr>
          <w:vertAlign w:val="superscript"/>
        </w:rPr>
        <w:t>2</w:t>
      </w:r>
      <w:r w:rsidRPr="00294A99">
        <w:t xml:space="preserve"> They effectively answer foundational questions, explaining broad legal concepts in areas from criminal law to estate planning.</w:t>
      </w:r>
      <w:r w:rsidRPr="00294A99">
        <w:rPr>
          <w:vertAlign w:val="superscript"/>
        </w:rPr>
        <w:t>4</w:t>
      </w:r>
      <w:r w:rsidRPr="00294A99">
        <w:t xml:space="preserve"> For example, a user can find a general overview of DUI laws or the definition of a legal term. However, their utility stops at general education. They lack the capacity to provide personalized, data-driven insights based on the specific facts of a user's situation or jurisdiction. They offer the "what" of the law but not the "how" of strategic application.</w:t>
      </w:r>
    </w:p>
    <w:p w14:paraId="194A23CB" w14:textId="77777777" w:rsidR="00294A99" w:rsidRPr="00294A99" w:rsidRDefault="00294A99" w:rsidP="00294A99">
      <w:pPr>
        <w:numPr>
          <w:ilvl w:val="0"/>
          <w:numId w:val="1"/>
        </w:numPr>
      </w:pPr>
      <w:r w:rsidRPr="00294A99">
        <w:rPr>
          <w:b/>
          <w:bCs/>
        </w:rPr>
        <w:t>Legal Dictionary Applications:</w:t>
      </w:r>
      <w:r w:rsidRPr="00294A99">
        <w:t xml:space="preserve"> Mobile and web applications such as "Legal Dictionary by Farlex" and "Legal Terminology Offline" serve a more focused purpose: deciphering legal jargon</w:t>
      </w:r>
      <w:proofErr w:type="gramStart"/>
      <w:r w:rsidRPr="00294A99">
        <w:t>.</w:t>
      </w:r>
      <w:r w:rsidRPr="00294A99">
        <w:rPr>
          <w:vertAlign w:val="superscript"/>
        </w:rPr>
        <w:t>6</w:t>
      </w:r>
      <w:proofErr w:type="gramEnd"/>
      <w:r w:rsidRPr="00294A99">
        <w:t xml:space="preserve"> These tools are essential for law students and </w:t>
      </w:r>
      <w:proofErr w:type="gramStart"/>
      <w:r w:rsidRPr="00294A99">
        <w:t>laypersons</w:t>
      </w:r>
      <w:proofErr w:type="gramEnd"/>
      <w:r w:rsidRPr="00294A99">
        <w:t xml:space="preserve"> encountering unfamiliar terms, providing clear definitions for concepts like </w:t>
      </w:r>
    </w:p>
    <w:p w14:paraId="4C4BDCE4" w14:textId="77777777" w:rsidR="00294A99" w:rsidRPr="00294A99" w:rsidRDefault="00294A99" w:rsidP="00294A99">
      <w:r w:rsidRPr="00294A99">
        <w:rPr>
          <w:i/>
          <w:iCs/>
        </w:rPr>
        <w:t>abatement</w:t>
      </w:r>
      <w:r w:rsidRPr="00294A99">
        <w:t xml:space="preserve"> or </w:t>
      </w:r>
      <w:r w:rsidRPr="00294A99">
        <w:rPr>
          <w:i/>
          <w:iCs/>
        </w:rPr>
        <w:t>residuary beneficiary</w:t>
      </w:r>
      <w:r w:rsidRPr="00294A99">
        <w:t>.</w:t>
      </w:r>
      <w:r w:rsidRPr="00294A99">
        <w:rPr>
          <w:vertAlign w:val="superscript"/>
        </w:rPr>
        <w:t>6</w:t>
      </w:r>
      <w:r w:rsidRPr="00294A99">
        <w:t xml:space="preserve"> While useful for comprehension, they are fundamentally reference tools, not interactive research or analytical platforms.</w:t>
      </w:r>
    </w:p>
    <w:p w14:paraId="1565EEDF" w14:textId="77777777" w:rsidR="00294A99" w:rsidRPr="00294A99" w:rsidRDefault="00294A99" w:rsidP="00294A99">
      <w:r w:rsidRPr="00294A99">
        <w:t>This bifurcation in the market has created a significant unmet need. An individual facing a legal charge is left to piece together information from disparate sources—a legal encyclopedia for definitions, a government website for the raw text of a statute, and forum discussions for anecdotal strategic advice. There is no single, accessible platform that cohesively guides a user from basic understanding to strategic insight.</w:t>
      </w:r>
    </w:p>
    <w:p w14:paraId="0289A4E7" w14:textId="77777777" w:rsidR="00294A99" w:rsidRPr="00294A99" w:rsidRDefault="00294A99" w:rsidP="00294A99">
      <w:pPr>
        <w:rPr>
          <w:b/>
          <w:bCs/>
        </w:rPr>
      </w:pPr>
      <w:r w:rsidRPr="00294A99">
        <w:rPr>
          <w:b/>
          <w:bCs/>
        </w:rPr>
        <w:t>B. Identifying the Niche: Synthesizing Information, Analytics, and Research</w:t>
      </w:r>
    </w:p>
    <w:p w14:paraId="7587D4C2" w14:textId="77777777" w:rsidR="00294A99" w:rsidRPr="00294A99" w:rsidRDefault="00294A99" w:rsidP="00294A99">
      <w:r w:rsidRPr="00294A99">
        <w:lastRenderedPageBreak/>
        <w:t>PRECEDENT's strategic opportunity lies in filling this market void by creating a new category of legal tool for the public. Its core innovation is not in inventing a single new feature, but in the powerful synthesis of three distinct functionalities into one integrated, user-centric workflow:</w:t>
      </w:r>
    </w:p>
    <w:p w14:paraId="76FA0213" w14:textId="77777777" w:rsidR="00294A99" w:rsidRPr="00294A99" w:rsidRDefault="00294A99" w:rsidP="00294A99">
      <w:pPr>
        <w:numPr>
          <w:ilvl w:val="0"/>
          <w:numId w:val="2"/>
        </w:numPr>
      </w:pPr>
      <w:r w:rsidRPr="00294A99">
        <w:rPr>
          <w:b/>
          <w:bCs/>
        </w:rPr>
        <w:t>Simplified Explanation:</w:t>
      </w:r>
      <w:r w:rsidRPr="00294A99">
        <w:t xml:space="preserve"> The application will begin by answering the user's most immediate question: "What does this charge actually mean?" It will deconstruct complex legal statutes into their core components, outlining what the prosecution must prove, the range of potential penalties, and the key steps in the legal process.</w:t>
      </w:r>
    </w:p>
    <w:p w14:paraId="702E7D86" w14:textId="77777777" w:rsidR="00294A99" w:rsidRPr="00294A99" w:rsidRDefault="00294A99" w:rsidP="00294A99">
      <w:pPr>
        <w:numPr>
          <w:ilvl w:val="0"/>
          <w:numId w:val="2"/>
        </w:numPr>
      </w:pPr>
      <w:r w:rsidRPr="00294A99">
        <w:rPr>
          <w:b/>
          <w:bCs/>
        </w:rPr>
        <w:t>Strategic Analytics:</w:t>
      </w:r>
      <w:r w:rsidRPr="00294A99">
        <w:t xml:space="preserve"> Once the user understands the charge, the next logical question is, "How have other people in my situation successfully handled this?" PRECEDENT's analytics engine will provide data-driven answers, showing statistical trends in successful defense arguments, common pre-trial motions, and even judicial sentencing patterns based on historical case data.</w:t>
      </w:r>
    </w:p>
    <w:p w14:paraId="429269CD" w14:textId="77777777" w:rsidR="00294A99" w:rsidRPr="00294A99" w:rsidRDefault="00294A99" w:rsidP="00294A99">
      <w:pPr>
        <w:numPr>
          <w:ilvl w:val="0"/>
          <w:numId w:val="2"/>
        </w:numPr>
      </w:pPr>
      <w:r w:rsidRPr="00294A99">
        <w:rPr>
          <w:b/>
          <w:bCs/>
        </w:rPr>
        <w:t>Evidentiary Research:</w:t>
      </w:r>
      <w:r w:rsidRPr="00294A99">
        <w:t xml:space="preserve"> A strategic insight is only as strong as the evidence that supports it. When the analytics engine reveals a common defense, the application will allow the user to explore the legal precedents—the actual court cases—that underpin that strategy, answering the final question: "Where is the proof?"</w:t>
      </w:r>
    </w:p>
    <w:p w14:paraId="05F1BB83" w14:textId="77777777" w:rsidR="00294A99" w:rsidRPr="00294A99" w:rsidRDefault="00294A99" w:rsidP="00294A99">
      <w:r w:rsidRPr="00294A99">
        <w:t xml:space="preserve">This integrated workflow mirrors the cognitive process of a legal professional approaching a new </w:t>
      </w:r>
      <w:proofErr w:type="gramStart"/>
      <w:r w:rsidRPr="00294A99">
        <w:t>case, but</w:t>
      </w:r>
      <w:proofErr w:type="gramEnd"/>
      <w:r w:rsidRPr="00294A99">
        <w:t xml:space="preserve"> is designed for the needs and skill level of a layperson. It transforms legal research from a passive act of reading into an active, guided process of strategic discovery. No existing public-facing tool currently offers this complete, end-</w:t>
      </w:r>
      <w:proofErr w:type="gramStart"/>
      <w:r w:rsidRPr="00294A99">
        <w:t>to</w:t>
      </w:r>
      <w:proofErr w:type="gramEnd"/>
      <w:r w:rsidRPr="00294A99">
        <w:t>-end journey from confusion to informed understanding.</w:t>
      </w:r>
    </w:p>
    <w:p w14:paraId="25B3427E" w14:textId="77777777" w:rsidR="00294A99" w:rsidRPr="00294A99" w:rsidRDefault="00294A99" w:rsidP="00294A99">
      <w:pPr>
        <w:rPr>
          <w:b/>
          <w:bCs/>
        </w:rPr>
      </w:pPr>
      <w:r w:rsidRPr="00294A99">
        <w:rPr>
          <w:b/>
          <w:bCs/>
        </w:rPr>
        <w:t>C. Competitive Intelligence: A Comparative Analysis of Incumbent Platforms</w:t>
      </w:r>
    </w:p>
    <w:p w14:paraId="690AB490" w14:textId="77777777" w:rsidR="00294A99" w:rsidRPr="00294A99" w:rsidRDefault="00294A99" w:rsidP="00294A99">
      <w:r w:rsidRPr="00294A99">
        <w:t>A thorough analysis of the competitive landscape confirms PRECEDENT's unique positioning. Competitors can be divided into two tiers: indirect, professional-grade platforms that validate the technology, and direct, public-facing platforms that define the current market boundaries.</w:t>
      </w:r>
    </w:p>
    <w:p w14:paraId="5ABDDB84" w14:textId="77777777" w:rsidR="00294A99" w:rsidRPr="00294A99" w:rsidRDefault="00294A99" w:rsidP="00294A99">
      <w:r w:rsidRPr="00294A99">
        <w:t>The gap between these two tiers is substantial. The professional market has access to powerful analytical tools that provide significant strategic advantages, while the public market is served primarily by informational resources. PRECEDENT is designed to bridge this "analytics chasm," democratizing access to the types of data-driven insights previously reserved for well-resourced legal professionals.</w:t>
      </w:r>
    </w:p>
    <w:p w14:paraId="409B43AD" w14:textId="77777777" w:rsidR="00294A99" w:rsidRPr="00294A99" w:rsidRDefault="00294A99" w:rsidP="00294A99">
      <w:r w:rsidRPr="00294A99">
        <w:rPr>
          <w:b/>
          <w:bCs/>
        </w:rPr>
        <w:t>Indirect Competitors (Professional-Grade Platforms):</w:t>
      </w:r>
    </w:p>
    <w:p w14:paraId="1F800CD5" w14:textId="77777777" w:rsidR="00294A99" w:rsidRPr="00294A99" w:rsidRDefault="00294A99" w:rsidP="00294A99">
      <w:pPr>
        <w:numPr>
          <w:ilvl w:val="0"/>
          <w:numId w:val="3"/>
        </w:numPr>
      </w:pPr>
      <w:r w:rsidRPr="00294A99">
        <w:rPr>
          <w:b/>
          <w:bCs/>
        </w:rPr>
        <w:lastRenderedPageBreak/>
        <w:t>Westlaw (Thomson Reuters) &amp; LexisNexis:</w:t>
      </w:r>
      <w:r w:rsidRPr="00294A99">
        <w:t xml:space="preserve"> As the dominant incumbents in the professional legal research market, these platforms offer incredibly sophisticated "Litigation Analytics" tools. They allow attorneys to analyze a judge's ruling tendencies, assess damages awards in similar cases, and evaluate the experience of opposing counsel.</w:t>
      </w:r>
      <w:r w:rsidRPr="00294A99">
        <w:rPr>
          <w:vertAlign w:val="superscript"/>
        </w:rPr>
        <w:t>9</w:t>
      </w:r>
      <w:r w:rsidRPr="00294A99">
        <w:t xml:space="preserve"> While their complexity and high subscription costs make them inaccessible to the public, their success demonstrates a clear market demand for legal analytics. Furthermore, their provision of data APIs represents a potential, albeit expensive, data source for PRECEDENT.</w:t>
      </w:r>
      <w:r w:rsidRPr="00294A99">
        <w:rPr>
          <w:vertAlign w:val="superscript"/>
        </w:rPr>
        <w:t>10</w:t>
      </w:r>
    </w:p>
    <w:p w14:paraId="0E78F7B6" w14:textId="77777777" w:rsidR="00294A99" w:rsidRPr="00294A99" w:rsidRDefault="00294A99" w:rsidP="00294A99">
      <w:pPr>
        <w:numPr>
          <w:ilvl w:val="0"/>
          <w:numId w:val="3"/>
        </w:numPr>
      </w:pPr>
      <w:proofErr w:type="spellStart"/>
      <w:r w:rsidRPr="00294A99">
        <w:rPr>
          <w:b/>
          <w:bCs/>
        </w:rPr>
        <w:t>Casetext</w:t>
      </w:r>
      <w:proofErr w:type="spellEnd"/>
      <w:r w:rsidRPr="00294A99">
        <w:rPr>
          <w:b/>
          <w:bCs/>
        </w:rPr>
        <w:t>:</w:t>
      </w:r>
      <w:r w:rsidRPr="00294A99">
        <w:t xml:space="preserve"> A more modern and cost-effective competitor, </w:t>
      </w:r>
      <w:proofErr w:type="spellStart"/>
      <w:r w:rsidRPr="00294A99">
        <w:t>Casetext</w:t>
      </w:r>
      <w:proofErr w:type="spellEnd"/>
      <w:r w:rsidRPr="00294A99">
        <w:t xml:space="preserve"> has gained significant traction with its AI-powered research assistant, CARA.</w:t>
      </w:r>
      <w:r w:rsidRPr="00294A99">
        <w:rPr>
          <w:vertAlign w:val="superscript"/>
        </w:rPr>
        <w:t>2</w:t>
      </w:r>
      <w:r w:rsidRPr="00294A99">
        <w:t xml:space="preserve"> Its success in using AI to find relevant authorities based on user-uploaded documents validates the technical approach PRECEDENT proposes.</w:t>
      </w:r>
      <w:r w:rsidRPr="00294A99">
        <w:rPr>
          <w:vertAlign w:val="superscript"/>
        </w:rPr>
        <w:t>2</w:t>
      </w:r>
    </w:p>
    <w:p w14:paraId="51C3BAA9" w14:textId="77777777" w:rsidR="00294A99" w:rsidRPr="00294A99" w:rsidRDefault="00294A99" w:rsidP="00294A99">
      <w:pPr>
        <w:numPr>
          <w:ilvl w:val="0"/>
          <w:numId w:val="3"/>
        </w:numPr>
      </w:pPr>
      <w:proofErr w:type="spellStart"/>
      <w:r w:rsidRPr="00294A99">
        <w:rPr>
          <w:b/>
          <w:bCs/>
        </w:rPr>
        <w:t>Fastcase</w:t>
      </w:r>
      <w:proofErr w:type="spellEnd"/>
      <w:r w:rsidRPr="00294A99">
        <w:rPr>
          <w:b/>
          <w:bCs/>
        </w:rPr>
        <w:t>:</w:t>
      </w:r>
      <w:r w:rsidRPr="00294A99">
        <w:t xml:space="preserve"> Often provided as a free member benefit by bar associations, </w:t>
      </w:r>
      <w:proofErr w:type="spellStart"/>
      <w:r w:rsidRPr="00294A99">
        <w:t>Fastcase</w:t>
      </w:r>
      <w:proofErr w:type="spellEnd"/>
      <w:r w:rsidRPr="00294A99">
        <w:t xml:space="preserve"> offers a robust research platform with features like interactive timeline visualizations of search results and a free, </w:t>
      </w:r>
      <w:proofErr w:type="gramStart"/>
      <w:r w:rsidRPr="00294A99">
        <w:t>highly-regarded</w:t>
      </w:r>
      <w:proofErr w:type="gramEnd"/>
      <w:r w:rsidRPr="00294A99">
        <w:t xml:space="preserve"> mobile app.</w:t>
      </w:r>
      <w:r w:rsidRPr="00294A99">
        <w:rPr>
          <w:vertAlign w:val="superscript"/>
        </w:rPr>
        <w:t>15</w:t>
      </w:r>
      <w:r w:rsidRPr="00294A99">
        <w:t xml:space="preserve"> While primarily aimed at lawyers, its mobile-first approach and use of data visualization provide important design cues for PRECEDENT.</w:t>
      </w:r>
      <w:r w:rsidRPr="00294A99">
        <w:rPr>
          <w:vertAlign w:val="superscript"/>
        </w:rPr>
        <w:t>15</w:t>
      </w:r>
    </w:p>
    <w:p w14:paraId="5CDCD26A" w14:textId="77777777" w:rsidR="00294A99" w:rsidRPr="00294A99" w:rsidRDefault="00294A99" w:rsidP="00294A99">
      <w:r w:rsidRPr="00294A99">
        <w:rPr>
          <w:b/>
          <w:bCs/>
        </w:rPr>
        <w:t>Direct Competitors (Public-Facing Platforms):</w:t>
      </w:r>
    </w:p>
    <w:p w14:paraId="1E81115D" w14:textId="77777777" w:rsidR="00294A99" w:rsidRPr="00294A99" w:rsidRDefault="00294A99" w:rsidP="00294A99">
      <w:pPr>
        <w:numPr>
          <w:ilvl w:val="0"/>
          <w:numId w:val="4"/>
        </w:numPr>
      </w:pPr>
      <w:proofErr w:type="spellStart"/>
      <w:r w:rsidRPr="00294A99">
        <w:rPr>
          <w:b/>
          <w:bCs/>
        </w:rPr>
        <w:t>Justia</w:t>
      </w:r>
      <w:proofErr w:type="spellEnd"/>
      <w:r w:rsidRPr="00294A99">
        <w:rPr>
          <w:b/>
          <w:bCs/>
        </w:rPr>
        <w:t xml:space="preserve"> &amp; FindLaw:</w:t>
      </w:r>
      <w:r w:rsidRPr="00294A99">
        <w:t xml:space="preserve"> These platforms are the most direct competitors for user attention in the public sphere. They offer vast libraries of free legal information, case law, and statutes.</w:t>
      </w:r>
      <w:r w:rsidRPr="00294A99">
        <w:rPr>
          <w:vertAlign w:val="superscript"/>
        </w:rPr>
        <w:t>2</w:t>
      </w:r>
      <w:r w:rsidRPr="00294A99">
        <w:t xml:space="preserve"> Their primary strength is in providing high-quality, generalized legal content. However, they do not offer the dynamic, case-specific analytics that form PRECEDENT's core value proposition.</w:t>
      </w:r>
    </w:p>
    <w:p w14:paraId="5883E2FE" w14:textId="77777777" w:rsidR="00294A99" w:rsidRPr="00294A99" w:rsidRDefault="00294A99" w:rsidP="00294A99">
      <w:pPr>
        <w:numPr>
          <w:ilvl w:val="0"/>
          <w:numId w:val="4"/>
        </w:numPr>
      </w:pPr>
      <w:proofErr w:type="spellStart"/>
      <w:r w:rsidRPr="00294A99">
        <w:rPr>
          <w:b/>
          <w:bCs/>
        </w:rPr>
        <w:t>CourtListener</w:t>
      </w:r>
      <w:proofErr w:type="spellEnd"/>
      <w:r w:rsidRPr="00294A99">
        <w:rPr>
          <w:b/>
          <w:bCs/>
        </w:rPr>
        <w:t>:</w:t>
      </w:r>
      <w:r w:rsidRPr="00294A99">
        <w:t xml:space="preserve"> Operated by the non-profit Free Law Project, </w:t>
      </w:r>
      <w:proofErr w:type="spellStart"/>
      <w:r w:rsidRPr="00294A99">
        <w:t>CourtListener</w:t>
      </w:r>
      <w:proofErr w:type="spellEnd"/>
      <w:r w:rsidRPr="00294A99">
        <w:t xml:space="preserve"> is a vital resource for open access to legal data, providing millions of court opinions and dockets for free.</w:t>
      </w:r>
      <w:r w:rsidRPr="00294A99">
        <w:rPr>
          <w:vertAlign w:val="superscript"/>
        </w:rPr>
        <w:t>2</w:t>
      </w:r>
      <w:r w:rsidRPr="00294A99">
        <w:t xml:space="preserve"> It includes some advanced features like docket tracking alerts and data visualizations, but it does not perform the kind of outcome-based statistical analysis PRECEDENT envisions.</w:t>
      </w:r>
      <w:r w:rsidRPr="00294A99">
        <w:rPr>
          <w:vertAlign w:val="superscript"/>
        </w:rPr>
        <w:t>21</w:t>
      </w:r>
      <w:r w:rsidRPr="00294A99">
        <w:t xml:space="preserve"> It is more of a potential data partner than a direct competitor.</w:t>
      </w:r>
    </w:p>
    <w:p w14:paraId="56A80BAE" w14:textId="77777777" w:rsidR="00294A99" w:rsidRPr="00294A99" w:rsidRDefault="00294A99" w:rsidP="00294A99">
      <w:pPr>
        <w:numPr>
          <w:ilvl w:val="0"/>
          <w:numId w:val="4"/>
        </w:numPr>
      </w:pPr>
      <w:r w:rsidRPr="00294A99">
        <w:rPr>
          <w:b/>
          <w:bCs/>
        </w:rPr>
        <w:t>Google Scholar:</w:t>
      </w:r>
      <w:r w:rsidRPr="00294A99">
        <w:t xml:space="preserve"> A powerful and free tool for searching federal and state case law, Google Scholar is an indispensable starting point for many researchers.</w:t>
      </w:r>
      <w:r w:rsidRPr="00294A99">
        <w:rPr>
          <w:vertAlign w:val="superscript"/>
        </w:rPr>
        <w:t>2</w:t>
      </w:r>
      <w:r w:rsidRPr="00294A99">
        <w:t xml:space="preserve"> However, it functions purely as a search engine, offering no interpretation, simplification, or analytical capabilities.</w:t>
      </w:r>
    </w:p>
    <w:p w14:paraId="07D4F126" w14:textId="77777777" w:rsidR="00294A99" w:rsidRPr="00294A99" w:rsidRDefault="00294A99" w:rsidP="00294A99">
      <w:r w:rsidRPr="00294A99">
        <w:t>The following table provides a clear visual summary of the competitive landscape and highlights PRECEDENT's unique market position.</w:t>
      </w:r>
    </w:p>
    <w:tbl>
      <w:tblPr>
        <w:tblW w:w="0" w:type="auto"/>
        <w:tblCellSpacing w:w="15" w:type="dxa"/>
        <w:tblCellMar>
          <w:left w:w="0" w:type="dxa"/>
          <w:right w:w="0" w:type="dxa"/>
        </w:tblCellMar>
        <w:tblLook w:val="04A0" w:firstRow="1" w:lastRow="0" w:firstColumn="1" w:lastColumn="0" w:noHBand="0" w:noVBand="1"/>
      </w:tblPr>
      <w:tblGrid>
        <w:gridCol w:w="1459"/>
        <w:gridCol w:w="1397"/>
        <w:gridCol w:w="1016"/>
        <w:gridCol w:w="1053"/>
        <w:gridCol w:w="1528"/>
        <w:gridCol w:w="1438"/>
        <w:gridCol w:w="1453"/>
      </w:tblGrid>
      <w:tr w:rsidR="00294A99" w:rsidRPr="00294A99" w14:paraId="1E531AB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33F79B" w14:textId="77777777" w:rsidR="00294A99" w:rsidRPr="00294A99" w:rsidRDefault="00294A99" w:rsidP="00294A99">
            <w:r w:rsidRPr="00294A99">
              <w:lastRenderedPageBreak/>
              <w:t>Feature / Attribute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AE9CA5" w14:textId="77777777" w:rsidR="00294A99" w:rsidRPr="00294A99" w:rsidRDefault="00294A99" w:rsidP="00294A99">
            <w:r w:rsidRPr="00294A99">
              <w:rPr>
                <w:b/>
                <w:bCs/>
              </w:rPr>
              <w:t>PRECEDENT (Proposed)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BC4DA4" w14:textId="77777777" w:rsidR="00294A99" w:rsidRPr="00294A99" w:rsidRDefault="00294A99" w:rsidP="00294A99">
            <w:proofErr w:type="spellStart"/>
            <w:r w:rsidRPr="00294A99">
              <w:t>Justia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FB7567" w14:textId="77777777" w:rsidR="00294A99" w:rsidRPr="00294A99" w:rsidRDefault="00294A99" w:rsidP="00294A99">
            <w:r w:rsidRPr="00294A99">
              <w:t>FindLaw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D3CEAD" w14:textId="77777777" w:rsidR="00294A99" w:rsidRPr="00294A99" w:rsidRDefault="00294A99" w:rsidP="00294A99">
            <w:proofErr w:type="spellStart"/>
            <w:r w:rsidRPr="00294A99">
              <w:t>CourtListener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ACB005" w14:textId="77777777" w:rsidR="00294A99" w:rsidRPr="00294A99" w:rsidRDefault="00294A99" w:rsidP="00294A99">
            <w:proofErr w:type="spellStart"/>
            <w:r w:rsidRPr="00294A99">
              <w:t>Casetext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E97C52" w14:textId="77777777" w:rsidR="00294A99" w:rsidRPr="00294A99" w:rsidRDefault="00294A99" w:rsidP="00294A99">
            <w:r w:rsidRPr="00294A99">
              <w:t>Westlaw</w:t>
            </w:r>
          </w:p>
        </w:tc>
      </w:tr>
      <w:tr w:rsidR="00294A99" w:rsidRPr="00294A99" w14:paraId="30590EC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35093D" w14:textId="77777777" w:rsidR="00294A99" w:rsidRPr="00294A99" w:rsidRDefault="00294A99" w:rsidP="00294A99">
            <w:r w:rsidRPr="00294A99">
              <w:rPr>
                <w:b/>
                <w:bCs/>
              </w:rPr>
              <w:t>Core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B067CB" w14:textId="77777777" w:rsidR="00294A99" w:rsidRPr="00294A99" w:rsidRDefault="00294A99" w:rsidP="00294A99"/>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8A8953" w14:textId="77777777" w:rsidR="00294A99" w:rsidRPr="00294A99" w:rsidRDefault="00294A99" w:rsidP="00294A99"/>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C2FFED" w14:textId="77777777" w:rsidR="00294A99" w:rsidRPr="00294A99" w:rsidRDefault="00294A99" w:rsidP="00294A99"/>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E131F1" w14:textId="77777777" w:rsidR="00294A99" w:rsidRPr="00294A99" w:rsidRDefault="00294A99" w:rsidP="00294A99"/>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45B45B" w14:textId="77777777" w:rsidR="00294A99" w:rsidRPr="00294A99" w:rsidRDefault="00294A99" w:rsidP="00294A99"/>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4DDAD" w14:textId="77777777" w:rsidR="00294A99" w:rsidRPr="00294A99" w:rsidRDefault="00294A99" w:rsidP="00294A99"/>
        </w:tc>
      </w:tr>
      <w:tr w:rsidR="00294A99" w:rsidRPr="00294A99" w14:paraId="77AF103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992629" w14:textId="77777777" w:rsidR="00294A99" w:rsidRPr="00294A99" w:rsidRDefault="00294A99" w:rsidP="00294A99">
            <w:r w:rsidRPr="00294A99">
              <w:t>Simplified Legal Explanations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59D761"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A8479A"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CFD4F4"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299810"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BB8EBA"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F6B95" w14:textId="77777777" w:rsidR="00294A99" w:rsidRPr="00294A99" w:rsidRDefault="00294A99" w:rsidP="00294A99">
            <w:r w:rsidRPr="00294A99">
              <w:rPr>
                <w:rFonts w:ascii="Segoe UI Emoji" w:hAnsi="Segoe UI Emoji" w:cs="Segoe UI Emoji"/>
              </w:rPr>
              <w:t>❌</w:t>
            </w:r>
          </w:p>
        </w:tc>
      </w:tr>
      <w:tr w:rsidR="00294A99" w:rsidRPr="00294A99" w14:paraId="02FA85D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0CF235" w14:textId="77777777" w:rsidR="00294A99" w:rsidRPr="00294A99" w:rsidRDefault="00294A99" w:rsidP="00294A99">
            <w:r w:rsidRPr="00294A99">
              <w:t>Case Outcome Analytics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B49CF8"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F69508"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C043ED"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FAA3C8"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69EA7A"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551459" w14:textId="77777777" w:rsidR="00294A99" w:rsidRPr="00294A99" w:rsidRDefault="00294A99" w:rsidP="00294A99">
            <w:r w:rsidRPr="00294A99">
              <w:rPr>
                <w:rFonts w:ascii="Segoe UI Emoji" w:hAnsi="Segoe UI Emoji" w:cs="Segoe UI Emoji"/>
              </w:rPr>
              <w:t>✅</w:t>
            </w:r>
          </w:p>
        </w:tc>
      </w:tr>
      <w:tr w:rsidR="00294A99" w:rsidRPr="00294A99" w14:paraId="1F2508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DEF22" w14:textId="77777777" w:rsidR="00294A99" w:rsidRPr="00294A99" w:rsidRDefault="00294A99" w:rsidP="00294A99">
            <w:r w:rsidRPr="00294A99">
              <w:t>Sentencing Pattern Analysis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FBDD9F"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71E750"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C3DE00"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287C18"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2D733E" w14:textId="77777777" w:rsidR="00294A99" w:rsidRPr="00294A99" w:rsidRDefault="00294A99" w:rsidP="00294A99">
            <w:r w:rsidRPr="00294A99">
              <w:t>Limited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AF927" w14:textId="77777777" w:rsidR="00294A99" w:rsidRPr="00294A99" w:rsidRDefault="00294A99" w:rsidP="00294A99">
            <w:r w:rsidRPr="00294A99">
              <w:rPr>
                <w:rFonts w:ascii="Segoe UI Emoji" w:hAnsi="Segoe UI Emoji" w:cs="Segoe UI Emoji"/>
              </w:rPr>
              <w:t>✅</w:t>
            </w:r>
          </w:p>
        </w:tc>
      </w:tr>
      <w:tr w:rsidR="00294A99" w:rsidRPr="00294A99" w14:paraId="26AAD0B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CA1DC6" w14:textId="77777777" w:rsidR="00294A99" w:rsidRPr="00294A99" w:rsidRDefault="00294A99" w:rsidP="00294A99">
            <w:r w:rsidRPr="00294A99">
              <w:t>Precedent Search (Keyword)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E521B9"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4BAC84"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63CE4"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FAB0E5"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138A1"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C640A5" w14:textId="77777777" w:rsidR="00294A99" w:rsidRPr="00294A99" w:rsidRDefault="00294A99" w:rsidP="00294A99">
            <w:r w:rsidRPr="00294A99">
              <w:rPr>
                <w:rFonts w:ascii="Segoe UI Emoji" w:hAnsi="Segoe UI Emoji" w:cs="Segoe UI Emoji"/>
              </w:rPr>
              <w:t>✅</w:t>
            </w:r>
          </w:p>
        </w:tc>
      </w:tr>
      <w:tr w:rsidR="00294A99" w:rsidRPr="00294A99" w14:paraId="3846E7D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1596A2" w14:textId="77777777" w:rsidR="00294A99" w:rsidRPr="00294A99" w:rsidRDefault="00294A99" w:rsidP="00294A99">
            <w:r w:rsidRPr="00294A99">
              <w:t>Precedent Search (Semantic/AI)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408764"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96C631"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3E45DA"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0AA65E" w14:textId="77777777" w:rsidR="00294A99" w:rsidRPr="00294A99" w:rsidRDefault="00294A99" w:rsidP="00294A99">
            <w:r w:rsidRPr="00294A99">
              <w:t>Limited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9D4CD3" w14:textId="77777777" w:rsidR="00294A99" w:rsidRPr="00294A99" w:rsidRDefault="00294A99" w:rsidP="00294A99">
            <w:r w:rsidRPr="00294A99">
              <w:rPr>
                <w:rFonts w:ascii="Segoe UI Emoji" w:hAnsi="Segoe UI Emoji" w:cs="Segoe UI Emoji"/>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990AFB" w14:textId="77777777" w:rsidR="00294A99" w:rsidRPr="00294A99" w:rsidRDefault="00294A99" w:rsidP="00294A99">
            <w:r w:rsidRPr="00294A99">
              <w:rPr>
                <w:rFonts w:ascii="Segoe UI Emoji" w:hAnsi="Segoe UI Emoji" w:cs="Segoe UI Emoji"/>
              </w:rPr>
              <w:t>✅</w:t>
            </w:r>
          </w:p>
        </w:tc>
      </w:tr>
      <w:tr w:rsidR="00294A99" w:rsidRPr="00294A99" w14:paraId="5234060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3A21B1" w14:textId="77777777" w:rsidR="00294A99" w:rsidRPr="00294A99" w:rsidRDefault="00294A99" w:rsidP="00294A99">
            <w:r w:rsidRPr="00294A99">
              <w:rPr>
                <w:b/>
                <w:bCs/>
              </w:rPr>
              <w:lastRenderedPageBreak/>
              <w:t>Target Audience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2B484F" w14:textId="77777777" w:rsidR="00294A99" w:rsidRPr="00294A99" w:rsidRDefault="00294A99" w:rsidP="00294A99">
            <w:r w:rsidRPr="00294A99">
              <w:t>General Public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1E3B3" w14:textId="77777777" w:rsidR="00294A99" w:rsidRPr="00294A99" w:rsidRDefault="00294A99" w:rsidP="00294A99">
            <w:r w:rsidRPr="00294A99">
              <w:t>General Public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94488" w14:textId="77777777" w:rsidR="00294A99" w:rsidRPr="00294A99" w:rsidRDefault="00294A99" w:rsidP="00294A99">
            <w:r w:rsidRPr="00294A99">
              <w:t>General Public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971503" w14:textId="77777777" w:rsidR="00294A99" w:rsidRPr="00294A99" w:rsidRDefault="00294A99" w:rsidP="00294A99">
            <w:r w:rsidRPr="00294A99">
              <w:t>Public / Academic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0DD461" w14:textId="77777777" w:rsidR="00294A99" w:rsidRPr="00294A99" w:rsidRDefault="00294A99" w:rsidP="00294A99">
            <w:r w:rsidRPr="00294A99">
              <w:t>Legal Professionals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99613B" w14:textId="77777777" w:rsidR="00294A99" w:rsidRPr="00294A99" w:rsidRDefault="00294A99" w:rsidP="00294A99">
            <w:r w:rsidRPr="00294A99">
              <w:t>Legal Professionals</w:t>
            </w:r>
          </w:p>
        </w:tc>
      </w:tr>
      <w:tr w:rsidR="00294A99" w:rsidRPr="00294A99" w14:paraId="6D22FC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D7FC1B" w14:textId="77777777" w:rsidR="00294A99" w:rsidRPr="00294A99" w:rsidRDefault="00294A99" w:rsidP="00294A99">
            <w:r w:rsidRPr="00294A99">
              <w:rPr>
                <w:b/>
                <w:bCs/>
              </w:rPr>
              <w:t>Pricing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EF6F2C" w14:textId="77777777" w:rsidR="00294A99" w:rsidRPr="00294A99" w:rsidRDefault="00294A99" w:rsidP="00294A99">
            <w:r w:rsidRPr="00294A99">
              <w:t>Freemium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88E33F" w14:textId="77777777" w:rsidR="00294A99" w:rsidRPr="00294A99" w:rsidRDefault="00294A99" w:rsidP="00294A99">
            <w:r w:rsidRPr="00294A99">
              <w:t>Free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82AFD1" w14:textId="77777777" w:rsidR="00294A99" w:rsidRPr="00294A99" w:rsidRDefault="00294A99" w:rsidP="00294A99">
            <w:r w:rsidRPr="00294A99">
              <w:t>Free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9FCD26" w14:textId="77777777" w:rsidR="00294A99" w:rsidRPr="00294A99" w:rsidRDefault="00294A99" w:rsidP="00294A99">
            <w:r w:rsidRPr="00294A99">
              <w:t>Free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E1E0B" w14:textId="77777777" w:rsidR="00294A99" w:rsidRPr="00294A99" w:rsidRDefault="00294A99" w:rsidP="00294A99">
            <w:r w:rsidRPr="00294A99">
              <w:t>Subscription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373EB" w14:textId="77777777" w:rsidR="00294A99" w:rsidRPr="00294A99" w:rsidRDefault="00294A99" w:rsidP="00294A99">
            <w:r w:rsidRPr="00294A99">
              <w:t>Premium Subscription</w:t>
            </w:r>
          </w:p>
        </w:tc>
      </w:tr>
      <w:tr w:rsidR="00294A99" w:rsidRPr="00294A99" w14:paraId="0C1621F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2E4357" w14:textId="77777777" w:rsidR="00294A99" w:rsidRPr="00294A99" w:rsidRDefault="00294A99" w:rsidP="00294A99">
            <w:r w:rsidRPr="00294A99">
              <w:rPr>
                <w:b/>
                <w:bCs/>
              </w:rPr>
              <w:t>Data Source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DA4EF9" w14:textId="77777777" w:rsidR="00294A99" w:rsidRPr="00294A99" w:rsidRDefault="00294A99" w:rsidP="00294A99">
            <w:r w:rsidRPr="00294A99">
              <w:t>Commercial API / Hybrid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1495BA" w14:textId="77777777" w:rsidR="00294A99" w:rsidRPr="00294A99" w:rsidRDefault="00294A99" w:rsidP="00294A99">
            <w:r w:rsidRPr="00294A99">
              <w:t>Public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0D05E" w14:textId="77777777" w:rsidR="00294A99" w:rsidRPr="00294A99" w:rsidRDefault="00294A99" w:rsidP="00294A99">
            <w:r w:rsidRPr="00294A99">
              <w:t>Public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069126" w14:textId="77777777" w:rsidR="00294A99" w:rsidRPr="00294A99" w:rsidRDefault="00294A99" w:rsidP="00294A99">
            <w:r w:rsidRPr="00294A99">
              <w:t>Public / Crowdsourced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FB20F7" w14:textId="77777777" w:rsidR="00294A99" w:rsidRPr="00294A99" w:rsidRDefault="00294A99" w:rsidP="00294A99">
            <w:r w:rsidRPr="00294A99">
              <w:t>Proprietary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2C8C7C" w14:textId="77777777" w:rsidR="00294A99" w:rsidRPr="00294A99" w:rsidRDefault="00294A99" w:rsidP="00294A99">
            <w:r w:rsidRPr="00294A99">
              <w:t>Proprietary</w:t>
            </w:r>
          </w:p>
        </w:tc>
      </w:tr>
    </w:tbl>
    <w:p w14:paraId="48223EC0" w14:textId="77777777" w:rsidR="00294A99" w:rsidRPr="00294A99" w:rsidRDefault="00294A99" w:rsidP="00294A99">
      <w:pPr>
        <w:rPr>
          <w:b/>
          <w:bCs/>
        </w:rPr>
      </w:pPr>
      <w:r w:rsidRPr="00294A99">
        <w:rPr>
          <w:b/>
          <w:bCs/>
        </w:rPr>
        <w:t>D. Strategic Positioning for PRECEDENT in the Access-to-Justice Market</w:t>
      </w:r>
    </w:p>
    <w:p w14:paraId="64CE17CD" w14:textId="77777777" w:rsidR="00294A99" w:rsidRPr="00294A99" w:rsidRDefault="00294A99" w:rsidP="00294A99">
      <w:r w:rsidRPr="00294A99">
        <w:t>Based on this analysis, PRECEDENT should be positioned as a "legal empowerment tool," a new class of application designed to enhance a user's ability to understand and navigate their legal circumstances. It is crucial to avoid language that frames the app as a "lawyer replacement" or a source of automated legal advice, which would carry significant legal and ethical risks.</w:t>
      </w:r>
    </w:p>
    <w:p w14:paraId="5173FB53" w14:textId="77777777" w:rsidR="00294A99" w:rsidRPr="00294A99" w:rsidRDefault="00294A99" w:rsidP="00294A99">
      <w:r w:rsidRPr="00294A99">
        <w:t>The target audience is broad and includes:</w:t>
      </w:r>
    </w:p>
    <w:p w14:paraId="697D6F8C" w14:textId="77777777" w:rsidR="00294A99" w:rsidRPr="00294A99" w:rsidRDefault="00294A99" w:rsidP="00294A99">
      <w:pPr>
        <w:numPr>
          <w:ilvl w:val="0"/>
          <w:numId w:val="5"/>
        </w:numPr>
      </w:pPr>
      <w:r w:rsidRPr="00294A99">
        <w:rPr>
          <w:b/>
          <w:bCs/>
        </w:rPr>
        <w:t>Pro se litigants:</w:t>
      </w:r>
      <w:r w:rsidRPr="00294A99">
        <w:t xml:space="preserve"> Individuals representing themselves in court who need to understand the law and develop a strategy.</w:t>
      </w:r>
    </w:p>
    <w:p w14:paraId="0C2D4A3E" w14:textId="77777777" w:rsidR="00294A99" w:rsidRPr="00294A99" w:rsidRDefault="00294A99" w:rsidP="00294A99">
      <w:pPr>
        <w:numPr>
          <w:ilvl w:val="0"/>
          <w:numId w:val="5"/>
        </w:numPr>
      </w:pPr>
      <w:r w:rsidRPr="00294A99">
        <w:rPr>
          <w:b/>
          <w:bCs/>
        </w:rPr>
        <w:t>The "</w:t>
      </w:r>
      <w:proofErr w:type="gramStart"/>
      <w:r w:rsidRPr="00294A99">
        <w:rPr>
          <w:b/>
          <w:bCs/>
        </w:rPr>
        <w:t>legally-involved</w:t>
      </w:r>
      <w:proofErr w:type="gramEnd"/>
      <w:r w:rsidRPr="00294A99">
        <w:rPr>
          <w:b/>
          <w:bCs/>
        </w:rPr>
        <w:t>":</w:t>
      </w:r>
      <w:r w:rsidRPr="00294A99">
        <w:t xml:space="preserve"> Individuals who have retained counsel but wish to be more informed and active participants in their own defense.</w:t>
      </w:r>
    </w:p>
    <w:p w14:paraId="4085F415" w14:textId="77777777" w:rsidR="00294A99" w:rsidRPr="00294A99" w:rsidRDefault="00294A99" w:rsidP="00294A99">
      <w:pPr>
        <w:numPr>
          <w:ilvl w:val="0"/>
          <w:numId w:val="5"/>
        </w:numPr>
      </w:pPr>
      <w:r w:rsidRPr="00294A99">
        <w:rPr>
          <w:b/>
          <w:bCs/>
        </w:rPr>
        <w:t>Students and journalists:</w:t>
      </w:r>
      <w:r w:rsidRPr="00294A99">
        <w:t xml:space="preserve"> Those who require accessible tools for legal research and data analysis.</w:t>
      </w:r>
    </w:p>
    <w:p w14:paraId="6DF18F03" w14:textId="77777777" w:rsidR="00294A99" w:rsidRPr="00294A99" w:rsidRDefault="00294A99" w:rsidP="00294A99">
      <w:pPr>
        <w:numPr>
          <w:ilvl w:val="0"/>
          <w:numId w:val="5"/>
        </w:numPr>
      </w:pPr>
      <w:r w:rsidRPr="00294A99">
        <w:rPr>
          <w:b/>
          <w:bCs/>
        </w:rPr>
        <w:t>The "legally curious":</w:t>
      </w:r>
      <w:r w:rsidRPr="00294A99">
        <w:t xml:space="preserve"> Members of the public interested in the workings of the justice system.</w:t>
      </w:r>
    </w:p>
    <w:p w14:paraId="67084792" w14:textId="77777777" w:rsidR="00294A99" w:rsidRPr="00294A99" w:rsidRDefault="00294A99" w:rsidP="00294A99">
      <w:r w:rsidRPr="00294A99">
        <w:lastRenderedPageBreak/>
        <w:t xml:space="preserve">The core marketing message should revolve around three pillars: </w:t>
      </w:r>
      <w:r w:rsidRPr="00294A99">
        <w:rPr>
          <w:b/>
          <w:bCs/>
        </w:rPr>
        <w:t>Clarity</w:t>
      </w:r>
      <w:r w:rsidRPr="00294A99">
        <w:t xml:space="preserve"> (making the law understandable), </w:t>
      </w:r>
      <w:r w:rsidRPr="00294A99">
        <w:rPr>
          <w:b/>
          <w:bCs/>
        </w:rPr>
        <w:t>Insight</w:t>
      </w:r>
      <w:r w:rsidRPr="00294A99">
        <w:t xml:space="preserve"> (revealing patterns in the data), and </w:t>
      </w:r>
      <w:r w:rsidRPr="00294A99">
        <w:rPr>
          <w:b/>
          <w:bCs/>
        </w:rPr>
        <w:t>Empowerment</w:t>
      </w:r>
      <w:r w:rsidRPr="00294A99">
        <w:t xml:space="preserve"> (giving users the tools to be their own best advocate). This </w:t>
      </w:r>
      <w:proofErr w:type="gramStart"/>
      <w:r w:rsidRPr="00294A99">
        <w:t>positions</w:t>
      </w:r>
      <w:proofErr w:type="gramEnd"/>
      <w:r w:rsidRPr="00294A99">
        <w:t xml:space="preserve"> PRECEDENT not as a competitor to the legal profession, but as a vital tool for democratizing access to legal knowledge and strategy.</w:t>
      </w:r>
    </w:p>
    <w:p w14:paraId="43AE9204" w14:textId="77777777" w:rsidR="00294A99" w:rsidRPr="00294A99" w:rsidRDefault="00294A99" w:rsidP="00294A99">
      <w:pPr>
        <w:rPr>
          <w:b/>
          <w:bCs/>
        </w:rPr>
      </w:pPr>
      <w:r w:rsidRPr="00294A99">
        <w:rPr>
          <w:b/>
          <w:bCs/>
        </w:rPr>
        <w:t>II. Core Functionality Blueprint: A Deep Dive into PRECEDENT's Features</w:t>
      </w:r>
    </w:p>
    <w:p w14:paraId="1B248576" w14:textId="77777777" w:rsidR="00294A99" w:rsidRPr="00294A99" w:rsidRDefault="00294A99" w:rsidP="00294A99">
      <w:r w:rsidRPr="00294A99">
        <w:t>The true value of PRECEDENT will be realized through the seamless integration of its three core features. This synergy creates a guided workflow that takes a user from a state of confusion about a legal charge to a position of strategic understanding, backed by evidence. This section details each feature, using a charge of Driving Under the Influence (DUI) in California as a practical case study.</w:t>
      </w:r>
    </w:p>
    <w:p w14:paraId="6320C9D2" w14:textId="77777777" w:rsidR="00294A99" w:rsidRPr="00294A99" w:rsidRDefault="00294A99" w:rsidP="00294A99">
      <w:pPr>
        <w:rPr>
          <w:b/>
          <w:bCs/>
        </w:rPr>
      </w:pPr>
      <w:r w:rsidRPr="00294A99">
        <w:rPr>
          <w:b/>
          <w:bCs/>
        </w:rPr>
        <w:t xml:space="preserve">A. Feature 1: The Legal </w:t>
      </w:r>
      <w:proofErr w:type="spellStart"/>
      <w:r w:rsidRPr="00294A99">
        <w:rPr>
          <w:b/>
          <w:bCs/>
        </w:rPr>
        <w:t>Decompiler</w:t>
      </w:r>
      <w:proofErr w:type="spellEnd"/>
    </w:p>
    <w:p w14:paraId="7BEB61D7" w14:textId="77777777" w:rsidR="00294A99" w:rsidRPr="00294A99" w:rsidRDefault="00294A99" w:rsidP="00294A99">
      <w:r w:rsidRPr="00294A99">
        <w:t xml:space="preserve">The first interaction a user has with the legal system is often the charge itself—a string of numbers and legalese that is both intimidating and opaque. The Legal </w:t>
      </w:r>
      <w:proofErr w:type="spellStart"/>
      <w:r w:rsidRPr="00294A99">
        <w:t>Decompiler</w:t>
      </w:r>
      <w:proofErr w:type="spellEnd"/>
      <w:r w:rsidRPr="00294A99">
        <w:t xml:space="preserve"> is designed to translate this complexity into clarity.</w:t>
      </w:r>
    </w:p>
    <w:p w14:paraId="10156C2B" w14:textId="77777777" w:rsidR="00294A99" w:rsidRPr="00294A99" w:rsidRDefault="00294A99" w:rsidP="00294A99">
      <w:r w:rsidRPr="00294A99">
        <w:rPr>
          <w:b/>
          <w:bCs/>
        </w:rPr>
        <w:t>Objective:</w:t>
      </w:r>
      <w:r w:rsidRPr="00294A99">
        <w:t xml:space="preserve"> To ingest a specific penal code and jurisdiction and output a structured, plain-language explanation of the offense, its penalties, and the associated legal process.</w:t>
      </w:r>
    </w:p>
    <w:p w14:paraId="20E3793A" w14:textId="77777777" w:rsidR="00294A99" w:rsidRPr="00294A99" w:rsidRDefault="00294A99" w:rsidP="00294A99">
      <w:r w:rsidRPr="00294A99">
        <w:rPr>
          <w:b/>
          <w:bCs/>
        </w:rPr>
        <w:t>Case Study: California DUI (Vehicle Code § 23152)</w:t>
      </w:r>
    </w:p>
    <w:p w14:paraId="51AE641C" w14:textId="77777777" w:rsidR="00294A99" w:rsidRPr="00294A99" w:rsidRDefault="00294A99" w:rsidP="00294A99">
      <w:r w:rsidRPr="00294A99">
        <w:t xml:space="preserve">When a user enters "Vehicle Code 23152" and "California," the Legal </w:t>
      </w:r>
      <w:proofErr w:type="spellStart"/>
      <w:r w:rsidRPr="00294A99">
        <w:t>Decompiler</w:t>
      </w:r>
      <w:proofErr w:type="spellEnd"/>
      <w:r w:rsidRPr="00294A99">
        <w:t xml:space="preserve"> will access the raw statutory text and process it into an easily digestible format.</w:t>
      </w:r>
      <w:r w:rsidRPr="00294A99">
        <w:rPr>
          <w:vertAlign w:val="superscript"/>
        </w:rPr>
        <w:t>23</w:t>
      </w:r>
    </w:p>
    <w:p w14:paraId="2A436F4C" w14:textId="77777777" w:rsidR="00294A99" w:rsidRPr="00294A99" w:rsidRDefault="00294A99" w:rsidP="00294A99">
      <w:pPr>
        <w:numPr>
          <w:ilvl w:val="0"/>
          <w:numId w:val="6"/>
        </w:numPr>
      </w:pPr>
      <w:r w:rsidRPr="00294A99">
        <w:rPr>
          <w:b/>
          <w:bCs/>
        </w:rPr>
        <w:t>Deconstructing the Charges:</w:t>
      </w:r>
      <w:r w:rsidRPr="00294A99">
        <w:t xml:space="preserve"> The system will identify and explain the distinct offenses contained within the statute.</w:t>
      </w:r>
    </w:p>
    <w:p w14:paraId="78118A60" w14:textId="77777777" w:rsidR="00294A99" w:rsidRPr="00294A99" w:rsidRDefault="00294A99" w:rsidP="00294A99">
      <w:pPr>
        <w:numPr>
          <w:ilvl w:val="1"/>
          <w:numId w:val="6"/>
        </w:numPr>
      </w:pPr>
      <w:r w:rsidRPr="00294A99">
        <w:rPr>
          <w:b/>
          <w:bCs/>
        </w:rPr>
        <w:t>VC § 23152(a) - Driving While Impaired:</w:t>
      </w:r>
      <w:r w:rsidRPr="00294A99">
        <w:t xml:space="preserve"> The explanation will clarify that this charge is subjective and based on evidence of impairment, such as the arresting officer's observations of the driver's behavior, physical symptoms (e.g., bloodshot eyes, slurred speech), and performance on Field Sobriety Tests (FSTs).</w:t>
      </w:r>
      <w:r w:rsidRPr="00294A99">
        <w:rPr>
          <w:vertAlign w:val="superscript"/>
        </w:rPr>
        <w:t>24</w:t>
      </w:r>
      <w:r w:rsidRPr="00294A99">
        <w:t xml:space="preserve"> It will emphasize that a conviction is possible even if the driver's Blood Alcohol Concentration (BAC) is below the legal limit, as the core issue is whether their ability to drive safely was lessened compared to a "cautious, sober person".</w:t>
      </w:r>
      <w:r w:rsidRPr="00294A99">
        <w:rPr>
          <w:vertAlign w:val="superscript"/>
        </w:rPr>
        <w:t>24</w:t>
      </w:r>
    </w:p>
    <w:p w14:paraId="53F687EC" w14:textId="77777777" w:rsidR="00294A99" w:rsidRPr="00294A99" w:rsidRDefault="00294A99" w:rsidP="00294A99">
      <w:pPr>
        <w:numPr>
          <w:ilvl w:val="1"/>
          <w:numId w:val="6"/>
        </w:numPr>
      </w:pPr>
      <w:r w:rsidRPr="00294A99">
        <w:rPr>
          <w:b/>
          <w:bCs/>
        </w:rPr>
        <w:t>VC § 23152(b) - Driving with a BAC of 0.08% or More:</w:t>
      </w:r>
      <w:r w:rsidRPr="00294A99">
        <w:t xml:space="preserve"> This will be explained as a "</w:t>
      </w:r>
      <w:r w:rsidRPr="00294A99">
        <w:rPr>
          <w:i/>
          <w:iCs/>
        </w:rPr>
        <w:t>per se</w:t>
      </w:r>
      <w:r w:rsidRPr="00294A99">
        <w:t xml:space="preserve">" offense, meaning it is illegal in and of itself to drive with a BAC at or above 0.08%, regardless of whether the driver exhibited signs of </w:t>
      </w:r>
      <w:r w:rsidRPr="00294A99">
        <w:lastRenderedPageBreak/>
        <w:t>impairment.</w:t>
      </w:r>
      <w:r w:rsidRPr="00294A99">
        <w:rPr>
          <w:vertAlign w:val="superscript"/>
        </w:rPr>
        <w:t>24</w:t>
      </w:r>
      <w:r w:rsidRPr="00294A99">
        <w:t xml:space="preserve"> The app will note that in most cases, defendants are charged with violating both subsections (a) and (b) simultaneously, though they can only be punished for one conviction.</w:t>
      </w:r>
      <w:r w:rsidRPr="00294A99">
        <w:rPr>
          <w:vertAlign w:val="superscript"/>
        </w:rPr>
        <w:t>25</w:t>
      </w:r>
    </w:p>
    <w:p w14:paraId="33C95D19" w14:textId="77777777" w:rsidR="00294A99" w:rsidRPr="00294A99" w:rsidRDefault="00294A99" w:rsidP="00294A99">
      <w:pPr>
        <w:numPr>
          <w:ilvl w:val="1"/>
          <w:numId w:val="6"/>
        </w:numPr>
      </w:pPr>
      <w:r w:rsidRPr="00294A99">
        <w:rPr>
          <w:b/>
          <w:bCs/>
        </w:rPr>
        <w:t>Specialized DUI Offenses:</w:t>
      </w:r>
      <w:r w:rsidRPr="00294A99">
        <w:t xml:space="preserve"> The </w:t>
      </w:r>
      <w:proofErr w:type="spellStart"/>
      <w:r w:rsidRPr="00294A99">
        <w:t>decompiler</w:t>
      </w:r>
      <w:proofErr w:type="spellEnd"/>
      <w:r w:rsidRPr="00294A99">
        <w:t xml:space="preserve"> will also explain other critical subsections, such as the stricter BAC limits for commercial drivers (0.04% under § 23152(d)), drivers with passengers-for-hire (0.04% under § 23152(e)), and drivers under 21 (0.01% under California's "Zero Tolerance" policy).</w:t>
      </w:r>
      <w:r w:rsidRPr="00294A99">
        <w:rPr>
          <w:vertAlign w:val="superscript"/>
        </w:rPr>
        <w:t>23</w:t>
      </w:r>
      <w:r w:rsidRPr="00294A99">
        <w:t xml:space="preserve"> It will also cover drug-related DUIs under § 23152(f) and combined alcohol-and-drug DUIs under § 23152(g), highlighting that there is no </w:t>
      </w:r>
    </w:p>
    <w:p w14:paraId="4F05654B" w14:textId="77777777" w:rsidR="00294A99" w:rsidRPr="00294A99" w:rsidRDefault="00294A99" w:rsidP="00294A99">
      <w:r w:rsidRPr="00294A99">
        <w:rPr>
          <w:i/>
          <w:iCs/>
        </w:rPr>
        <w:t>per se</w:t>
      </w:r>
      <w:r w:rsidRPr="00294A99">
        <w:t xml:space="preserve"> BAC equivalent for most drugs.</w:t>
      </w:r>
      <w:r w:rsidRPr="00294A99">
        <w:rPr>
          <w:vertAlign w:val="superscript"/>
        </w:rPr>
        <w:t>23</w:t>
      </w:r>
    </w:p>
    <w:p w14:paraId="1D0BC697" w14:textId="77777777" w:rsidR="00294A99" w:rsidRPr="00294A99" w:rsidRDefault="00294A99" w:rsidP="00294A99">
      <w:pPr>
        <w:numPr>
          <w:ilvl w:val="0"/>
          <w:numId w:val="6"/>
        </w:numPr>
      </w:pPr>
      <w:r w:rsidRPr="00294A99">
        <w:rPr>
          <w:b/>
          <w:bCs/>
        </w:rPr>
        <w:t>Structuring the Information for Clarity:</w:t>
      </w:r>
      <w:r w:rsidRPr="00294A99">
        <w:t xml:space="preserve"> The output will be presented in a modular, user-friendly interface, not as a wall of text.</w:t>
      </w:r>
    </w:p>
    <w:p w14:paraId="67CE4840" w14:textId="77777777" w:rsidR="00294A99" w:rsidRPr="00294A99" w:rsidRDefault="00294A99" w:rsidP="00294A99">
      <w:pPr>
        <w:numPr>
          <w:ilvl w:val="1"/>
          <w:numId w:val="6"/>
        </w:numPr>
      </w:pPr>
      <w:r w:rsidRPr="00294A99">
        <w:rPr>
          <w:b/>
          <w:bCs/>
        </w:rPr>
        <w:t>"What the Prosecution Must Prove":</w:t>
      </w:r>
      <w:r w:rsidRPr="00294A99">
        <w:t xml:space="preserve"> This section will provide a simple checklist of the essential elements for a conviction. For § 23152(b), this would be: (1) The defendant drove a motor vehicle; and (2) At the time of driving, the defendant's BAC was 0.08% or higher.</w:t>
      </w:r>
      <w:r w:rsidRPr="00294A99">
        <w:rPr>
          <w:vertAlign w:val="superscript"/>
        </w:rPr>
        <w:t>25</w:t>
      </w:r>
      <w:r w:rsidRPr="00294A99">
        <w:t xml:space="preserve"> This simplifies the legal standard into a clear, actionable framework.</w:t>
      </w:r>
    </w:p>
    <w:p w14:paraId="6FB69E55" w14:textId="77777777" w:rsidR="00294A99" w:rsidRPr="00294A99" w:rsidRDefault="00294A99" w:rsidP="00294A99">
      <w:pPr>
        <w:numPr>
          <w:ilvl w:val="1"/>
          <w:numId w:val="6"/>
        </w:numPr>
      </w:pPr>
      <w:r w:rsidRPr="00294A99">
        <w:rPr>
          <w:b/>
          <w:bCs/>
        </w:rPr>
        <w:t>"Potential Penalties (First Offense)":</w:t>
      </w:r>
      <w:r w:rsidRPr="00294A99">
        <w:t xml:space="preserve"> This module will provide a realistic range of consequences for a standard misdemeanor conviction, including fines (typically starting at a base of $390 but totaling up to $2,000 or more with fees and assessments), potential jail time (up to six months in county jail), mandatory completion of a DUI program (three, six, or nine months depending on BAC), and driver's license suspension.</w:t>
      </w:r>
      <w:r w:rsidRPr="00294A99">
        <w:rPr>
          <w:vertAlign w:val="superscript"/>
        </w:rPr>
        <w:t>27</w:t>
      </w:r>
    </w:p>
    <w:p w14:paraId="4BE50FF9" w14:textId="77777777" w:rsidR="00294A99" w:rsidRPr="00294A99" w:rsidRDefault="00294A99" w:rsidP="00294A99">
      <w:pPr>
        <w:numPr>
          <w:ilvl w:val="1"/>
          <w:numId w:val="6"/>
        </w:numPr>
      </w:pPr>
      <w:r w:rsidRPr="00294A99">
        <w:rPr>
          <w:b/>
          <w:bCs/>
        </w:rPr>
        <w:t>"The Legal Process at a Glance":</w:t>
      </w:r>
      <w:r w:rsidRPr="00294A99">
        <w:t xml:space="preserve"> This will feature a simplified timeline of key events and deadlines. It will explain the critical 10-day window to request a DMV administrative hearing to challenge the automatic license suspension.</w:t>
      </w:r>
      <w:r w:rsidRPr="00294A99">
        <w:rPr>
          <w:vertAlign w:val="superscript"/>
        </w:rPr>
        <w:t>27</w:t>
      </w:r>
      <w:r w:rsidRPr="00294A99">
        <w:t xml:space="preserve"> It will then outline the criminal court process, defining the purpose of the Arraignment (first court appearance to enter a plea), the Pre-Trial Conference (where evidence is reviewed and plea bargains are negotiated), and the Trial.</w:t>
      </w:r>
      <w:r w:rsidRPr="00294A99">
        <w:rPr>
          <w:vertAlign w:val="superscript"/>
        </w:rPr>
        <w:t>29</w:t>
      </w:r>
    </w:p>
    <w:p w14:paraId="2DA2AF48" w14:textId="77777777" w:rsidR="00294A99" w:rsidRPr="00294A99" w:rsidRDefault="00294A99" w:rsidP="00294A99">
      <w:pPr>
        <w:rPr>
          <w:b/>
          <w:bCs/>
        </w:rPr>
      </w:pPr>
      <w:r w:rsidRPr="00294A99">
        <w:rPr>
          <w:b/>
          <w:bCs/>
        </w:rPr>
        <w:t>B. Feature 2: The Analytics Engine</w:t>
      </w:r>
    </w:p>
    <w:p w14:paraId="552B1F3E" w14:textId="77777777" w:rsidR="00294A99" w:rsidRPr="00294A99" w:rsidRDefault="00294A99" w:rsidP="00294A99">
      <w:r w:rsidRPr="00294A99">
        <w:t>This feature is PRECEDENT's core differentiator, moving beyond static information to provide dynamic, data-driven strategic insights. It transforms a database of past cases into a predictive tool for future ones.</w:t>
      </w:r>
    </w:p>
    <w:p w14:paraId="725A6F4D" w14:textId="77777777" w:rsidR="00294A99" w:rsidRPr="00294A99" w:rsidRDefault="00294A99" w:rsidP="00294A99">
      <w:r w:rsidRPr="00294A99">
        <w:rPr>
          <w:b/>
          <w:bCs/>
        </w:rPr>
        <w:lastRenderedPageBreak/>
        <w:t>Objective:</w:t>
      </w:r>
      <w:r w:rsidRPr="00294A99">
        <w:t xml:space="preserve"> To analyze aggregated and anonymized court data to identify statistical patterns in defense strategies, pre-trial motions, and judicial sentencing.</w:t>
      </w:r>
    </w:p>
    <w:p w14:paraId="126CDEC0" w14:textId="77777777" w:rsidR="00294A99" w:rsidRPr="00294A99" w:rsidRDefault="00294A99" w:rsidP="00294A99">
      <w:pPr>
        <w:numPr>
          <w:ilvl w:val="0"/>
          <w:numId w:val="7"/>
        </w:numPr>
      </w:pPr>
      <w:r w:rsidRPr="00294A99">
        <w:rPr>
          <w:b/>
          <w:bCs/>
        </w:rPr>
        <w:t>Aggregating and Analyzing Successful Defense Arguments:</w:t>
      </w:r>
    </w:p>
    <w:p w14:paraId="75AA364D" w14:textId="77777777" w:rsidR="00294A99" w:rsidRPr="00294A99" w:rsidRDefault="00294A99" w:rsidP="00294A99">
      <w:pPr>
        <w:numPr>
          <w:ilvl w:val="1"/>
          <w:numId w:val="7"/>
        </w:numPr>
      </w:pPr>
      <w:r w:rsidRPr="00294A99">
        <w:t>The system will process thousands of case files to identify, categorize, and quantify the frequency and apparent success of various defense strategies. For a DUI charge, this would include:</w:t>
      </w:r>
    </w:p>
    <w:p w14:paraId="1DF21DEA" w14:textId="77777777" w:rsidR="00294A99" w:rsidRPr="00294A99" w:rsidRDefault="00294A99" w:rsidP="00294A99">
      <w:pPr>
        <w:numPr>
          <w:ilvl w:val="2"/>
          <w:numId w:val="7"/>
        </w:numPr>
      </w:pPr>
      <w:r w:rsidRPr="00294A99">
        <w:rPr>
          <w:b/>
          <w:bCs/>
        </w:rPr>
        <w:t>Challenging the Traffic Stop:</w:t>
      </w:r>
      <w:r w:rsidRPr="00294A99">
        <w:t xml:space="preserve"> Arguing the officer lacked reasonable suspicion or probable cause for the initial stop.</w:t>
      </w:r>
      <w:r w:rsidRPr="00294A99">
        <w:rPr>
          <w:vertAlign w:val="superscript"/>
        </w:rPr>
        <w:t>33</w:t>
      </w:r>
    </w:p>
    <w:p w14:paraId="6C7249E2" w14:textId="77777777" w:rsidR="00294A99" w:rsidRPr="00294A99" w:rsidRDefault="00294A99" w:rsidP="00294A99">
      <w:pPr>
        <w:numPr>
          <w:ilvl w:val="2"/>
          <w:numId w:val="7"/>
        </w:numPr>
      </w:pPr>
      <w:r w:rsidRPr="00294A99">
        <w:rPr>
          <w:b/>
          <w:bCs/>
        </w:rPr>
        <w:t>Questioning Test Accuracy:</w:t>
      </w:r>
      <w:r w:rsidRPr="00294A99">
        <w:t xml:space="preserve"> Contesting the results of breath, blood, or urine tests due to improper administration, faulty equipment calibration, or physiological factors like the "rising BAC" defense.</w:t>
      </w:r>
      <w:r w:rsidRPr="00294A99">
        <w:rPr>
          <w:vertAlign w:val="superscript"/>
        </w:rPr>
        <w:t>29</w:t>
      </w:r>
    </w:p>
    <w:p w14:paraId="778965EC" w14:textId="77777777" w:rsidR="00294A99" w:rsidRPr="00294A99" w:rsidRDefault="00294A99" w:rsidP="00294A99">
      <w:pPr>
        <w:numPr>
          <w:ilvl w:val="2"/>
          <w:numId w:val="7"/>
        </w:numPr>
      </w:pPr>
      <w:r w:rsidRPr="00294A99">
        <w:rPr>
          <w:b/>
          <w:bCs/>
        </w:rPr>
        <w:t>Contesting FST Results:</w:t>
      </w:r>
      <w:r w:rsidRPr="00294A99">
        <w:t xml:space="preserve"> Demonstrating that FSTs were administered incorrectly or that the defendant's poor performance was due to medical conditions, fatigue, or environmental factors, not intoxication.</w:t>
      </w:r>
      <w:r w:rsidRPr="00294A99">
        <w:rPr>
          <w:vertAlign w:val="superscript"/>
        </w:rPr>
        <w:t>33</w:t>
      </w:r>
    </w:p>
    <w:p w14:paraId="6D1814A1" w14:textId="77777777" w:rsidR="00294A99" w:rsidRPr="00294A99" w:rsidRDefault="00294A99" w:rsidP="00294A99">
      <w:pPr>
        <w:numPr>
          <w:ilvl w:val="1"/>
          <w:numId w:val="7"/>
        </w:numPr>
      </w:pPr>
      <w:r w:rsidRPr="00294A99">
        <w:t>The user interface will present this information in an intuitive dashboard, showing, for example, "In Los Angeles County, 35% of DUI cases that were dismissed involved a successful challenge to the legality of the initial traffic stop."</w:t>
      </w:r>
    </w:p>
    <w:p w14:paraId="4FDC551B" w14:textId="77777777" w:rsidR="00294A99" w:rsidRPr="00294A99" w:rsidRDefault="00294A99" w:rsidP="00294A99">
      <w:pPr>
        <w:numPr>
          <w:ilvl w:val="0"/>
          <w:numId w:val="7"/>
        </w:numPr>
      </w:pPr>
      <w:r w:rsidRPr="00294A99">
        <w:rPr>
          <w:b/>
          <w:bCs/>
        </w:rPr>
        <w:t>Pattern Recognition in Pre-Trial Motions:</w:t>
      </w:r>
    </w:p>
    <w:p w14:paraId="52B9C6F2" w14:textId="77777777" w:rsidR="00294A99" w:rsidRPr="00294A99" w:rsidRDefault="00294A99" w:rsidP="00294A99">
      <w:pPr>
        <w:numPr>
          <w:ilvl w:val="1"/>
          <w:numId w:val="7"/>
        </w:numPr>
      </w:pPr>
      <w:r w:rsidRPr="00294A99">
        <w:t>Beyond general defense themes, the engine will analyze the specific legal motions filed in similar cases. It will identify the most common and impactful motions, such as:</w:t>
      </w:r>
    </w:p>
    <w:p w14:paraId="3C121F76" w14:textId="77777777" w:rsidR="00294A99" w:rsidRPr="00294A99" w:rsidRDefault="00294A99" w:rsidP="00294A99">
      <w:pPr>
        <w:numPr>
          <w:ilvl w:val="2"/>
          <w:numId w:val="7"/>
        </w:numPr>
      </w:pPr>
      <w:r w:rsidRPr="00294A99">
        <w:rPr>
          <w:b/>
          <w:bCs/>
        </w:rPr>
        <w:t>Motion to Suppress Evidence (Penal Code § 1538.5):</w:t>
      </w:r>
      <w:r w:rsidRPr="00294A99">
        <w:t xml:space="preserve"> A frequent motion in DUI cases used to exclude evidence obtained from an illegal stop or search.</w:t>
      </w:r>
      <w:r w:rsidRPr="00294A99">
        <w:rPr>
          <w:vertAlign w:val="superscript"/>
        </w:rPr>
        <w:t>28</w:t>
      </w:r>
    </w:p>
    <w:p w14:paraId="1E4DBAC6" w14:textId="77777777" w:rsidR="00294A99" w:rsidRPr="00294A99" w:rsidRDefault="00294A99" w:rsidP="00294A99">
      <w:pPr>
        <w:numPr>
          <w:ilvl w:val="2"/>
          <w:numId w:val="7"/>
        </w:numPr>
      </w:pPr>
      <w:r w:rsidRPr="00294A99">
        <w:rPr>
          <w:b/>
          <w:bCs/>
          <w:i/>
          <w:iCs/>
        </w:rPr>
        <w:t>Pitchess</w:t>
      </w:r>
      <w:r w:rsidRPr="00294A99">
        <w:rPr>
          <w:b/>
          <w:bCs/>
        </w:rPr>
        <w:t xml:space="preserve"> Motion:</w:t>
      </w:r>
      <w:r w:rsidRPr="00294A99">
        <w:t xml:space="preserve"> A motion to request access to the arresting officer's personnel file to look for prior misconduct complaints.</w:t>
      </w:r>
      <w:r w:rsidRPr="00294A99">
        <w:rPr>
          <w:vertAlign w:val="superscript"/>
        </w:rPr>
        <w:t>32</w:t>
      </w:r>
    </w:p>
    <w:p w14:paraId="27030DA8" w14:textId="77777777" w:rsidR="00294A99" w:rsidRPr="00294A99" w:rsidRDefault="00294A99" w:rsidP="00294A99">
      <w:pPr>
        <w:numPr>
          <w:ilvl w:val="1"/>
          <w:numId w:val="7"/>
        </w:numPr>
      </w:pPr>
      <w:r w:rsidRPr="00294A99">
        <w:t>The analytics would show the frequency of these motions being filed for a specific charge and, where data permits, their success rates before different judges or in different courthouses.</w:t>
      </w:r>
    </w:p>
    <w:p w14:paraId="3B2FA3B3" w14:textId="77777777" w:rsidR="00294A99" w:rsidRPr="00294A99" w:rsidRDefault="00294A99" w:rsidP="00294A99">
      <w:pPr>
        <w:numPr>
          <w:ilvl w:val="0"/>
          <w:numId w:val="7"/>
        </w:numPr>
      </w:pPr>
      <w:r w:rsidRPr="00294A99">
        <w:rPr>
          <w:b/>
          <w:bCs/>
        </w:rPr>
        <w:t>Modeling Judicial Sentencing Tendencies:</w:t>
      </w:r>
    </w:p>
    <w:p w14:paraId="2DA7D050" w14:textId="77777777" w:rsidR="00294A99" w:rsidRPr="00294A99" w:rsidRDefault="00294A99" w:rsidP="00294A99">
      <w:pPr>
        <w:numPr>
          <w:ilvl w:val="1"/>
          <w:numId w:val="7"/>
        </w:numPr>
      </w:pPr>
      <w:r w:rsidRPr="00294A99">
        <w:lastRenderedPageBreak/>
        <w:t xml:space="preserve">This is the most advanced analytical function. By structuring data from countless sentencing records, the engine can build predictive models that provide insight into likely outcomes. This approach is grounded in established quantitative legal analysis methods that map case facts to judicial outcomes </w:t>
      </w:r>
      <w:r w:rsidRPr="00294A99">
        <w:rPr>
          <w:vertAlign w:val="superscript"/>
        </w:rPr>
        <w:t>36</w:t>
      </w:r>
      <w:r w:rsidRPr="00294A99">
        <w:t xml:space="preserve"> and is analogous to the Judiciary Sentencing Information (JSIN) platform used in the federal court system.</w:t>
      </w:r>
      <w:r w:rsidRPr="00294A99">
        <w:rPr>
          <w:vertAlign w:val="superscript"/>
        </w:rPr>
        <w:t>37</w:t>
      </w:r>
    </w:p>
    <w:p w14:paraId="19EF4F14" w14:textId="77777777" w:rsidR="00294A99" w:rsidRPr="00294A99" w:rsidRDefault="00294A99" w:rsidP="00294A99">
      <w:pPr>
        <w:numPr>
          <w:ilvl w:val="1"/>
          <w:numId w:val="7"/>
        </w:numPr>
      </w:pPr>
      <w:r w:rsidRPr="00294A99">
        <w:t>The system would correlate sentencing outcomes with key variables: the specific subsection of the conviction, the defendant's BAC level, prior offenses, the presiding judge, and the county.</w:t>
      </w:r>
    </w:p>
    <w:p w14:paraId="0CB966B8" w14:textId="77777777" w:rsidR="00294A99" w:rsidRPr="00294A99" w:rsidRDefault="00294A99" w:rsidP="00294A99">
      <w:pPr>
        <w:numPr>
          <w:ilvl w:val="1"/>
          <w:numId w:val="7"/>
        </w:numPr>
      </w:pPr>
      <w:r w:rsidRPr="00294A99">
        <w:t>A user could input these variables and receive a probabilistic forecast, such as: "For judges in your jurisdiction handling first-offense DUI cases with a BAC between 0.08% and 0.14%, 85% of sentences involve probation with no jail time, while 15% include 2-10 days of county jail or community service."</w:t>
      </w:r>
    </w:p>
    <w:p w14:paraId="3FA65A04" w14:textId="77777777" w:rsidR="00294A99" w:rsidRPr="00294A99" w:rsidRDefault="00294A99" w:rsidP="00294A99">
      <w:pPr>
        <w:numPr>
          <w:ilvl w:val="1"/>
          <w:numId w:val="7"/>
        </w:numPr>
      </w:pPr>
      <w:r w:rsidRPr="00294A99">
        <w:t>The credibility of this feature is entirely dependent on the quality, volume, and representativeness of the underlying data. The application must be transparent about the scope and limitations of the dataset used for these calculations to manage user expectations and ensure ethical use.</w:t>
      </w:r>
    </w:p>
    <w:p w14:paraId="6BD815A1" w14:textId="77777777" w:rsidR="00294A99" w:rsidRPr="00294A99" w:rsidRDefault="00294A99" w:rsidP="00294A99">
      <w:pPr>
        <w:rPr>
          <w:b/>
          <w:bCs/>
        </w:rPr>
      </w:pPr>
      <w:r w:rsidRPr="00294A99">
        <w:rPr>
          <w:b/>
          <w:bCs/>
        </w:rPr>
        <w:t>C. Feature 3: The Precedent Explorer</w:t>
      </w:r>
    </w:p>
    <w:p w14:paraId="5BC2BAF2" w14:textId="77777777" w:rsidR="00294A99" w:rsidRPr="00294A99" w:rsidRDefault="00294A99" w:rsidP="00294A99">
      <w:r w:rsidRPr="00294A99">
        <w:t>This feature provides the evidentiary foundation for the strategies identified by the Analytics Engine, allowing users to review the primary source material—the court cases themselves.</w:t>
      </w:r>
    </w:p>
    <w:p w14:paraId="588AC0B0" w14:textId="77777777" w:rsidR="00294A99" w:rsidRPr="00294A99" w:rsidRDefault="00294A99" w:rsidP="00294A99">
      <w:r w:rsidRPr="00294A99">
        <w:rPr>
          <w:b/>
          <w:bCs/>
        </w:rPr>
        <w:t>Objective:</w:t>
      </w:r>
      <w:r w:rsidRPr="00294A99">
        <w:t xml:space="preserve"> To provide an intuitive, powerful search engine for finding and understanding relevant case law.</w:t>
      </w:r>
    </w:p>
    <w:p w14:paraId="5E0EF38E" w14:textId="77777777" w:rsidR="00294A99" w:rsidRPr="00294A99" w:rsidRDefault="00294A99" w:rsidP="00294A99">
      <w:pPr>
        <w:numPr>
          <w:ilvl w:val="0"/>
          <w:numId w:val="8"/>
        </w:numPr>
      </w:pPr>
      <w:r w:rsidRPr="00294A99">
        <w:rPr>
          <w:b/>
          <w:bCs/>
        </w:rPr>
        <w:t>Designing an Intuitive Search Interface:</w:t>
      </w:r>
    </w:p>
    <w:p w14:paraId="7EA283B2" w14:textId="77777777" w:rsidR="00294A99" w:rsidRPr="00294A99" w:rsidRDefault="00294A99" w:rsidP="00294A99">
      <w:pPr>
        <w:numPr>
          <w:ilvl w:val="1"/>
          <w:numId w:val="8"/>
        </w:numPr>
      </w:pPr>
      <w:r w:rsidRPr="00294A99">
        <w:t>The search functionality must be built for non-lawyers. Instead of requiring users to master complex Boolean operators, the primary search method will be natural language processing.</w:t>
      </w:r>
      <w:r w:rsidRPr="00294A99">
        <w:rPr>
          <w:vertAlign w:val="superscript"/>
        </w:rPr>
        <w:t>2</w:t>
      </w:r>
      <w:r w:rsidRPr="00294A99">
        <w:t xml:space="preserve"> A user should be able to ask a question in plain English, such as, "find California cases where the breathalyzer test was inaccurate," and receive relevant results.</w:t>
      </w:r>
    </w:p>
    <w:p w14:paraId="3BA34032" w14:textId="77777777" w:rsidR="00294A99" w:rsidRPr="00294A99" w:rsidRDefault="00294A99" w:rsidP="00294A99">
      <w:pPr>
        <w:numPr>
          <w:ilvl w:val="0"/>
          <w:numId w:val="8"/>
        </w:numPr>
      </w:pPr>
      <w:r w:rsidRPr="00294A99">
        <w:rPr>
          <w:b/>
          <w:bCs/>
        </w:rPr>
        <w:t>Semantic Search for Deeper Relevance:</w:t>
      </w:r>
    </w:p>
    <w:p w14:paraId="00E293D0" w14:textId="77777777" w:rsidR="00294A99" w:rsidRPr="00294A99" w:rsidRDefault="00294A99" w:rsidP="00294A99">
      <w:pPr>
        <w:numPr>
          <w:ilvl w:val="1"/>
          <w:numId w:val="8"/>
        </w:numPr>
      </w:pPr>
      <w:r w:rsidRPr="00294A99">
        <w:t>The engine will employ semantic search technology, which uses vector embeddings to understand the conceptual meaning of a query, not just the keywords.</w:t>
      </w:r>
      <w:r w:rsidRPr="00294A99">
        <w:rPr>
          <w:vertAlign w:val="superscript"/>
        </w:rPr>
        <w:t>38</w:t>
      </w:r>
      <w:r w:rsidRPr="00294A99">
        <w:t xml:space="preserve"> This is critical in legal research, as a single legal principle can be expressed in </w:t>
      </w:r>
      <w:proofErr w:type="gramStart"/>
      <w:r w:rsidRPr="00294A99">
        <w:t>many different ways</w:t>
      </w:r>
      <w:proofErr w:type="gramEnd"/>
      <w:r w:rsidRPr="00294A99">
        <w:t xml:space="preserve"> across various court opinions. A search for </w:t>
      </w:r>
      <w:r w:rsidRPr="00294A99">
        <w:lastRenderedPageBreak/>
        <w:t>"inaccurate breath test" should also find cases that discuss "improper calibration of a preliminary alcohol screening device" or "sources of error in breath analysis."</w:t>
      </w:r>
    </w:p>
    <w:p w14:paraId="0F4D3748" w14:textId="77777777" w:rsidR="00294A99" w:rsidRPr="00294A99" w:rsidRDefault="00294A99" w:rsidP="00294A99">
      <w:pPr>
        <w:numPr>
          <w:ilvl w:val="0"/>
          <w:numId w:val="8"/>
        </w:numPr>
      </w:pPr>
      <w:r w:rsidRPr="00294A99">
        <w:rPr>
          <w:b/>
          <w:bCs/>
        </w:rPr>
        <w:t>Contextualization and Workflow Integration:</w:t>
      </w:r>
    </w:p>
    <w:p w14:paraId="204E78C9" w14:textId="77777777" w:rsidR="00294A99" w:rsidRPr="00294A99" w:rsidRDefault="00294A99" w:rsidP="00294A99">
      <w:pPr>
        <w:numPr>
          <w:ilvl w:val="1"/>
          <w:numId w:val="8"/>
        </w:numPr>
      </w:pPr>
      <w:r w:rsidRPr="00294A99">
        <w:t>The Precedent Explorer's true power is unlocked through its integration with the other features. This creates the synergistic workflow that makes PRECEDENT unique. When the Analytics Engine highlights "Rising BAC" as a viable defense strategy, it will be hyperlinked. Clicking this link will take the user directly to a pre-populated search result in the Precedent Explorer, showing them the key appellate cases in their jurisdiction that have established or discussed this defense. This closes the loop between understanding a strategy and seeing the legal authority that supports it, transforming an abstract data point into an actionable piece of research.</w:t>
      </w:r>
    </w:p>
    <w:p w14:paraId="7D7C7BC3" w14:textId="77777777" w:rsidR="00294A99" w:rsidRPr="00294A99" w:rsidRDefault="00294A99" w:rsidP="00294A99">
      <w:pPr>
        <w:rPr>
          <w:b/>
          <w:bCs/>
        </w:rPr>
      </w:pPr>
      <w:r w:rsidRPr="00294A99">
        <w:rPr>
          <w:b/>
          <w:bCs/>
        </w:rPr>
        <w:t>III. Architectural Framework: Feasibility of a Multi-Agent AI System</w:t>
      </w:r>
    </w:p>
    <w:p w14:paraId="2BA4EE00" w14:textId="77777777" w:rsidR="00294A99" w:rsidRPr="00294A99" w:rsidRDefault="00294A99" w:rsidP="00294A99">
      <w:r w:rsidRPr="00294A99">
        <w:t xml:space="preserve">Building a platform as complex as PRECEDENT requires </w:t>
      </w:r>
      <w:proofErr w:type="gramStart"/>
      <w:r w:rsidRPr="00294A99">
        <w:t>a sophisticated</w:t>
      </w:r>
      <w:proofErr w:type="gramEnd"/>
      <w:r w:rsidRPr="00294A99">
        <w:t xml:space="preserve"> technical architecture. A monolithic AI model would struggle with the diverse and specialized tasks of legal interpretation, statistical analysis, and case law retrieval. A multi-agent AI system, as proposed in the user query, is a highly suitable and forward-looking approach that offers modularity, specialization, and scalability.</w:t>
      </w:r>
      <w:r w:rsidRPr="00294A99">
        <w:rPr>
          <w:vertAlign w:val="superscript"/>
        </w:rPr>
        <w:t>40</w:t>
      </w:r>
      <w:r w:rsidRPr="00294A99">
        <w:t xml:space="preserve"> This architecture treats the problem-solving process as a collaboration between specialized AI agents, coordinated by a central orchestrator.</w:t>
      </w:r>
    </w:p>
    <w:p w14:paraId="714B457F" w14:textId="77777777" w:rsidR="00294A99" w:rsidRPr="00294A99" w:rsidRDefault="00294A99" w:rsidP="00294A99">
      <w:pPr>
        <w:rPr>
          <w:b/>
          <w:bCs/>
        </w:rPr>
      </w:pPr>
      <w:r w:rsidRPr="00294A99">
        <w:rPr>
          <w:b/>
          <w:bCs/>
        </w:rPr>
        <w:t>A. Conceptualizing the 'Paralegal' Orchestrator Agent</w:t>
      </w:r>
    </w:p>
    <w:p w14:paraId="6FB60E9F" w14:textId="77777777" w:rsidR="00294A99" w:rsidRPr="00294A99" w:rsidRDefault="00294A99" w:rsidP="00294A99">
      <w:r w:rsidRPr="00294A99">
        <w:t>At the heart of the system is the 'Paralegal' agent. This agent functions not as a specialist but as an intelligent project manager or orchestrator. Its primary responsibilities are to:</w:t>
      </w:r>
    </w:p>
    <w:p w14:paraId="365BE2C6" w14:textId="77777777" w:rsidR="00294A99" w:rsidRPr="00294A99" w:rsidRDefault="00294A99" w:rsidP="00294A99">
      <w:pPr>
        <w:numPr>
          <w:ilvl w:val="0"/>
          <w:numId w:val="9"/>
        </w:numPr>
      </w:pPr>
      <w:r w:rsidRPr="00294A99">
        <w:rPr>
          <w:b/>
          <w:bCs/>
        </w:rPr>
        <w:t>Receive and Interpret User Intent:</w:t>
      </w:r>
      <w:r w:rsidRPr="00294A99">
        <w:t xml:space="preserve"> The Paralegal agent is the primary interface with the user. It uses a powerful large language model (LLM) to understand the user's query, whether it's a simple request for a statute explanation or a complex, multi-faceted case inquiry.</w:t>
      </w:r>
    </w:p>
    <w:p w14:paraId="7E1786E4" w14:textId="77777777" w:rsidR="00294A99" w:rsidRPr="00294A99" w:rsidRDefault="00294A99" w:rsidP="00294A99">
      <w:pPr>
        <w:numPr>
          <w:ilvl w:val="0"/>
          <w:numId w:val="9"/>
        </w:numPr>
      </w:pPr>
      <w:r w:rsidRPr="00294A99">
        <w:rPr>
          <w:b/>
          <w:bCs/>
        </w:rPr>
        <w:t>Decompose Complex Tasks:</w:t>
      </w:r>
      <w:r w:rsidRPr="00294A99">
        <w:t xml:space="preserve"> It breaks down the user's request into a series of discrete, actionable sub-tasks. For example, the query "Tell me about a DUI charge in LA County" is decomposed into: (a) explain the relevant statute, (b) analyze historical case data for that statute in that county, and (c) find relevant precedent.</w:t>
      </w:r>
    </w:p>
    <w:p w14:paraId="679EC52C" w14:textId="77777777" w:rsidR="00294A99" w:rsidRPr="00294A99" w:rsidRDefault="00294A99" w:rsidP="00294A99">
      <w:pPr>
        <w:numPr>
          <w:ilvl w:val="0"/>
          <w:numId w:val="9"/>
        </w:numPr>
      </w:pPr>
      <w:r w:rsidRPr="00294A99">
        <w:rPr>
          <w:b/>
          <w:bCs/>
        </w:rPr>
        <w:t>Delegate to Specialized Agents:</w:t>
      </w:r>
      <w:r w:rsidRPr="00294A99">
        <w:t xml:space="preserve"> The Paralegal agent routes each sub-task to the appropriate specialist sub-agent best equipped to handle it.</w:t>
      </w:r>
    </w:p>
    <w:p w14:paraId="50FF1C00" w14:textId="77777777" w:rsidR="00294A99" w:rsidRPr="00294A99" w:rsidRDefault="00294A99" w:rsidP="00294A99">
      <w:pPr>
        <w:numPr>
          <w:ilvl w:val="0"/>
          <w:numId w:val="9"/>
        </w:numPr>
      </w:pPr>
      <w:r w:rsidRPr="00294A99">
        <w:rPr>
          <w:b/>
          <w:bCs/>
        </w:rPr>
        <w:lastRenderedPageBreak/>
        <w:t>Synthesize and Present Results:</w:t>
      </w:r>
      <w:r w:rsidRPr="00294A99">
        <w:t xml:space="preserve"> After receiving the outputs from the sub-agents (typically in a structured format like JSON), the Paralegal agent's final and most critical task is to synthesize this information into a single, coherent, and user-friendly response. It weaves together the legal explanation, the data analytics, and the case law into the integrated presentation seen by the user.</w:t>
      </w:r>
    </w:p>
    <w:p w14:paraId="65E1FEDE" w14:textId="77777777" w:rsidR="00294A99" w:rsidRPr="00294A99" w:rsidRDefault="00294A99" w:rsidP="00294A99">
      <w:r w:rsidRPr="00294A99">
        <w:t>This hierarchical, manager-follower structure is a well-established pattern in advanced agentic systems, allowing for efficient and robust handling of complex, multi-step problems.</w:t>
      </w:r>
      <w:r w:rsidRPr="00294A99">
        <w:rPr>
          <w:vertAlign w:val="superscript"/>
        </w:rPr>
        <w:t>41</w:t>
      </w:r>
    </w:p>
    <w:p w14:paraId="29FB86CE" w14:textId="77777777" w:rsidR="00294A99" w:rsidRPr="00294A99" w:rsidRDefault="00294A99" w:rsidP="00294A99">
      <w:pPr>
        <w:rPr>
          <w:b/>
          <w:bCs/>
        </w:rPr>
      </w:pPr>
      <w:r w:rsidRPr="00294A99">
        <w:rPr>
          <w:b/>
          <w:bCs/>
        </w:rPr>
        <w:t>B. Defining Specialized Sub-Agents</w:t>
      </w:r>
    </w:p>
    <w:p w14:paraId="316F65DA" w14:textId="77777777" w:rsidR="00294A99" w:rsidRPr="00294A99" w:rsidRDefault="00294A99" w:rsidP="00294A99">
      <w:r w:rsidRPr="00294A99">
        <w:t>The efficiency of the multi-agent system stems from the specialized capabilities of its sub-agents. Each is designed and optimized for a single, well-defined function, allowing for greater accuracy and easier maintenance.</w:t>
      </w:r>
    </w:p>
    <w:p w14:paraId="19A32DF2" w14:textId="77777777" w:rsidR="00294A99" w:rsidRPr="00294A99" w:rsidRDefault="00294A99" w:rsidP="00294A99">
      <w:r w:rsidRPr="00294A99">
        <w:t xml:space="preserve">The modular nature of this architecture is a significant long-term strategic advantage. A monolithic system would require a complete overhaul to upgrade a single function. In this agentic framework, the </w:t>
      </w:r>
      <w:r w:rsidRPr="00294A99">
        <w:rPr>
          <w:i/>
          <w:iCs/>
        </w:rPr>
        <w:t>Data Analyst Agent</w:t>
      </w:r>
      <w:r w:rsidRPr="00294A99">
        <w:t xml:space="preserve">, for example, can be independently upgraded with a more sophisticated statistical model without affecting the </w:t>
      </w:r>
      <w:r w:rsidRPr="00294A99">
        <w:rPr>
          <w:i/>
          <w:iCs/>
        </w:rPr>
        <w:t>Legal Scholar Agent</w:t>
      </w:r>
      <w:r w:rsidRPr="00294A99">
        <w:t>. This allows the platform to evolve and incorporate best-in-class technology for each specific task, creating a more defensible and adaptable system.</w:t>
      </w:r>
    </w:p>
    <w:p w14:paraId="242656E9" w14:textId="77777777" w:rsidR="00294A99" w:rsidRPr="00294A99" w:rsidRDefault="00294A99" w:rsidP="00294A99">
      <w:r w:rsidRPr="00294A99">
        <w:t>The proposed architecture for PRECEDENT includes three specialist sub-agents, as detailed in the table below.</w:t>
      </w:r>
    </w:p>
    <w:tbl>
      <w:tblPr>
        <w:tblW w:w="0" w:type="auto"/>
        <w:tblCellSpacing w:w="15" w:type="dxa"/>
        <w:tblCellMar>
          <w:left w:w="0" w:type="dxa"/>
          <w:right w:w="0" w:type="dxa"/>
        </w:tblCellMar>
        <w:tblLook w:val="04A0" w:firstRow="1" w:lastRow="0" w:firstColumn="1" w:lastColumn="0" w:noHBand="0" w:noVBand="1"/>
      </w:tblPr>
      <w:tblGrid>
        <w:gridCol w:w="1740"/>
        <w:gridCol w:w="1987"/>
        <w:gridCol w:w="1961"/>
        <w:gridCol w:w="1673"/>
        <w:gridCol w:w="1983"/>
      </w:tblGrid>
      <w:tr w:rsidR="00294A99" w:rsidRPr="00294A99" w14:paraId="1CE36F8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E0F2BF" w14:textId="77777777" w:rsidR="00294A99" w:rsidRPr="00294A99" w:rsidRDefault="00294A99" w:rsidP="00294A99">
            <w:r w:rsidRPr="00294A99">
              <w:t>Agent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CD7BE0" w14:textId="77777777" w:rsidR="00294A99" w:rsidRPr="00294A99" w:rsidRDefault="00294A99" w:rsidP="00294A99">
            <w:r w:rsidRPr="00294A99">
              <w:t>Core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162F33" w14:textId="77777777" w:rsidR="00294A99" w:rsidRPr="00294A99" w:rsidRDefault="00294A99" w:rsidP="00294A99">
            <w:r w:rsidRPr="00294A99">
              <w:t>Key Responsibilities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1D5D70" w14:textId="77777777" w:rsidR="00294A99" w:rsidRPr="00294A99" w:rsidRDefault="00294A99" w:rsidP="00294A99">
            <w:r w:rsidRPr="00294A99">
              <w:t>Primary Data Inputs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68E72" w14:textId="77777777" w:rsidR="00294A99" w:rsidRPr="00294A99" w:rsidRDefault="00294A99" w:rsidP="00294A99">
            <w:r w:rsidRPr="00294A99">
              <w:t>Potential Tools &amp; Models</w:t>
            </w:r>
          </w:p>
        </w:tc>
      </w:tr>
      <w:tr w:rsidR="00294A99" w:rsidRPr="00294A99" w14:paraId="73932EC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3A45CA" w14:textId="77777777" w:rsidR="00294A99" w:rsidRPr="00294A99" w:rsidRDefault="00294A99" w:rsidP="00294A99">
            <w:r w:rsidRPr="00294A99">
              <w:rPr>
                <w:b/>
                <w:bCs/>
              </w:rPr>
              <w:t>Paralegal Orchestrator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94359E" w14:textId="77777777" w:rsidR="00294A99" w:rsidRPr="00294A99" w:rsidRDefault="00294A99" w:rsidP="00294A99">
            <w:r w:rsidRPr="00294A99">
              <w:rPr>
                <w:b/>
                <w:bCs/>
              </w:rPr>
              <w:t>Task Decomposition &amp; Synthesis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D9C311" w14:textId="77777777" w:rsidR="00294A99" w:rsidRPr="00294A99" w:rsidRDefault="00294A99" w:rsidP="00294A99">
            <w:r w:rsidRPr="00294A99">
              <w:t>- Parse user queries and determine intent. - Break down tasks and delegate to sub-agents. - Synthesize sub-</w:t>
            </w:r>
            <w:proofErr w:type="gramStart"/>
            <w:r w:rsidRPr="00294A99">
              <w:t>agent outputs</w:t>
            </w:r>
            <w:proofErr w:type="gramEnd"/>
            <w:r w:rsidRPr="00294A99">
              <w:t xml:space="preserve"> into a </w:t>
            </w:r>
            <w:r w:rsidRPr="00294A99">
              <w:lastRenderedPageBreak/>
              <w:t>final, user-facing response. - Manage the overall workflow and state.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1D46C2" w14:textId="77777777" w:rsidR="00294A99" w:rsidRPr="00294A99" w:rsidRDefault="00294A99" w:rsidP="00294A99">
            <w:r w:rsidRPr="00294A99">
              <w:lastRenderedPageBreak/>
              <w:t xml:space="preserve">- Raw user query (natural language). - Structured </w:t>
            </w:r>
            <w:proofErr w:type="gramStart"/>
            <w:r w:rsidRPr="00294A99">
              <w:t>outputs</w:t>
            </w:r>
            <w:proofErr w:type="gramEnd"/>
            <w:r w:rsidRPr="00294A99">
              <w:t xml:space="preserve"> from sub-agents.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304350" w14:textId="77777777" w:rsidR="00294A99" w:rsidRPr="00294A99" w:rsidRDefault="00294A99" w:rsidP="00294A99">
            <w:r w:rsidRPr="00294A99">
              <w:t>- High-capability LLM (e.g., GPT-4, Claude 3 Opus). - Agent framework (e.g., LangGraph).</w:t>
            </w:r>
          </w:p>
        </w:tc>
      </w:tr>
      <w:tr w:rsidR="00294A99" w:rsidRPr="00294A99" w14:paraId="4D0834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774709" w14:textId="77777777" w:rsidR="00294A99" w:rsidRPr="00294A99" w:rsidRDefault="00294A99" w:rsidP="00294A99">
            <w:r w:rsidRPr="00294A99">
              <w:rPr>
                <w:b/>
                <w:bCs/>
              </w:rPr>
              <w:t>Legal Scholar Agent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ED1916" w14:textId="77777777" w:rsidR="00294A99" w:rsidRPr="00294A99" w:rsidRDefault="00294A99" w:rsidP="00294A99">
            <w:r w:rsidRPr="00294A99">
              <w:rPr>
                <w:b/>
                <w:bCs/>
              </w:rPr>
              <w:t>Statutory Interpretation &amp; Explanation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E81B5C" w14:textId="77777777" w:rsidR="00294A99" w:rsidRPr="00294A99" w:rsidRDefault="00294A99" w:rsidP="00294A99">
            <w:r w:rsidRPr="00294A99">
              <w:t>- Retrieve the text of laws and statutes. - Analyze statutory language to identify key elements, definitions, and requirements. - Generate simplified, plain-language explanations of legal concepts and charges. - Structure information on penalties and legal processes.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6E855E" w14:textId="77777777" w:rsidR="00294A99" w:rsidRPr="00294A99" w:rsidRDefault="00294A99" w:rsidP="00294A99">
            <w:r w:rsidRPr="00294A99">
              <w:t>- Penal code section and jurisdiction. - Curated database of statutes and legal texts.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FF4509" w14:textId="77777777" w:rsidR="00294A99" w:rsidRPr="00294A99" w:rsidRDefault="00294A99" w:rsidP="00294A99">
            <w:r w:rsidRPr="00294A99">
              <w:t xml:space="preserve">- Retrieval-Augmented Generation (RAG) architecture. - Fine-tuned legal LLM (e.g., </w:t>
            </w:r>
            <w:proofErr w:type="spellStart"/>
            <w:r w:rsidRPr="00294A99">
              <w:t>LegalBERT</w:t>
            </w:r>
            <w:proofErr w:type="spellEnd"/>
            <w:r w:rsidRPr="00294A99">
              <w:t>). - NLP libraries for text processing.</w:t>
            </w:r>
          </w:p>
        </w:tc>
      </w:tr>
      <w:tr w:rsidR="00294A99" w:rsidRPr="00294A99" w14:paraId="15BD0F0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D6B29D" w14:textId="77777777" w:rsidR="00294A99" w:rsidRPr="00294A99" w:rsidRDefault="00294A99" w:rsidP="00294A99">
            <w:r w:rsidRPr="00294A99">
              <w:rPr>
                <w:b/>
                <w:bCs/>
              </w:rPr>
              <w:lastRenderedPageBreak/>
              <w:t>Data Analyst Agent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8F137E" w14:textId="77777777" w:rsidR="00294A99" w:rsidRPr="00294A99" w:rsidRDefault="00294A99" w:rsidP="00294A99">
            <w:r w:rsidRPr="00294A99">
              <w:rPr>
                <w:b/>
                <w:bCs/>
              </w:rPr>
              <w:t>Statistical Analysis &amp; Insight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EB962D" w14:textId="77777777" w:rsidR="00294A99" w:rsidRPr="00294A99" w:rsidRDefault="00294A99" w:rsidP="00294A99">
            <w:r w:rsidRPr="00294A99">
              <w:t>- Execute queries on structured case databases. - Calculate frequencies of defenses, motions, and outcomes. - Build and run predictive models for sentencing patterns. - Generate data visualizations (charts, graphs) for the UI.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D082D" w14:textId="77777777" w:rsidR="00294A99" w:rsidRPr="00294A99" w:rsidRDefault="00294A99" w:rsidP="00294A99">
            <w:r w:rsidRPr="00294A99">
              <w:t>- Anonymized, structured database of case records (charges, motions, outcomes, judge, dates, etc.).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5F794C" w14:textId="77777777" w:rsidR="00294A99" w:rsidRPr="00294A99" w:rsidRDefault="00294A99" w:rsidP="00294A99">
            <w:r w:rsidRPr="00294A99">
              <w:t>- Python statistical libraries (Pandas, Scikit-learn). - SQL database querying. - Classification and regression algorithms.</w:t>
            </w:r>
          </w:p>
        </w:tc>
      </w:tr>
      <w:tr w:rsidR="00294A99" w:rsidRPr="00294A99" w14:paraId="74B81C2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F594A0" w14:textId="77777777" w:rsidR="00294A99" w:rsidRPr="00294A99" w:rsidRDefault="00294A99" w:rsidP="00294A99">
            <w:r w:rsidRPr="00294A99">
              <w:rPr>
                <w:b/>
                <w:bCs/>
              </w:rPr>
              <w:t>Case Law Librarian Agent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5369E2" w14:textId="77777777" w:rsidR="00294A99" w:rsidRPr="00294A99" w:rsidRDefault="00294A99" w:rsidP="00294A99">
            <w:r w:rsidRPr="00294A99">
              <w:rPr>
                <w:b/>
                <w:bCs/>
              </w:rPr>
              <w:t>Precedent Retrieval &amp; Summarization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11DFEF" w14:textId="77777777" w:rsidR="00294A99" w:rsidRPr="00294A99" w:rsidRDefault="00294A99" w:rsidP="00294A99">
            <w:r w:rsidRPr="00294A99">
              <w:t xml:space="preserve">- Perform semantic and keyword searches on a corpus of court opinions. - Retrieve relevant cases based on natural </w:t>
            </w:r>
            <w:r w:rsidRPr="00294A99">
              <w:lastRenderedPageBreak/>
              <w:t>language queries. - Rank cases by relevance and citation authority. - Generate concise summaries of case holdings.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C8D60E" w14:textId="77777777" w:rsidR="00294A99" w:rsidRPr="00294A99" w:rsidRDefault="00294A99" w:rsidP="00294A99">
            <w:r w:rsidRPr="00294A99">
              <w:lastRenderedPageBreak/>
              <w:t>- Natural language search query. - Vectorized database of court opinions.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C87EE0" w14:textId="77777777" w:rsidR="00294A99" w:rsidRPr="00294A99" w:rsidRDefault="00294A99" w:rsidP="00294A99">
            <w:r w:rsidRPr="00294A99">
              <w:t>- Vector database (e.g., Pinecone, Weaviate). - Document embedding models (e.g., Cohere, OpenAI Ada). - Summarizatio</w:t>
            </w:r>
            <w:r w:rsidRPr="00294A99">
              <w:lastRenderedPageBreak/>
              <w:t>n-focused LLM.</w:t>
            </w:r>
          </w:p>
        </w:tc>
      </w:tr>
    </w:tbl>
    <w:p w14:paraId="561D20FE" w14:textId="77777777" w:rsidR="00294A99" w:rsidRPr="00294A99" w:rsidRDefault="00294A99" w:rsidP="00294A99">
      <w:pPr>
        <w:rPr>
          <w:b/>
          <w:bCs/>
        </w:rPr>
      </w:pPr>
      <w:r w:rsidRPr="00294A99">
        <w:rPr>
          <w:b/>
          <w:bCs/>
        </w:rPr>
        <w:lastRenderedPageBreak/>
        <w:t>C. Interaction Protocols and Workflow Design</w:t>
      </w:r>
    </w:p>
    <w:p w14:paraId="368790DB" w14:textId="77777777" w:rsidR="00294A99" w:rsidRPr="00294A99" w:rsidRDefault="00294A99" w:rsidP="00294A99">
      <w:r w:rsidRPr="00294A99">
        <w:t>To illustrate how these agents collaborate, consider the user query for a California DUI:</w:t>
      </w:r>
    </w:p>
    <w:p w14:paraId="09CD0092" w14:textId="77777777" w:rsidR="00294A99" w:rsidRPr="00294A99" w:rsidRDefault="00294A99" w:rsidP="00294A99">
      <w:pPr>
        <w:numPr>
          <w:ilvl w:val="0"/>
          <w:numId w:val="10"/>
        </w:numPr>
      </w:pPr>
      <w:r w:rsidRPr="00294A99">
        <w:rPr>
          <w:b/>
          <w:bCs/>
        </w:rPr>
        <w:t>User Input:</w:t>
      </w:r>
      <w:r w:rsidRPr="00294A99">
        <w:t xml:space="preserve"> The user enters "California Vehicle Code 23152" and selects "Los Angeles County" as the jurisdiction.</w:t>
      </w:r>
    </w:p>
    <w:p w14:paraId="189BA0CE" w14:textId="77777777" w:rsidR="00294A99" w:rsidRPr="00294A99" w:rsidRDefault="00294A99" w:rsidP="00294A99">
      <w:pPr>
        <w:numPr>
          <w:ilvl w:val="0"/>
          <w:numId w:val="10"/>
        </w:numPr>
      </w:pPr>
      <w:r w:rsidRPr="00294A99">
        <w:rPr>
          <w:b/>
          <w:bCs/>
        </w:rPr>
        <w:t>Paralegal Agent Activation:</w:t>
      </w:r>
      <w:r w:rsidRPr="00294A99">
        <w:t xml:space="preserve"> The Paralegal agent receives the input. It recognizes a request for a comprehensive overview and decomposes it into three parallel tasks.</w:t>
      </w:r>
    </w:p>
    <w:p w14:paraId="2574C86B" w14:textId="77777777" w:rsidR="00294A99" w:rsidRPr="00294A99" w:rsidRDefault="00294A99" w:rsidP="00294A99">
      <w:pPr>
        <w:numPr>
          <w:ilvl w:val="0"/>
          <w:numId w:val="10"/>
        </w:numPr>
      </w:pPr>
      <w:r w:rsidRPr="00294A99">
        <w:rPr>
          <w:b/>
          <w:bCs/>
        </w:rPr>
        <w:t>Task Delegation:</w:t>
      </w:r>
    </w:p>
    <w:p w14:paraId="0C397296" w14:textId="77777777" w:rsidR="00294A99" w:rsidRPr="00294A99" w:rsidRDefault="00294A99" w:rsidP="00294A99">
      <w:pPr>
        <w:numPr>
          <w:ilvl w:val="1"/>
          <w:numId w:val="10"/>
        </w:numPr>
      </w:pPr>
      <w:r w:rsidRPr="00294A99">
        <w:t xml:space="preserve">It sends a request to the </w:t>
      </w:r>
      <w:r w:rsidRPr="00294A99">
        <w:rPr>
          <w:b/>
          <w:bCs/>
        </w:rPr>
        <w:t>Legal Scholar Agent</w:t>
      </w:r>
      <w:r w:rsidRPr="00294A99">
        <w:t>: "Parse and explain CA VEH 23152."</w:t>
      </w:r>
    </w:p>
    <w:p w14:paraId="12EDA36F" w14:textId="77777777" w:rsidR="00294A99" w:rsidRPr="00294A99" w:rsidRDefault="00294A99" w:rsidP="00294A99">
      <w:pPr>
        <w:numPr>
          <w:ilvl w:val="1"/>
          <w:numId w:val="10"/>
        </w:numPr>
      </w:pPr>
      <w:r w:rsidRPr="00294A99">
        <w:t xml:space="preserve">It sends a request to the </w:t>
      </w:r>
      <w:r w:rsidRPr="00294A99">
        <w:rPr>
          <w:b/>
          <w:bCs/>
        </w:rPr>
        <w:t>Data Analyst Agent</w:t>
      </w:r>
      <w:r w:rsidRPr="00294A99">
        <w:t>: "Generate analytics for CA VEH 23152 in Los Angeles County, including common defenses, motions, and sentencing patterns."</w:t>
      </w:r>
    </w:p>
    <w:p w14:paraId="41A3A2FB" w14:textId="77777777" w:rsidR="00294A99" w:rsidRPr="00294A99" w:rsidRDefault="00294A99" w:rsidP="00294A99">
      <w:pPr>
        <w:numPr>
          <w:ilvl w:val="1"/>
          <w:numId w:val="10"/>
        </w:numPr>
      </w:pPr>
      <w:r w:rsidRPr="00294A99">
        <w:t xml:space="preserve">It sends a request to the </w:t>
      </w:r>
      <w:r w:rsidRPr="00294A99">
        <w:rPr>
          <w:b/>
          <w:bCs/>
        </w:rPr>
        <w:t>Case Law Librarian Agent</w:t>
      </w:r>
      <w:r w:rsidRPr="00294A99">
        <w:t>: "Retrieve top 5 landmark California appellate cases related to defenses for CA VEH 23152."</w:t>
      </w:r>
    </w:p>
    <w:p w14:paraId="3DB03FDD" w14:textId="77777777" w:rsidR="00294A99" w:rsidRPr="00294A99" w:rsidRDefault="00294A99" w:rsidP="00294A99">
      <w:pPr>
        <w:numPr>
          <w:ilvl w:val="0"/>
          <w:numId w:val="10"/>
        </w:numPr>
      </w:pPr>
      <w:r w:rsidRPr="00294A99">
        <w:rPr>
          <w:b/>
          <w:bCs/>
        </w:rPr>
        <w:t>Parallel Execution:</w:t>
      </w:r>
      <w:r w:rsidRPr="00294A99">
        <w:t xml:space="preserve"> The three sub-agents begin their work simultaneously. The Legal Scholar accesses its statutory database. The Data Analyst queries its structured case database. The Case Law Librarian performs a semantic search on its corpus of court opinions.</w:t>
      </w:r>
    </w:p>
    <w:p w14:paraId="2D8EE278" w14:textId="77777777" w:rsidR="00294A99" w:rsidRPr="00294A99" w:rsidRDefault="00294A99" w:rsidP="00294A99">
      <w:pPr>
        <w:numPr>
          <w:ilvl w:val="0"/>
          <w:numId w:val="10"/>
        </w:numPr>
      </w:pPr>
      <w:r w:rsidRPr="00294A99">
        <w:rPr>
          <w:b/>
          <w:bCs/>
        </w:rPr>
        <w:lastRenderedPageBreak/>
        <w:t>Data Return:</w:t>
      </w:r>
      <w:r w:rsidRPr="00294A99">
        <w:t xml:space="preserve"> Each sub-agent completes its task and returns a structured JSON object to the Paralegal agent. The Scholar returns formatted text for explanations and penalties. The Analyst returns statistical data and chart configurations. The Librarian returns a list of cases with summaries and links.</w:t>
      </w:r>
    </w:p>
    <w:p w14:paraId="5D92DF9F" w14:textId="77777777" w:rsidR="00294A99" w:rsidRPr="00294A99" w:rsidRDefault="00294A99" w:rsidP="00294A99">
      <w:pPr>
        <w:numPr>
          <w:ilvl w:val="0"/>
          <w:numId w:val="10"/>
        </w:numPr>
      </w:pPr>
      <w:r w:rsidRPr="00294A99">
        <w:rPr>
          <w:b/>
          <w:bCs/>
        </w:rPr>
        <w:t>Synthesis and Final Output:</w:t>
      </w:r>
      <w:r w:rsidRPr="00294A99">
        <w:t xml:space="preserve"> The Paralegal agent takes these three distinct pieces of information and weaves them into the final, integrated user interface, populating the "Legal </w:t>
      </w:r>
      <w:proofErr w:type="spellStart"/>
      <w:r w:rsidRPr="00294A99">
        <w:t>Decompiler</w:t>
      </w:r>
      <w:proofErr w:type="spellEnd"/>
      <w:r w:rsidRPr="00294A99">
        <w:t>," "Analytics Engine," and "Precedent Explorer" modules of the application.</w:t>
      </w:r>
    </w:p>
    <w:p w14:paraId="6699C248" w14:textId="77777777" w:rsidR="00294A99" w:rsidRPr="00294A99" w:rsidRDefault="00294A99" w:rsidP="00294A99">
      <w:pPr>
        <w:rPr>
          <w:b/>
          <w:bCs/>
        </w:rPr>
      </w:pPr>
      <w:r w:rsidRPr="00294A99">
        <w:rPr>
          <w:b/>
          <w:bCs/>
        </w:rPr>
        <w:t>D. Technical Stack Considerations</w:t>
      </w:r>
    </w:p>
    <w:p w14:paraId="33BF3719" w14:textId="77777777" w:rsidR="00294A99" w:rsidRPr="00294A99" w:rsidRDefault="00294A99" w:rsidP="00294A99">
      <w:r w:rsidRPr="00294A99">
        <w:t>The implementation of this multi-agent architecture would leverage a modern, scalable technology stack:</w:t>
      </w:r>
    </w:p>
    <w:p w14:paraId="49B185FC" w14:textId="77777777" w:rsidR="00294A99" w:rsidRPr="00294A99" w:rsidRDefault="00294A99" w:rsidP="00294A99">
      <w:pPr>
        <w:numPr>
          <w:ilvl w:val="0"/>
          <w:numId w:val="11"/>
        </w:numPr>
      </w:pPr>
      <w:r w:rsidRPr="00294A99">
        <w:rPr>
          <w:b/>
          <w:bCs/>
        </w:rPr>
        <w:t>Agent Orchestration Framework:</w:t>
      </w:r>
      <w:r w:rsidRPr="00294A99">
        <w:t xml:space="preserve"> A framework like LangGraph is ideal for defining and managing the stateful, cyclical interactions between agents.</w:t>
      </w:r>
      <w:r w:rsidRPr="00294A99">
        <w:rPr>
          <w:vertAlign w:val="superscript"/>
        </w:rPr>
        <w:t>44</w:t>
      </w:r>
    </w:p>
    <w:p w14:paraId="3A6DEE76" w14:textId="77777777" w:rsidR="00294A99" w:rsidRPr="00294A99" w:rsidRDefault="00294A99" w:rsidP="00294A99">
      <w:pPr>
        <w:numPr>
          <w:ilvl w:val="0"/>
          <w:numId w:val="11"/>
        </w:numPr>
      </w:pPr>
      <w:r w:rsidRPr="00294A99">
        <w:rPr>
          <w:b/>
          <w:bCs/>
        </w:rPr>
        <w:t>Large Language Models (LLMs):</w:t>
      </w:r>
      <w:r w:rsidRPr="00294A99">
        <w:t xml:space="preserve"> A combination of models would be most effective. A state-of-the-art proprietary model (e.g., GPT-4 Turbo, Claude 3 Opus) would be best suited for the complex reasoning and synthesis tasks of the Paralegal agent. Smaller, open-source models fine-tuned on legal corpora (such as variants of </w:t>
      </w:r>
      <w:proofErr w:type="spellStart"/>
      <w:r w:rsidRPr="00294A99">
        <w:t>LegalBERT</w:t>
      </w:r>
      <w:proofErr w:type="spellEnd"/>
      <w:r w:rsidRPr="00294A99">
        <w:t>) could be used for more specialized NLP tasks within the sub-agents, offering a balance of performance and cost.</w:t>
      </w:r>
      <w:r w:rsidRPr="00294A99">
        <w:rPr>
          <w:vertAlign w:val="superscript"/>
        </w:rPr>
        <w:t>45</w:t>
      </w:r>
    </w:p>
    <w:p w14:paraId="2661FD82" w14:textId="77777777" w:rsidR="00294A99" w:rsidRPr="00294A99" w:rsidRDefault="00294A99" w:rsidP="00294A99">
      <w:pPr>
        <w:numPr>
          <w:ilvl w:val="0"/>
          <w:numId w:val="11"/>
        </w:numPr>
      </w:pPr>
      <w:r w:rsidRPr="00294A99">
        <w:rPr>
          <w:b/>
          <w:bCs/>
        </w:rPr>
        <w:t>Data Infrastructure:</w:t>
      </w:r>
      <w:r w:rsidRPr="00294A99">
        <w:t xml:space="preserve"> The system requires a </w:t>
      </w:r>
      <w:proofErr w:type="gramStart"/>
      <w:r w:rsidRPr="00294A99">
        <w:t>dual-database</w:t>
      </w:r>
      <w:proofErr w:type="gramEnd"/>
      <w:r w:rsidRPr="00294A99">
        <w:t xml:space="preserve"> approach. A robust relational database (e.g., PostgreSQL) is needed to store the structured, anonymized case data for the Data Analyst agent. A specialized vector database (e.g., Pinecone, Weaviate) is essential for the Case Law Librarian agent to perform efficient, large-scale semantic searches on millions of legal documents.</w:t>
      </w:r>
      <w:r w:rsidRPr="00294A99">
        <w:rPr>
          <w:vertAlign w:val="superscript"/>
        </w:rPr>
        <w:t>45</w:t>
      </w:r>
    </w:p>
    <w:p w14:paraId="1847397F" w14:textId="77777777" w:rsidR="00294A99" w:rsidRPr="00294A99" w:rsidRDefault="00294A99" w:rsidP="00294A99">
      <w:pPr>
        <w:numPr>
          <w:ilvl w:val="0"/>
          <w:numId w:val="11"/>
        </w:numPr>
      </w:pPr>
      <w:r w:rsidRPr="00294A99">
        <w:rPr>
          <w:b/>
          <w:bCs/>
        </w:rPr>
        <w:t>Backend &amp; Frontend:</w:t>
      </w:r>
      <w:r w:rsidRPr="00294A99">
        <w:t xml:space="preserve"> A standard web application stack (e.g., Python/</w:t>
      </w:r>
      <w:proofErr w:type="spellStart"/>
      <w:r w:rsidRPr="00294A99">
        <w:t>FastAPI</w:t>
      </w:r>
      <w:proofErr w:type="spellEnd"/>
      <w:r w:rsidRPr="00294A99">
        <w:t xml:space="preserve"> for the backend, React/Vue.js for the frontend) would serve the application and render the user interface.</w:t>
      </w:r>
    </w:p>
    <w:p w14:paraId="7F758BBC" w14:textId="77777777" w:rsidR="00294A99" w:rsidRPr="00294A99" w:rsidRDefault="00294A99" w:rsidP="00294A99">
      <w:pPr>
        <w:rPr>
          <w:b/>
          <w:bCs/>
        </w:rPr>
      </w:pPr>
      <w:r w:rsidRPr="00294A99">
        <w:rPr>
          <w:b/>
          <w:bCs/>
        </w:rPr>
        <w:t>E. Mitigating AI Risks: Addressing Hallucination and Ensuring Accuracy</w:t>
      </w:r>
    </w:p>
    <w:p w14:paraId="5B7E99E4" w14:textId="77777777" w:rsidR="00294A99" w:rsidRPr="00294A99" w:rsidRDefault="00294A99" w:rsidP="00294A99">
      <w:r w:rsidRPr="00294A99">
        <w:t>For a legal application, accuracy is not just a feature; it is an ethical and existential requirement. The primary risk associated with using LLMs in this domain is "hallucination," the model's tendency to generate plausible but factually incorrect information, including fabricating legal cases or misstating legal principles.</w:t>
      </w:r>
      <w:r w:rsidRPr="00294A99">
        <w:rPr>
          <w:vertAlign w:val="superscript"/>
        </w:rPr>
        <w:t>32</w:t>
      </w:r>
    </w:p>
    <w:p w14:paraId="22E29D91" w14:textId="77777777" w:rsidR="00294A99" w:rsidRPr="00294A99" w:rsidRDefault="00294A99" w:rsidP="00294A99">
      <w:r w:rsidRPr="00294A99">
        <w:t>A multi-pronged strategy is required to mitigate this risk:</w:t>
      </w:r>
    </w:p>
    <w:p w14:paraId="6AC38011" w14:textId="77777777" w:rsidR="00294A99" w:rsidRPr="00294A99" w:rsidRDefault="00294A99" w:rsidP="00294A99">
      <w:pPr>
        <w:numPr>
          <w:ilvl w:val="0"/>
          <w:numId w:val="12"/>
        </w:numPr>
      </w:pPr>
      <w:r w:rsidRPr="00294A99">
        <w:rPr>
          <w:b/>
          <w:bCs/>
        </w:rPr>
        <w:lastRenderedPageBreak/>
        <w:t>Retrieval-Augmented Generation (RAG) as a Core Principle:</w:t>
      </w:r>
      <w:r w:rsidRPr="00294A99">
        <w:t xml:space="preserve"> This is the most critical technical safeguard. All generative agents, particularly the Legal Scholar, must be built on a RAG architecture.</w:t>
      </w:r>
      <w:r w:rsidRPr="00294A99">
        <w:rPr>
          <w:vertAlign w:val="superscript"/>
        </w:rPr>
        <w:t>43</w:t>
      </w:r>
      <w:r w:rsidRPr="00294A99">
        <w:t xml:space="preserve"> This means the LLM is not permitted to answer from its own internal, parametric memory. Instead, it is first forced to retrieve relevant passages from a trusted, curated knowledge base (e.g., the official text of the California Vehicle Code). It then uses these retrieved passages to generate its explanation. This grounds the AI's output in verifiable "ground truth" and dramatically reduces the likelihood of hallucination.</w:t>
      </w:r>
    </w:p>
    <w:p w14:paraId="6914F573" w14:textId="77777777" w:rsidR="00294A99" w:rsidRPr="00294A99" w:rsidRDefault="00294A99" w:rsidP="00294A99">
      <w:pPr>
        <w:numPr>
          <w:ilvl w:val="0"/>
          <w:numId w:val="12"/>
        </w:numPr>
      </w:pPr>
      <w:r w:rsidRPr="00294A99">
        <w:rPr>
          <w:b/>
          <w:bCs/>
        </w:rPr>
        <w:t>Source Transparency:</w:t>
      </w:r>
      <w:r w:rsidRPr="00294A99">
        <w:t xml:space="preserve"> The user interface must always display the source documents used by the RAG system alongside the AI-generated summary. This allows users to verify the information for themselves and builds trust in the system.</w:t>
      </w:r>
    </w:p>
    <w:p w14:paraId="64191E7B" w14:textId="77777777" w:rsidR="00294A99" w:rsidRPr="00294A99" w:rsidRDefault="00294A99" w:rsidP="00294A99">
      <w:pPr>
        <w:numPr>
          <w:ilvl w:val="0"/>
          <w:numId w:val="12"/>
        </w:numPr>
      </w:pPr>
      <w:r w:rsidRPr="00294A99">
        <w:rPr>
          <w:b/>
          <w:bCs/>
        </w:rPr>
        <w:t>Human-in-the-Loop (HITL) Validation:</w:t>
      </w:r>
      <w:r w:rsidRPr="00294A99">
        <w:t xml:space="preserve"> In the initial phases of development, every piece of content generated by the Legal Scholar agent for the simplified explanations should be reviewed, edited, and approved by a qualified human legal expert. This creates a high-quality, validated knowledge base that the RAG system can reliably draw from.</w:t>
      </w:r>
    </w:p>
    <w:p w14:paraId="32B34F7E" w14:textId="77777777" w:rsidR="00294A99" w:rsidRPr="00294A99" w:rsidRDefault="00294A99" w:rsidP="00294A99">
      <w:pPr>
        <w:numPr>
          <w:ilvl w:val="0"/>
          <w:numId w:val="12"/>
        </w:numPr>
      </w:pPr>
      <w:r w:rsidRPr="00294A99">
        <w:rPr>
          <w:b/>
          <w:bCs/>
        </w:rPr>
        <w:t>Prominent Legal Disclaimers:</w:t>
      </w:r>
      <w:r w:rsidRPr="00294A99">
        <w:t xml:space="preserve"> The application must feature clear, persistent, and unavoidable disclaimers stating that PRECEDENT is an informational tool, not a substitute for a qualified attorney, and does not provide legal advice. This is essential for managing user expectations and mitigating liability related to the unauthorized practice of law.</w:t>
      </w:r>
    </w:p>
    <w:p w14:paraId="23FD6373" w14:textId="77777777" w:rsidR="00294A99" w:rsidRPr="00294A99" w:rsidRDefault="00294A99" w:rsidP="00294A99">
      <w:pPr>
        <w:rPr>
          <w:b/>
          <w:bCs/>
        </w:rPr>
      </w:pPr>
      <w:r w:rsidRPr="00294A99">
        <w:rPr>
          <w:b/>
          <w:bCs/>
        </w:rPr>
        <w:t>IV. The Data Pipeline: A Strategy for Acquiring and Processing Court Records</w:t>
      </w:r>
    </w:p>
    <w:p w14:paraId="4ADD01FA" w14:textId="77777777" w:rsidR="00294A99" w:rsidRPr="00294A99" w:rsidRDefault="00294A99" w:rsidP="00294A99">
      <w:r w:rsidRPr="00294A99">
        <w:t>The most sophisticated AI architecture is useless without high-quality, comprehensive data. For PRECEDENT, the data pipeline is not a secondary implementation detail; it is the foundational pillar upon which the entire value proposition rests. The analysis of data sources reveals that acquiring the necessary criminal court records at scale is the single greatest challenge and strategic consideration in building the application.</w:t>
      </w:r>
    </w:p>
    <w:p w14:paraId="1BA1AD70" w14:textId="77777777" w:rsidR="00294A99" w:rsidRPr="00294A99" w:rsidRDefault="00294A99" w:rsidP="00294A99">
      <w:pPr>
        <w:rPr>
          <w:b/>
          <w:bCs/>
        </w:rPr>
      </w:pPr>
      <w:r w:rsidRPr="00294A99">
        <w:rPr>
          <w:b/>
          <w:bCs/>
        </w:rPr>
        <w:t>A. The Public Records Challenge: Navigating State-Level Access Restrictions</w:t>
      </w:r>
    </w:p>
    <w:p w14:paraId="24875E75" w14:textId="77777777" w:rsidR="00294A99" w:rsidRPr="00294A99" w:rsidRDefault="00294A99" w:rsidP="00294A99">
      <w:r w:rsidRPr="00294A99">
        <w:t>While court records are generally considered public, the method of access varies dramatically by jurisdiction and case type, presenting a formidable barrier. The initial plan might involve directly scraping or accessing data from court websites. However, for criminal cases in California—our primary case study—this approach is largely unviable due to specific legal and administrative restrictions.</w:t>
      </w:r>
    </w:p>
    <w:p w14:paraId="783F6DE4" w14:textId="77777777" w:rsidR="00294A99" w:rsidRPr="00294A99" w:rsidRDefault="00294A99" w:rsidP="00294A99">
      <w:r w:rsidRPr="00294A99">
        <w:lastRenderedPageBreak/>
        <w:t>According to Rule 2.503 of the California Rules of Court, remote public access to electronic records in criminal proceedings is not permitted.</w:t>
      </w:r>
      <w:r w:rsidRPr="00294A99">
        <w:rPr>
          <w:vertAlign w:val="superscript"/>
        </w:rPr>
        <w:t>47</w:t>
      </w:r>
      <w:r w:rsidRPr="00294A99">
        <w:t xml:space="preserve"> While the public can view these records on a computer terminal at the courthouse, this restriction effectively prohibits the kind of large-scale, automated data collection required to power the Analytics Engine. Some counties, like Santa Clara, offer bulk criminal case index data for purchase on a CD-ROM, but this data is minimal, typically including only the case number, filing date, and party names.</w:t>
      </w:r>
      <w:r w:rsidRPr="00294A99">
        <w:rPr>
          <w:vertAlign w:val="superscript"/>
        </w:rPr>
        <w:t>49</w:t>
      </w:r>
      <w:r w:rsidRPr="00294A99">
        <w:t xml:space="preserve"> It lacks the crucial details found in case documents—such as motions filed, evidence presented, judgments, and sentencing specifics—that are essential for meaningful analysis. Therefore, a strategy reliant solely on direct public access is not feasible for launching a robust analytics feature.</w:t>
      </w:r>
    </w:p>
    <w:p w14:paraId="3467B74B" w14:textId="77777777" w:rsidR="00294A99" w:rsidRPr="00294A99" w:rsidRDefault="00294A99" w:rsidP="00294A99">
      <w:pPr>
        <w:rPr>
          <w:b/>
          <w:bCs/>
        </w:rPr>
      </w:pPr>
      <w:r w:rsidRPr="00294A99">
        <w:rPr>
          <w:b/>
          <w:bCs/>
        </w:rPr>
        <w:t>B. Evaluating Commercial Legal Data APIs: A Cost-Benefit Analysis</w:t>
      </w:r>
    </w:p>
    <w:p w14:paraId="09EF8EA4" w14:textId="77777777" w:rsidR="00294A99" w:rsidRPr="00294A99" w:rsidRDefault="00294A99" w:rsidP="00294A99">
      <w:r w:rsidRPr="00294A99">
        <w:t>Given the limitations of public access, leveraging a commercial legal data provider is the most practical and efficient path to acquiring the necessary data, especially for the initial product launch. These providers have already undertaken the complex and resource-intensive task of aggregating court data from thousands of sources and structuring it for use via an Application Programming Interface (API).</w:t>
      </w:r>
    </w:p>
    <w:p w14:paraId="463FED9D" w14:textId="77777777" w:rsidR="00294A99" w:rsidRPr="00294A99" w:rsidRDefault="00294A99" w:rsidP="00294A99">
      <w:r w:rsidRPr="00294A99">
        <w:t>Several providers specialize in this area:</w:t>
      </w:r>
    </w:p>
    <w:p w14:paraId="1D8B772E" w14:textId="77777777" w:rsidR="00294A99" w:rsidRPr="00294A99" w:rsidRDefault="00294A99" w:rsidP="00294A99">
      <w:pPr>
        <w:numPr>
          <w:ilvl w:val="0"/>
          <w:numId w:val="13"/>
        </w:numPr>
      </w:pPr>
      <w:proofErr w:type="spellStart"/>
      <w:r w:rsidRPr="00294A99">
        <w:rPr>
          <w:b/>
          <w:bCs/>
        </w:rPr>
        <w:t>UniCourt</w:t>
      </w:r>
      <w:proofErr w:type="spellEnd"/>
      <w:r w:rsidRPr="00294A99">
        <w:rPr>
          <w:b/>
          <w:bCs/>
        </w:rPr>
        <w:t>:</w:t>
      </w:r>
      <w:r w:rsidRPr="00294A99">
        <w:t xml:space="preserve"> This provider appears to be a strong candidate, offering a Court Data API that provides bulk access to AI-normalized data from both state and federal courts. Their marketing materials explicitly mention access to docket entries and case details for parties, attorneys, and judges in "associated civil and criminal cases," suggesting they have overcome the access challenges for the data PRECEDENT requires.</w:t>
      </w:r>
      <w:r w:rsidRPr="00294A99">
        <w:rPr>
          <w:vertAlign w:val="superscript"/>
        </w:rPr>
        <w:t>50</w:t>
      </w:r>
    </w:p>
    <w:p w14:paraId="0A67DCB5" w14:textId="77777777" w:rsidR="00294A99" w:rsidRPr="00294A99" w:rsidRDefault="00294A99" w:rsidP="00294A99">
      <w:pPr>
        <w:numPr>
          <w:ilvl w:val="0"/>
          <w:numId w:val="13"/>
        </w:numPr>
      </w:pPr>
      <w:r w:rsidRPr="00294A99">
        <w:rPr>
          <w:b/>
          <w:bCs/>
        </w:rPr>
        <w:t>APISCRAPY:</w:t>
      </w:r>
      <w:r w:rsidRPr="00294A99">
        <w:t xml:space="preserve"> Another leading provider, APISCRAPY offers extensive coverage of U.S. court data, explicitly including civil, criminal, and traffic cases across all 50 states.</w:t>
      </w:r>
      <w:r w:rsidRPr="00294A99">
        <w:rPr>
          <w:vertAlign w:val="superscript"/>
        </w:rPr>
        <w:t>11</w:t>
      </w:r>
      <w:r w:rsidRPr="00294A99">
        <w:t xml:space="preserve"> Their scalable pricing models, with some plans starting at relatively low monthly costs, could make them an attractive partner for a startup aiming to manage initial burn rate.</w:t>
      </w:r>
      <w:r w:rsidRPr="00294A99">
        <w:rPr>
          <w:vertAlign w:val="superscript"/>
        </w:rPr>
        <w:t>11</w:t>
      </w:r>
    </w:p>
    <w:p w14:paraId="4D8AB9AF" w14:textId="77777777" w:rsidR="00294A99" w:rsidRPr="00294A99" w:rsidRDefault="00294A99" w:rsidP="00294A99">
      <w:pPr>
        <w:numPr>
          <w:ilvl w:val="0"/>
          <w:numId w:val="13"/>
        </w:numPr>
      </w:pPr>
      <w:r w:rsidRPr="00294A99">
        <w:rPr>
          <w:b/>
          <w:bCs/>
        </w:rPr>
        <w:t>Legacy Providers (Westlaw, LexisNexis):</w:t>
      </w:r>
      <w:r w:rsidRPr="00294A99">
        <w:t xml:space="preserve"> While these industry giants possess unparalleled data repositories, their data APIs are typically geared toward large enterprise clients and are likely to be significantly more expensive, potentially placing them out of reach for an early-stage venture.</w:t>
      </w:r>
      <w:r w:rsidRPr="00294A99">
        <w:rPr>
          <w:vertAlign w:val="superscript"/>
        </w:rPr>
        <w:t>10</w:t>
      </w:r>
    </w:p>
    <w:p w14:paraId="5E0255AD" w14:textId="77777777" w:rsidR="00294A99" w:rsidRPr="00294A99" w:rsidRDefault="00294A99" w:rsidP="00294A99">
      <w:r w:rsidRPr="00294A99">
        <w:t xml:space="preserve">The decision to license data from a commercial vendor involves a critical trade-off. The primary cost is financial; these API subscriptions represent a significant and recurring operational expense that will directly influence PRECEDENT's monetization strategy. The </w:t>
      </w:r>
      <w:r w:rsidRPr="00294A99">
        <w:lastRenderedPageBreak/>
        <w:t>primary benefit is speed to market and risk reduction. By licensing data, PRECEDENT can bypass years of development and legal hurdles associated with building a proprietary data collection infrastructure from scratch.</w:t>
      </w:r>
    </w:p>
    <w:p w14:paraId="1A9DA54B" w14:textId="77777777" w:rsidR="00294A99" w:rsidRPr="00294A99" w:rsidRDefault="00294A99" w:rsidP="00294A99">
      <w:r w:rsidRPr="00294A99">
        <w:t>This analysis reveals that the core business of PRECEDENT, at least initially, is not just in developing AI but in acquiring, processing, and presenting valuable data. The data acquisition strategy is therefore the central pillar of the business model. The high recurring cost of data licensing necessitates a revenue model, such as a premium subscription, that can sustainably support this expense.</w:t>
      </w:r>
    </w:p>
    <w:p w14:paraId="2CDAE0C0" w14:textId="77777777" w:rsidR="00294A99" w:rsidRPr="00294A99" w:rsidRDefault="00294A99" w:rsidP="00294A99">
      <w:r w:rsidRPr="00294A99">
        <w:t>The following table compares the strategic options for data acquisition.</w:t>
      </w:r>
    </w:p>
    <w:tbl>
      <w:tblPr>
        <w:tblW w:w="0" w:type="auto"/>
        <w:tblCellSpacing w:w="15" w:type="dxa"/>
        <w:tblCellMar>
          <w:left w:w="0" w:type="dxa"/>
          <w:right w:w="0" w:type="dxa"/>
        </w:tblCellMar>
        <w:tblLook w:val="04A0" w:firstRow="1" w:lastRow="0" w:firstColumn="1" w:lastColumn="0" w:noHBand="0" w:noVBand="1"/>
      </w:tblPr>
      <w:tblGrid>
        <w:gridCol w:w="1503"/>
        <w:gridCol w:w="1330"/>
        <w:gridCol w:w="1366"/>
        <w:gridCol w:w="1230"/>
        <w:gridCol w:w="1139"/>
        <w:gridCol w:w="1706"/>
        <w:gridCol w:w="1070"/>
      </w:tblGrid>
      <w:tr w:rsidR="00294A99" w:rsidRPr="00294A99" w14:paraId="75C0266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CE98F" w14:textId="77777777" w:rsidR="00294A99" w:rsidRPr="00294A99" w:rsidRDefault="00294A99" w:rsidP="00294A99">
            <w:r w:rsidRPr="00294A99">
              <w:t>Strategy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C8FB8D" w14:textId="77777777" w:rsidR="00294A99" w:rsidRPr="00294A99" w:rsidRDefault="00294A99" w:rsidP="00294A99">
            <w:r w:rsidRPr="00294A99">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671994" w14:textId="77777777" w:rsidR="00294A99" w:rsidRPr="00294A99" w:rsidRDefault="00294A99" w:rsidP="00294A99">
            <w:r w:rsidRPr="00294A99">
              <w:t>Estimated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4D15EF" w14:textId="77777777" w:rsidR="00294A99" w:rsidRPr="00294A99" w:rsidRDefault="00294A99" w:rsidP="00294A99">
            <w:r w:rsidRPr="00294A99">
              <w:t>Scalability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4F637D" w14:textId="77777777" w:rsidR="00294A99" w:rsidRPr="00294A99" w:rsidRDefault="00294A99" w:rsidP="00294A99">
            <w:r w:rsidRPr="00294A99">
              <w:t>Data Freshness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A8A14E" w14:textId="77777777" w:rsidR="00294A99" w:rsidRPr="00294A99" w:rsidRDefault="00294A99" w:rsidP="00294A99">
            <w:r w:rsidRPr="00294A99">
              <w:t>Legal/Compliance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410095" w14:textId="77777777" w:rsidR="00294A99" w:rsidRPr="00294A99" w:rsidRDefault="00294A99" w:rsidP="00294A99">
            <w:r w:rsidRPr="00294A99">
              <w:t>Time to Market</w:t>
            </w:r>
          </w:p>
        </w:tc>
      </w:tr>
      <w:tr w:rsidR="00294A99" w:rsidRPr="00294A99" w14:paraId="07A3542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8E01D3" w14:textId="77777777" w:rsidR="00294A99" w:rsidRPr="00294A99" w:rsidRDefault="00294A99" w:rsidP="00294A99">
            <w:r w:rsidRPr="00294A99">
              <w:rPr>
                <w:b/>
                <w:bCs/>
              </w:rPr>
              <w:t>Full Commercial API Licensing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E8F5B6" w14:textId="77777777" w:rsidR="00294A99" w:rsidRPr="00294A99" w:rsidRDefault="00294A99" w:rsidP="00294A99">
            <w:r w:rsidRPr="00294A99">
              <w:t xml:space="preserve">Exclusively use a third-party API (e.g., </w:t>
            </w:r>
            <w:proofErr w:type="spellStart"/>
            <w:r w:rsidRPr="00294A99">
              <w:t>UniCourt</w:t>
            </w:r>
            <w:proofErr w:type="spellEnd"/>
            <w:r w:rsidRPr="00294A99">
              <w:t>, APISCRAPY) to source all court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271CD5" w14:textId="77777777" w:rsidR="00294A99" w:rsidRPr="00294A99" w:rsidRDefault="00294A99" w:rsidP="00294A99">
            <w:r w:rsidRPr="00294A99">
              <w:t>High (recurring subscription fees)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8A0FC9" w14:textId="77777777" w:rsidR="00294A99" w:rsidRPr="00294A99" w:rsidRDefault="00294A99" w:rsidP="00294A99">
            <w:r w:rsidRPr="00294A99">
              <w:t>High (dependent on vendor's coverage)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8C8E54" w14:textId="77777777" w:rsidR="00294A99" w:rsidRPr="00294A99" w:rsidRDefault="00294A99" w:rsidP="00294A99">
            <w:r w:rsidRPr="00294A99">
              <w:t>High (real-time or daily updates)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3CED1B" w14:textId="77777777" w:rsidR="00294A99" w:rsidRPr="00294A99" w:rsidRDefault="00294A99" w:rsidP="00294A99">
            <w:r w:rsidRPr="00294A99">
              <w:t>Low (vendor manages compliance)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60EE51" w14:textId="77777777" w:rsidR="00294A99" w:rsidRPr="00294A99" w:rsidRDefault="00294A99" w:rsidP="00294A99">
            <w:r w:rsidRPr="00294A99">
              <w:t>Fast (months)</w:t>
            </w:r>
          </w:p>
        </w:tc>
      </w:tr>
      <w:tr w:rsidR="00294A99" w:rsidRPr="00294A99" w14:paraId="75231C1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E0DF0C" w14:textId="77777777" w:rsidR="00294A99" w:rsidRPr="00294A99" w:rsidRDefault="00294A99" w:rsidP="00294A99">
            <w:r w:rsidRPr="00294A99">
              <w:rPr>
                <w:b/>
                <w:bCs/>
              </w:rPr>
              <w:t>Hybrid Model (API + Direct)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D998A4" w14:textId="77777777" w:rsidR="00294A99" w:rsidRPr="00294A99" w:rsidRDefault="00294A99" w:rsidP="00294A99">
            <w:r w:rsidRPr="00294A99">
              <w:t xml:space="preserve">Use a commercial API for broad coverage while building </w:t>
            </w:r>
            <w:r w:rsidRPr="00294A99">
              <w:lastRenderedPageBreak/>
              <w:t>proprietary data collection for key, high-volume jurisdictions.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C197C9" w14:textId="77777777" w:rsidR="00294A99" w:rsidRPr="00294A99" w:rsidRDefault="00294A99" w:rsidP="00294A99">
            <w:r w:rsidRPr="00294A99">
              <w:lastRenderedPageBreak/>
              <w:t>Moderate to High (API fees + development costs)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E8A314" w14:textId="77777777" w:rsidR="00294A99" w:rsidRPr="00294A99" w:rsidRDefault="00294A99" w:rsidP="00294A99">
            <w:r w:rsidRPr="00294A99">
              <w:t>Very High (best of both worlds)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C524C9" w14:textId="77777777" w:rsidR="00294A99" w:rsidRPr="00294A99" w:rsidRDefault="00294A99" w:rsidP="00294A99">
            <w:r w:rsidRPr="00294A99">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2109C9" w14:textId="77777777" w:rsidR="00294A99" w:rsidRPr="00294A99" w:rsidRDefault="00294A99" w:rsidP="00294A99">
            <w:r w:rsidRPr="00294A99">
              <w:t>Moderate (own compliance for direct collection)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14AE5" w14:textId="77777777" w:rsidR="00294A99" w:rsidRPr="00294A99" w:rsidRDefault="00294A99" w:rsidP="00294A99">
            <w:r w:rsidRPr="00294A99">
              <w:t>Phased (API first, then direct)</w:t>
            </w:r>
          </w:p>
        </w:tc>
      </w:tr>
      <w:tr w:rsidR="00294A99" w:rsidRPr="00294A99" w14:paraId="47E1E3F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F98395" w14:textId="77777777" w:rsidR="00294A99" w:rsidRPr="00294A99" w:rsidRDefault="00294A99" w:rsidP="00294A99">
            <w:r w:rsidRPr="00294A99">
              <w:rPr>
                <w:b/>
                <w:bCs/>
              </w:rPr>
              <w:t>Direct Collection Only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9D441" w14:textId="77777777" w:rsidR="00294A99" w:rsidRPr="00294A99" w:rsidRDefault="00294A99" w:rsidP="00294A99">
            <w:r w:rsidRPr="00294A99">
              <w:t xml:space="preserve">Build a proprietary system for all data </w:t>
            </w:r>
            <w:proofErr w:type="gramStart"/>
            <w:r w:rsidRPr="00294A99">
              <w:t>acquisition</w:t>
            </w:r>
            <w:proofErr w:type="gramEnd"/>
            <w:r w:rsidRPr="00294A99">
              <w:t xml:space="preserve"> (e.g., courthouse terminals, direct bulk purchases).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909562" w14:textId="77777777" w:rsidR="00294A99" w:rsidRPr="00294A99" w:rsidRDefault="00294A99" w:rsidP="00294A99">
            <w:r w:rsidRPr="00294A99">
              <w:t>Low (operational) to Very High (capital/R&amp;D)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BFAD49" w14:textId="77777777" w:rsidR="00294A99" w:rsidRPr="00294A99" w:rsidRDefault="00294A99" w:rsidP="00294A99">
            <w:r w:rsidRPr="00294A99">
              <w:t>Low to Moderate (legally &amp; logistically difficult)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67BDCF" w14:textId="77777777" w:rsidR="00294A99" w:rsidRPr="00294A99" w:rsidRDefault="00294A99" w:rsidP="00294A99">
            <w:r w:rsidRPr="00294A99">
              <w:t>Low to Moderate (updates can be slow)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E98471" w14:textId="77777777" w:rsidR="00294A99" w:rsidRPr="00294A99" w:rsidRDefault="00294A99" w:rsidP="00294A99">
            <w:r w:rsidRPr="00294A99">
              <w:t>High (sole responsibility for compliance)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8ABF83" w14:textId="77777777" w:rsidR="00294A99" w:rsidRPr="00294A99" w:rsidRDefault="00294A99" w:rsidP="00294A99">
            <w:r w:rsidRPr="00294A99">
              <w:t>Very Slow (years)</w:t>
            </w:r>
          </w:p>
        </w:tc>
      </w:tr>
      <w:tr w:rsidR="00294A99" w:rsidRPr="00294A99" w14:paraId="4AA77CC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F3AA10" w14:textId="77777777" w:rsidR="00294A99" w:rsidRPr="00294A99" w:rsidRDefault="00294A99" w:rsidP="00294A99">
            <w:r w:rsidRPr="00294A99">
              <w:rPr>
                <w:b/>
                <w:bCs/>
              </w:rPr>
              <w:t xml:space="preserve">Open Source (e.g., </w:t>
            </w:r>
            <w:proofErr w:type="spellStart"/>
            <w:r w:rsidRPr="00294A99">
              <w:rPr>
                <w:b/>
                <w:bCs/>
              </w:rPr>
              <w:t>CourtListener</w:t>
            </w:r>
            <w:proofErr w:type="spellEnd"/>
            <w:r w:rsidRPr="00294A99">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D00327" w14:textId="77777777" w:rsidR="00294A99" w:rsidRPr="00294A99" w:rsidRDefault="00294A99" w:rsidP="00294A99">
            <w:r w:rsidRPr="00294A99">
              <w:t xml:space="preserve">Rely on free, open-source data from </w:t>
            </w:r>
            <w:r w:rsidRPr="00294A99">
              <w:lastRenderedPageBreak/>
              <w:t>projects like the Free Law Project.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15B2C1" w14:textId="77777777" w:rsidR="00294A99" w:rsidRPr="00294A99" w:rsidRDefault="00294A99" w:rsidP="00294A99">
            <w:r w:rsidRPr="00294A99">
              <w:lastRenderedPageBreak/>
              <w:t>Very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769CF" w14:textId="77777777" w:rsidR="00294A99" w:rsidRPr="00294A99" w:rsidRDefault="00294A99" w:rsidP="00294A99">
            <w:r w:rsidRPr="00294A99">
              <w:t xml:space="preserve">Limited (coverage gaps, especially for </w:t>
            </w:r>
            <w:r w:rsidRPr="00294A99">
              <w:lastRenderedPageBreak/>
              <w:t>state criminal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2316EB" w14:textId="77777777" w:rsidR="00294A99" w:rsidRPr="00294A99" w:rsidRDefault="00294A99" w:rsidP="00294A99">
            <w:r w:rsidRPr="00294A99">
              <w:lastRenderedPageBreak/>
              <w:t>Moderate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3324CB" w14:textId="77777777" w:rsidR="00294A99" w:rsidRPr="00294A99" w:rsidRDefault="00294A99" w:rsidP="00294A99">
            <w:r w:rsidRPr="00294A99">
              <w:t>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17370B" w14:textId="77777777" w:rsidR="00294A99" w:rsidRPr="00294A99" w:rsidRDefault="00294A99" w:rsidP="00294A99">
            <w:r w:rsidRPr="00294A99">
              <w:t>Fast</w:t>
            </w:r>
          </w:p>
        </w:tc>
      </w:tr>
    </w:tbl>
    <w:p w14:paraId="166AF20E" w14:textId="77777777" w:rsidR="00294A99" w:rsidRPr="00294A99" w:rsidRDefault="00294A99" w:rsidP="00294A99">
      <w:pPr>
        <w:rPr>
          <w:b/>
          <w:bCs/>
        </w:rPr>
      </w:pPr>
      <w:r w:rsidRPr="00294A99">
        <w:rPr>
          <w:b/>
          <w:bCs/>
        </w:rPr>
        <w:t>C. A Hybrid Data Acquisition Model for Scalability and Comprehensiveness</w:t>
      </w:r>
    </w:p>
    <w:p w14:paraId="1FD4BE0F" w14:textId="77777777" w:rsidR="00294A99" w:rsidRPr="00294A99" w:rsidRDefault="00294A99" w:rsidP="00294A99">
      <w:r w:rsidRPr="00294A99">
        <w:t>Based on the analysis, a phased, hybrid approach represents the optimal strategy for PRECEDENT. This model balances the need for rapid market entry with the long-term goal of building a proprietary, defensible data asset.</w:t>
      </w:r>
    </w:p>
    <w:p w14:paraId="3F8BF70D" w14:textId="77777777" w:rsidR="00294A99" w:rsidRPr="00294A99" w:rsidRDefault="00294A99" w:rsidP="00294A99">
      <w:pPr>
        <w:numPr>
          <w:ilvl w:val="0"/>
          <w:numId w:val="14"/>
        </w:numPr>
      </w:pPr>
      <w:r w:rsidRPr="00294A99">
        <w:rPr>
          <w:b/>
          <w:bCs/>
        </w:rPr>
        <w:t>Phase 1 (MVP &amp; Launch):</w:t>
      </w:r>
      <w:r w:rsidRPr="00294A99">
        <w:t xml:space="preserve"> Begin by licensing data from a single, comprehensive commercial provider like </w:t>
      </w:r>
      <w:proofErr w:type="spellStart"/>
      <w:r w:rsidRPr="00294A99">
        <w:t>UniCourt</w:t>
      </w:r>
      <w:proofErr w:type="spellEnd"/>
      <w:r w:rsidRPr="00294A99">
        <w:t xml:space="preserve"> or APISCRAPY. Focus the license on a limited number of pilot jurisdictions (e.g., California and one other large state). This approach minimizes upfront capital expenditure and allows the development team to focus entirely on building the application's core features and AI architecture. The goal is to validate the </w:t>
      </w:r>
      <w:proofErr w:type="gramStart"/>
      <w:r w:rsidRPr="00294A99">
        <w:t>product-market</w:t>
      </w:r>
      <w:proofErr w:type="gramEnd"/>
      <w:r w:rsidRPr="00294A99">
        <w:t xml:space="preserve"> fit quickly and efficiently.</w:t>
      </w:r>
    </w:p>
    <w:p w14:paraId="77919100" w14:textId="77777777" w:rsidR="00294A99" w:rsidRPr="00294A99" w:rsidRDefault="00294A99" w:rsidP="00294A99">
      <w:pPr>
        <w:numPr>
          <w:ilvl w:val="0"/>
          <w:numId w:val="14"/>
        </w:numPr>
      </w:pPr>
      <w:r w:rsidRPr="00294A99">
        <w:rPr>
          <w:b/>
          <w:bCs/>
        </w:rPr>
        <w:t>Phase 2 (Scaling &amp; Optimization):</w:t>
      </w:r>
      <w:r w:rsidRPr="00294A99">
        <w:t xml:space="preserve"> Once the product has gained traction and is generating revenue, begin developing a proprietary data pipeline for the highest-volume jurisdictions. This could involve partnerships with non-profits, exploring legally compliant methods for automated data retrieval from courthouse terminals, and negotiating direct bulk data purchases from county or state court administrators. The commercial API subscription would be maintained to provide coverage for less-trafficked jurisdictions, creating a cost-effective and comprehensive hybrid data backbone.</w:t>
      </w:r>
    </w:p>
    <w:p w14:paraId="2674A0B1" w14:textId="77777777" w:rsidR="00294A99" w:rsidRPr="00294A99" w:rsidRDefault="00294A99" w:rsidP="00294A99">
      <w:pPr>
        <w:rPr>
          <w:b/>
          <w:bCs/>
        </w:rPr>
      </w:pPr>
      <w:r w:rsidRPr="00294A99">
        <w:rPr>
          <w:b/>
          <w:bCs/>
        </w:rPr>
        <w:t>D. Data Structuring and Anonymization for Analytics and Privacy Compliance</w:t>
      </w:r>
    </w:p>
    <w:p w14:paraId="63456B28" w14:textId="77777777" w:rsidR="00294A99" w:rsidRPr="00294A99" w:rsidRDefault="00294A99" w:rsidP="00294A99">
      <w:r w:rsidRPr="00294A99">
        <w:t>Acquired data, whether from an API or direct collection, will arrive in a variety of structured and unstructured formats (e.g., database records, PDF documents, raw text). A crucial step in the pipeline is processing this data into a clean, normalized format suitable for the Analytics Engine.</w:t>
      </w:r>
    </w:p>
    <w:p w14:paraId="792CDAF5" w14:textId="77777777" w:rsidR="00294A99" w:rsidRPr="00294A99" w:rsidRDefault="00294A99" w:rsidP="00294A99">
      <w:pPr>
        <w:numPr>
          <w:ilvl w:val="0"/>
          <w:numId w:val="15"/>
        </w:numPr>
      </w:pPr>
      <w:r w:rsidRPr="00294A99">
        <w:rPr>
          <w:b/>
          <w:bCs/>
        </w:rPr>
        <w:lastRenderedPageBreak/>
        <w:t>Natural Language Processing (NLP) for Structuring:</w:t>
      </w:r>
      <w:r w:rsidRPr="00294A99">
        <w:t xml:space="preserve"> NLP models will be employed to parse unstructured documents (like court filings and judgments) and extract key entities. This includes identifying the specific criminal charges, the types of motions filed, the names of judges and attorneys, key dates, the ultimate disposition of the case, and specific sentencing details.</w:t>
      </w:r>
      <w:r w:rsidRPr="00294A99">
        <w:rPr>
          <w:vertAlign w:val="superscript"/>
        </w:rPr>
        <w:t>38</w:t>
      </w:r>
    </w:p>
    <w:p w14:paraId="48D8EBC1" w14:textId="77777777" w:rsidR="00294A99" w:rsidRPr="00294A99" w:rsidRDefault="00294A99" w:rsidP="00294A99">
      <w:pPr>
        <w:numPr>
          <w:ilvl w:val="0"/>
          <w:numId w:val="15"/>
        </w:numPr>
      </w:pPr>
      <w:r w:rsidRPr="00294A99">
        <w:rPr>
          <w:b/>
          <w:bCs/>
        </w:rPr>
        <w:t>Anonymization and Privacy:</w:t>
      </w:r>
      <w:r w:rsidRPr="00294A99">
        <w:t xml:space="preserve"> To protect the privacy of individuals and comply with data protection regulations, all Personally Identifiable Information (PII) related to defendants, victims, and witnesses must be rigorously scrubbed from the dataset before it is used for any analytics. This anonymization process is a critical technical and ethical requirement.</w:t>
      </w:r>
    </w:p>
    <w:p w14:paraId="44D9239B" w14:textId="77777777" w:rsidR="00294A99" w:rsidRPr="00294A99" w:rsidRDefault="00294A99" w:rsidP="00294A99">
      <w:pPr>
        <w:rPr>
          <w:b/>
          <w:bCs/>
        </w:rPr>
      </w:pPr>
      <w:r w:rsidRPr="00294A99">
        <w:rPr>
          <w:b/>
          <w:bCs/>
        </w:rPr>
        <w:t>V. Strategic Roadmap and Recommendations for Building PRECEDENT</w:t>
      </w:r>
    </w:p>
    <w:p w14:paraId="5937B8A4" w14:textId="77777777" w:rsidR="00294A99" w:rsidRPr="00294A99" w:rsidRDefault="00294A99" w:rsidP="00294A99">
      <w:pPr>
        <w:rPr>
          <w:b/>
          <w:bCs/>
        </w:rPr>
      </w:pPr>
      <w:r w:rsidRPr="00294A99">
        <w:rPr>
          <w:b/>
          <w:bCs/>
        </w:rPr>
        <w:t>A. Phased Development and Rollout Strategy</w:t>
      </w:r>
    </w:p>
    <w:p w14:paraId="49B3426B" w14:textId="77777777" w:rsidR="00294A99" w:rsidRPr="00294A99" w:rsidRDefault="00294A99" w:rsidP="00294A99">
      <w:r w:rsidRPr="00294A99">
        <w:t>A disciplined, phased approach is recommended to manage risk, validate assumptions, and build momentum.</w:t>
      </w:r>
    </w:p>
    <w:p w14:paraId="7D07F0B6" w14:textId="77777777" w:rsidR="00294A99" w:rsidRPr="00294A99" w:rsidRDefault="00294A99" w:rsidP="00294A99">
      <w:pPr>
        <w:numPr>
          <w:ilvl w:val="0"/>
          <w:numId w:val="16"/>
        </w:numPr>
      </w:pPr>
      <w:r w:rsidRPr="00294A99">
        <w:rPr>
          <w:b/>
          <w:bCs/>
        </w:rPr>
        <w:t>Phase 1: Minimum Viable Product (MVP) (Target: 6-9 Months)</w:t>
      </w:r>
    </w:p>
    <w:p w14:paraId="34AA8143" w14:textId="77777777" w:rsidR="00294A99" w:rsidRPr="00294A99" w:rsidRDefault="00294A99" w:rsidP="00294A99">
      <w:pPr>
        <w:numPr>
          <w:ilvl w:val="1"/>
          <w:numId w:val="16"/>
        </w:numPr>
      </w:pPr>
      <w:r w:rsidRPr="00294A99">
        <w:rPr>
          <w:b/>
          <w:bCs/>
        </w:rPr>
        <w:t>Scope:</w:t>
      </w:r>
      <w:r w:rsidRPr="00294A99">
        <w:t xml:space="preserve"> Focus exclusively on a single, high-impact criminal offense—Driving Under the Influence (DUI)—within a single, data-rich jurisdiction, such as Los Angeles County, California.</w:t>
      </w:r>
    </w:p>
    <w:p w14:paraId="0C2DA6A8" w14:textId="77777777" w:rsidR="00294A99" w:rsidRPr="00294A99" w:rsidRDefault="00294A99" w:rsidP="00294A99">
      <w:pPr>
        <w:numPr>
          <w:ilvl w:val="1"/>
          <w:numId w:val="16"/>
        </w:numPr>
      </w:pPr>
      <w:r w:rsidRPr="00294A99">
        <w:rPr>
          <w:b/>
          <w:bCs/>
        </w:rPr>
        <w:t>Core Features:</w:t>
      </w:r>
    </w:p>
    <w:p w14:paraId="4E5F412A" w14:textId="77777777" w:rsidR="00294A99" w:rsidRPr="00294A99" w:rsidRDefault="00294A99" w:rsidP="00294A99">
      <w:pPr>
        <w:numPr>
          <w:ilvl w:val="2"/>
          <w:numId w:val="16"/>
        </w:numPr>
      </w:pPr>
      <w:r w:rsidRPr="00294A99">
        <w:t xml:space="preserve">A fully functional </w:t>
      </w:r>
      <w:r w:rsidRPr="00294A99">
        <w:rPr>
          <w:b/>
          <w:bCs/>
        </w:rPr>
        <w:t xml:space="preserve">Legal </w:t>
      </w:r>
      <w:proofErr w:type="spellStart"/>
      <w:r w:rsidRPr="00294A99">
        <w:rPr>
          <w:b/>
          <w:bCs/>
        </w:rPr>
        <w:t>Decompiler</w:t>
      </w:r>
      <w:proofErr w:type="spellEnd"/>
      <w:r w:rsidRPr="00294A99">
        <w:t xml:space="preserve"> for all relevant California DUI statutes.</w:t>
      </w:r>
    </w:p>
    <w:p w14:paraId="3753C2B2" w14:textId="77777777" w:rsidR="00294A99" w:rsidRPr="00294A99" w:rsidRDefault="00294A99" w:rsidP="00294A99">
      <w:pPr>
        <w:numPr>
          <w:ilvl w:val="2"/>
          <w:numId w:val="16"/>
        </w:numPr>
      </w:pPr>
      <w:r w:rsidRPr="00294A99">
        <w:t xml:space="preserve">An initial version of the </w:t>
      </w:r>
      <w:r w:rsidRPr="00294A99">
        <w:rPr>
          <w:b/>
          <w:bCs/>
        </w:rPr>
        <w:t>Analytics Engine</w:t>
      </w:r>
      <w:r w:rsidRPr="00294A99">
        <w:t xml:space="preserve"> powered by a licensed commercial data API, providing insights on common defenses and sentencing ranges.</w:t>
      </w:r>
    </w:p>
    <w:p w14:paraId="236109B9" w14:textId="77777777" w:rsidR="00294A99" w:rsidRPr="00294A99" w:rsidRDefault="00294A99" w:rsidP="00294A99">
      <w:pPr>
        <w:numPr>
          <w:ilvl w:val="2"/>
          <w:numId w:val="16"/>
        </w:numPr>
      </w:pPr>
      <w:r w:rsidRPr="00294A99">
        <w:t xml:space="preserve">A basic </w:t>
      </w:r>
      <w:r w:rsidRPr="00294A99">
        <w:rPr>
          <w:b/>
          <w:bCs/>
        </w:rPr>
        <w:t>Precedent Explorer</w:t>
      </w:r>
      <w:r w:rsidRPr="00294A99">
        <w:t xml:space="preserve"> with keyword and natural language search capabilities.</w:t>
      </w:r>
    </w:p>
    <w:p w14:paraId="5CBEB6A0" w14:textId="77777777" w:rsidR="00294A99" w:rsidRPr="00294A99" w:rsidRDefault="00294A99" w:rsidP="00294A99">
      <w:pPr>
        <w:numPr>
          <w:ilvl w:val="1"/>
          <w:numId w:val="16"/>
        </w:numPr>
      </w:pPr>
      <w:r w:rsidRPr="00294A99">
        <w:rPr>
          <w:b/>
          <w:bCs/>
        </w:rPr>
        <w:t>Strategic Goal:</w:t>
      </w:r>
      <w:r w:rsidRPr="00294A99">
        <w:t xml:space="preserve"> The primary objective of the MVP is to validate the core user value proposition. Does the synthesis of simplified explanations, analytics, and precedent search resonate with the target audience? This phase will also serve to test the foundational multi-agent AI architecture on a constrained and well-defined problem.</w:t>
      </w:r>
    </w:p>
    <w:p w14:paraId="1B710FB7" w14:textId="77777777" w:rsidR="00294A99" w:rsidRPr="00294A99" w:rsidRDefault="00294A99" w:rsidP="00294A99">
      <w:pPr>
        <w:numPr>
          <w:ilvl w:val="0"/>
          <w:numId w:val="16"/>
        </w:numPr>
      </w:pPr>
      <w:r w:rsidRPr="00294A99">
        <w:rPr>
          <w:b/>
          <w:bCs/>
        </w:rPr>
        <w:t>Phase 2: Geographic and Content Expansion (Target: 12-18 Months Post-MVP)</w:t>
      </w:r>
    </w:p>
    <w:p w14:paraId="5B748F0F" w14:textId="77777777" w:rsidR="00294A99" w:rsidRPr="00294A99" w:rsidRDefault="00294A99" w:rsidP="00294A99">
      <w:pPr>
        <w:numPr>
          <w:ilvl w:val="1"/>
          <w:numId w:val="16"/>
        </w:numPr>
      </w:pPr>
      <w:r w:rsidRPr="00294A99">
        <w:rPr>
          <w:b/>
          <w:bCs/>
        </w:rPr>
        <w:lastRenderedPageBreak/>
        <w:t>Scope:</w:t>
      </w:r>
      <w:r w:rsidRPr="00294A99">
        <w:t xml:space="preserve"> Based on MVP feedback and data availability, expand PRECEDENT's coverage. This involves adding more high-volume criminal offenses (e.g., drug possession, simple assault) and expanding to new jurisdictions (e.g., other major counties in California, followed by other large states like Texas and Florida).</w:t>
      </w:r>
    </w:p>
    <w:p w14:paraId="21A11967" w14:textId="77777777" w:rsidR="00294A99" w:rsidRPr="00294A99" w:rsidRDefault="00294A99" w:rsidP="00294A99">
      <w:pPr>
        <w:numPr>
          <w:ilvl w:val="1"/>
          <w:numId w:val="16"/>
        </w:numPr>
      </w:pPr>
      <w:r w:rsidRPr="00294A99">
        <w:rPr>
          <w:b/>
          <w:bCs/>
        </w:rPr>
        <w:t>Feature Enhancements:</w:t>
      </w:r>
    </w:p>
    <w:p w14:paraId="3C584DEC" w14:textId="77777777" w:rsidR="00294A99" w:rsidRPr="00294A99" w:rsidRDefault="00294A99" w:rsidP="00294A99">
      <w:pPr>
        <w:numPr>
          <w:ilvl w:val="2"/>
          <w:numId w:val="16"/>
        </w:numPr>
      </w:pPr>
      <w:r w:rsidRPr="00294A99">
        <w:t>Introduce user accounts to allow for saving research, tracking specific cases, and setting up alerts.</w:t>
      </w:r>
    </w:p>
    <w:p w14:paraId="22B237D8" w14:textId="77777777" w:rsidR="00294A99" w:rsidRPr="00294A99" w:rsidRDefault="00294A99" w:rsidP="00294A99">
      <w:pPr>
        <w:numPr>
          <w:ilvl w:val="2"/>
          <w:numId w:val="16"/>
        </w:numPr>
      </w:pPr>
      <w:r w:rsidRPr="00294A99">
        <w:t>Refine the Analytics Engine with more sophisticated predictive models.</w:t>
      </w:r>
    </w:p>
    <w:p w14:paraId="2A151C88" w14:textId="77777777" w:rsidR="00294A99" w:rsidRPr="00294A99" w:rsidRDefault="00294A99" w:rsidP="00294A99">
      <w:pPr>
        <w:numPr>
          <w:ilvl w:val="2"/>
          <w:numId w:val="16"/>
        </w:numPr>
      </w:pPr>
      <w:r w:rsidRPr="00294A99">
        <w:t>Begin development of proprietary data acquisition pipelines for the initial pilot jurisdictions to reduce long-term data costs.</w:t>
      </w:r>
    </w:p>
    <w:p w14:paraId="06F456B1" w14:textId="77777777" w:rsidR="00294A99" w:rsidRPr="00294A99" w:rsidRDefault="00294A99" w:rsidP="00294A99">
      <w:pPr>
        <w:numPr>
          <w:ilvl w:val="1"/>
          <w:numId w:val="16"/>
        </w:numPr>
      </w:pPr>
      <w:r w:rsidRPr="00294A99">
        <w:rPr>
          <w:b/>
          <w:bCs/>
        </w:rPr>
        <w:t>Strategic Goal:</w:t>
      </w:r>
      <w:r w:rsidRPr="00294A99">
        <w:t xml:space="preserve"> Achieve product-market </w:t>
      </w:r>
      <w:proofErr w:type="gramStart"/>
      <w:r w:rsidRPr="00294A99">
        <w:t>fit</w:t>
      </w:r>
      <w:proofErr w:type="gramEnd"/>
      <w:r w:rsidRPr="00294A99">
        <w:t xml:space="preserve"> and begin scaling the user base. Demonstrate the platform's ability to expand to new content areas and geographic markets.</w:t>
      </w:r>
    </w:p>
    <w:p w14:paraId="66AE6A23" w14:textId="77777777" w:rsidR="00294A99" w:rsidRPr="00294A99" w:rsidRDefault="00294A99" w:rsidP="00294A99">
      <w:pPr>
        <w:numPr>
          <w:ilvl w:val="0"/>
          <w:numId w:val="16"/>
        </w:numPr>
      </w:pPr>
      <w:r w:rsidRPr="00294A99">
        <w:rPr>
          <w:b/>
          <w:bCs/>
        </w:rPr>
        <w:t>Phase 3: Platform Maturity and Market Leadership (Target: 24+ Months Post-MVP)</w:t>
      </w:r>
    </w:p>
    <w:p w14:paraId="4C2AB680" w14:textId="77777777" w:rsidR="00294A99" w:rsidRPr="00294A99" w:rsidRDefault="00294A99" w:rsidP="00294A99">
      <w:pPr>
        <w:numPr>
          <w:ilvl w:val="1"/>
          <w:numId w:val="16"/>
        </w:numPr>
      </w:pPr>
      <w:r w:rsidRPr="00294A99">
        <w:rPr>
          <w:b/>
          <w:bCs/>
        </w:rPr>
        <w:t>Scope:</w:t>
      </w:r>
      <w:r w:rsidRPr="00294A99">
        <w:t xml:space="preserve"> Aim for significant national coverage of major criminal offenses. Begin exploratory development into high-demand civil law areas (e.g., landlord-tenant disputes, small claims).</w:t>
      </w:r>
    </w:p>
    <w:p w14:paraId="1DA83B06" w14:textId="77777777" w:rsidR="00294A99" w:rsidRPr="00294A99" w:rsidRDefault="00294A99" w:rsidP="00294A99">
      <w:pPr>
        <w:numPr>
          <w:ilvl w:val="1"/>
          <w:numId w:val="16"/>
        </w:numPr>
      </w:pPr>
      <w:r w:rsidRPr="00294A99">
        <w:rPr>
          <w:b/>
          <w:bCs/>
        </w:rPr>
        <w:t>Feature Enhancements:</w:t>
      </w:r>
    </w:p>
    <w:p w14:paraId="59ED0595" w14:textId="77777777" w:rsidR="00294A99" w:rsidRPr="00294A99" w:rsidRDefault="00294A99" w:rsidP="00294A99">
      <w:pPr>
        <w:numPr>
          <w:ilvl w:val="2"/>
          <w:numId w:val="16"/>
        </w:numPr>
      </w:pPr>
      <w:r w:rsidRPr="00294A99">
        <w:t>Implement advanced AI features, such as proactive research recommendations ("Users interested in this defense also viewed these cases").</w:t>
      </w:r>
    </w:p>
    <w:p w14:paraId="74FC0C01" w14:textId="77777777" w:rsidR="00294A99" w:rsidRPr="00294A99" w:rsidRDefault="00294A99" w:rsidP="00294A99">
      <w:pPr>
        <w:numPr>
          <w:ilvl w:val="2"/>
          <w:numId w:val="16"/>
        </w:numPr>
      </w:pPr>
      <w:r w:rsidRPr="00294A99">
        <w:t>Develop a tool for users to upload their own legal documents for AI-driven analysis and summarization.</w:t>
      </w:r>
    </w:p>
    <w:p w14:paraId="04656B44" w14:textId="77777777" w:rsidR="00294A99" w:rsidRPr="00294A99" w:rsidRDefault="00294A99" w:rsidP="00294A99">
      <w:pPr>
        <w:numPr>
          <w:ilvl w:val="2"/>
          <w:numId w:val="16"/>
        </w:numPr>
      </w:pPr>
      <w:r w:rsidRPr="00294A99">
        <w:t>Launch a public API to allow third-party developers and researchers to access PRECEDENT's anonymized, aggregated data.</w:t>
      </w:r>
    </w:p>
    <w:p w14:paraId="41D0CE91" w14:textId="77777777" w:rsidR="00294A99" w:rsidRPr="00294A99" w:rsidRDefault="00294A99" w:rsidP="00294A99">
      <w:pPr>
        <w:numPr>
          <w:ilvl w:val="1"/>
          <w:numId w:val="16"/>
        </w:numPr>
      </w:pPr>
      <w:r w:rsidRPr="00294A99">
        <w:rPr>
          <w:b/>
          <w:bCs/>
        </w:rPr>
        <w:t>Strategic Goal:</w:t>
      </w:r>
      <w:r w:rsidRPr="00294A99">
        <w:t xml:space="preserve"> Establish PRECEDENT as the definitive legal intelligence platform for the public and create a unique, valuable dataset on the American justice system.</w:t>
      </w:r>
    </w:p>
    <w:p w14:paraId="029179BB" w14:textId="77777777" w:rsidR="00294A99" w:rsidRPr="00294A99" w:rsidRDefault="00294A99" w:rsidP="00294A99">
      <w:pPr>
        <w:rPr>
          <w:b/>
          <w:bCs/>
        </w:rPr>
      </w:pPr>
      <w:r w:rsidRPr="00294A99">
        <w:rPr>
          <w:b/>
          <w:bCs/>
        </w:rPr>
        <w:t>B. Key Technical and Legal Hurdles to Anticipate</w:t>
      </w:r>
    </w:p>
    <w:p w14:paraId="21F7A160" w14:textId="77777777" w:rsidR="00294A99" w:rsidRPr="00294A99" w:rsidRDefault="00294A99" w:rsidP="00294A99">
      <w:r w:rsidRPr="00294A99">
        <w:lastRenderedPageBreak/>
        <w:t>Proactive planning is required to navigate the inevitable challenges in a project of this complexity.</w:t>
      </w:r>
    </w:p>
    <w:p w14:paraId="33F69A53" w14:textId="77777777" w:rsidR="00294A99" w:rsidRPr="00294A99" w:rsidRDefault="00294A99" w:rsidP="00294A99">
      <w:pPr>
        <w:numPr>
          <w:ilvl w:val="0"/>
          <w:numId w:val="17"/>
        </w:numPr>
      </w:pPr>
      <w:r w:rsidRPr="00294A99">
        <w:rPr>
          <w:b/>
          <w:bCs/>
        </w:rPr>
        <w:t>Technical Hurdles:</w:t>
      </w:r>
    </w:p>
    <w:p w14:paraId="168B2058" w14:textId="77777777" w:rsidR="00294A99" w:rsidRPr="00294A99" w:rsidRDefault="00294A99" w:rsidP="00294A99">
      <w:pPr>
        <w:numPr>
          <w:ilvl w:val="1"/>
          <w:numId w:val="17"/>
        </w:numPr>
      </w:pPr>
      <w:r w:rsidRPr="00294A99">
        <w:rPr>
          <w:b/>
          <w:bCs/>
        </w:rPr>
        <w:t>Data Heterogeneity:</w:t>
      </w:r>
      <w:r w:rsidRPr="00294A99">
        <w:t xml:space="preserve"> The greatest data engineering challenge will be ingesting and normalizing data from hundreds of disparate court systems, each with its own formatting, terminology, and level of detail. This requires a robust and flexible data processing pipeline.</w:t>
      </w:r>
    </w:p>
    <w:p w14:paraId="7264A0AA" w14:textId="77777777" w:rsidR="00294A99" w:rsidRPr="00294A99" w:rsidRDefault="00294A99" w:rsidP="00294A99">
      <w:pPr>
        <w:numPr>
          <w:ilvl w:val="1"/>
          <w:numId w:val="17"/>
        </w:numPr>
      </w:pPr>
      <w:r w:rsidRPr="00294A99">
        <w:rPr>
          <w:b/>
          <w:bCs/>
        </w:rPr>
        <w:t>AI Accuracy and Reliability:</w:t>
      </w:r>
      <w:r w:rsidRPr="00294A99">
        <w:t xml:space="preserve"> Ensuring the legal accuracy of the AI agents is an ongoing task. A dedicated Machine Learning Operations (</w:t>
      </w:r>
      <w:proofErr w:type="spellStart"/>
      <w:r w:rsidRPr="00294A99">
        <w:t>MLOps</w:t>
      </w:r>
      <w:proofErr w:type="spellEnd"/>
      <w:r w:rsidRPr="00294A99">
        <w:t>) team will be needed to continuously monitor model performance, retrain agents with new data, and develop sophisticated evaluation metrics to prevent "model drift" and combat the risk of hallucination.</w:t>
      </w:r>
    </w:p>
    <w:p w14:paraId="19748BA7" w14:textId="77777777" w:rsidR="00294A99" w:rsidRPr="00294A99" w:rsidRDefault="00294A99" w:rsidP="00294A99">
      <w:pPr>
        <w:numPr>
          <w:ilvl w:val="0"/>
          <w:numId w:val="17"/>
        </w:numPr>
      </w:pPr>
      <w:r w:rsidRPr="00294A99">
        <w:rPr>
          <w:b/>
          <w:bCs/>
        </w:rPr>
        <w:t>Legal &amp; Ethical Hurdles:</w:t>
      </w:r>
    </w:p>
    <w:p w14:paraId="271E3CBE" w14:textId="77777777" w:rsidR="00294A99" w:rsidRPr="00294A99" w:rsidRDefault="00294A99" w:rsidP="00294A99">
      <w:pPr>
        <w:numPr>
          <w:ilvl w:val="1"/>
          <w:numId w:val="17"/>
        </w:numPr>
      </w:pPr>
      <w:r w:rsidRPr="00294A99">
        <w:rPr>
          <w:b/>
          <w:bCs/>
        </w:rPr>
        <w:t>Unauthorized Practice of Law (UPL):</w:t>
      </w:r>
      <w:r w:rsidRPr="00294A99">
        <w:t xml:space="preserve"> This is the most significant legal risk. The application's interface, language, and functionality must be meticulously designed in consultation with legal counsel to ensure it is providing information and analytics, not legal advice. The line between empowering a user and advising them is fine and must be </w:t>
      </w:r>
      <w:proofErr w:type="gramStart"/>
      <w:r w:rsidRPr="00294A99">
        <w:t>respected at all times</w:t>
      </w:r>
      <w:proofErr w:type="gramEnd"/>
      <w:r w:rsidRPr="00294A99">
        <w:t>.</w:t>
      </w:r>
    </w:p>
    <w:p w14:paraId="4E0D0BE8" w14:textId="77777777" w:rsidR="00294A99" w:rsidRPr="00294A99" w:rsidRDefault="00294A99" w:rsidP="00294A99">
      <w:pPr>
        <w:numPr>
          <w:ilvl w:val="1"/>
          <w:numId w:val="17"/>
        </w:numPr>
      </w:pPr>
      <w:r w:rsidRPr="00294A99">
        <w:rPr>
          <w:b/>
          <w:bCs/>
        </w:rPr>
        <w:t>Data Privacy and Anonymization:</w:t>
      </w:r>
      <w:r w:rsidRPr="00294A99">
        <w:t xml:space="preserve"> The handling of court records, even if public, is subject to a complex web of privacy regulations. The anonymization of PII must be flawless to protect individuals and comply with laws like the California Consumer Privacy Act (CCPA) and GDPR.</w:t>
      </w:r>
    </w:p>
    <w:p w14:paraId="658E96AD" w14:textId="77777777" w:rsidR="00294A99" w:rsidRPr="00294A99" w:rsidRDefault="00294A99" w:rsidP="00294A99">
      <w:pPr>
        <w:rPr>
          <w:b/>
          <w:bCs/>
        </w:rPr>
      </w:pPr>
      <w:r w:rsidRPr="00294A99">
        <w:rPr>
          <w:b/>
          <w:bCs/>
        </w:rPr>
        <w:t>C. Monetization Models and Long-Term Vision</w:t>
      </w:r>
    </w:p>
    <w:p w14:paraId="2A374B0F" w14:textId="77777777" w:rsidR="00294A99" w:rsidRPr="00294A99" w:rsidRDefault="00294A99" w:rsidP="00294A99">
      <w:r w:rsidRPr="00294A99">
        <w:t>A sustainable business model is necessary to support the significant operational costs, particularly data licensing.</w:t>
      </w:r>
    </w:p>
    <w:p w14:paraId="26473A9E" w14:textId="77777777" w:rsidR="00294A99" w:rsidRPr="00294A99" w:rsidRDefault="00294A99" w:rsidP="00294A99">
      <w:pPr>
        <w:numPr>
          <w:ilvl w:val="0"/>
          <w:numId w:val="18"/>
        </w:numPr>
      </w:pPr>
      <w:r w:rsidRPr="00294A99">
        <w:rPr>
          <w:b/>
          <w:bCs/>
        </w:rPr>
        <w:t>Primary Model: Freemium Subscription</w:t>
      </w:r>
    </w:p>
    <w:p w14:paraId="15A093C5" w14:textId="77777777" w:rsidR="00294A99" w:rsidRPr="00294A99" w:rsidRDefault="00294A99" w:rsidP="00294A99">
      <w:pPr>
        <w:numPr>
          <w:ilvl w:val="1"/>
          <w:numId w:val="18"/>
        </w:numPr>
      </w:pPr>
      <w:r w:rsidRPr="00294A99">
        <w:rPr>
          <w:b/>
          <w:bCs/>
        </w:rPr>
        <w:t>Free Tier:</w:t>
      </w:r>
      <w:r w:rsidRPr="00294A99">
        <w:t xml:space="preserve"> This tier serves the access-to-justice mission by providing core functionality for free. This would include access to the Legal </w:t>
      </w:r>
      <w:proofErr w:type="spellStart"/>
      <w:r w:rsidRPr="00294A99">
        <w:t>Decompiler</w:t>
      </w:r>
      <w:proofErr w:type="spellEnd"/>
      <w:r w:rsidRPr="00294A99">
        <w:t xml:space="preserve"> for all supported </w:t>
      </w:r>
      <w:proofErr w:type="gramStart"/>
      <w:r w:rsidRPr="00294A99">
        <w:t>statutes</w:t>
      </w:r>
      <w:proofErr w:type="gramEnd"/>
      <w:r w:rsidRPr="00294A99">
        <w:t xml:space="preserve"> and a limited number of searches and analytics reports per month.</w:t>
      </w:r>
    </w:p>
    <w:p w14:paraId="4C51B446" w14:textId="77777777" w:rsidR="00294A99" w:rsidRPr="00294A99" w:rsidRDefault="00294A99" w:rsidP="00294A99">
      <w:pPr>
        <w:numPr>
          <w:ilvl w:val="1"/>
          <w:numId w:val="18"/>
        </w:numPr>
      </w:pPr>
      <w:r w:rsidRPr="00294A99">
        <w:rPr>
          <w:b/>
          <w:bCs/>
        </w:rPr>
        <w:t>Premium Tier (e.g., $10-$20/month):</w:t>
      </w:r>
      <w:r w:rsidRPr="00294A99">
        <w:t xml:space="preserve"> Aimed at users with more intensive needs (e.g., pro se litigants, small business owners), this tier would unlock unlimited use of the Analytics Engine, advanced search filters, the ability to </w:t>
      </w:r>
      <w:r w:rsidRPr="00294A99">
        <w:lastRenderedPageBreak/>
        <w:t>save research, and case tracking alerts. This model provides a clear value proposition for upgrading while keeping the most essential information accessible to all.</w:t>
      </w:r>
    </w:p>
    <w:p w14:paraId="757DB4BF" w14:textId="77777777" w:rsidR="00294A99" w:rsidRPr="00294A99" w:rsidRDefault="00294A99" w:rsidP="00294A99">
      <w:pPr>
        <w:numPr>
          <w:ilvl w:val="0"/>
          <w:numId w:val="18"/>
        </w:numPr>
      </w:pPr>
      <w:r w:rsidRPr="00294A99">
        <w:rPr>
          <w:b/>
          <w:bCs/>
        </w:rPr>
        <w:t>Secondary Model: B2B/Pro Tier</w:t>
      </w:r>
    </w:p>
    <w:p w14:paraId="728C02FD" w14:textId="77777777" w:rsidR="00294A99" w:rsidRPr="00294A99" w:rsidRDefault="00294A99" w:rsidP="00294A99">
      <w:pPr>
        <w:numPr>
          <w:ilvl w:val="1"/>
          <w:numId w:val="18"/>
        </w:numPr>
      </w:pPr>
      <w:r w:rsidRPr="00294A99">
        <w:t>A higher-priced "Pro" tier could be developed for journalists, academic researchers, and small law firms that need powerful data tools but cannot justify the expense of enterprise platforms like Westlaw or LexisNexis. This tier could offer features like bulk data export and API access.</w:t>
      </w:r>
    </w:p>
    <w:p w14:paraId="005B8AA4" w14:textId="77777777" w:rsidR="00294A99" w:rsidRPr="00294A99" w:rsidRDefault="00294A99" w:rsidP="00294A99">
      <w:pPr>
        <w:numPr>
          <w:ilvl w:val="0"/>
          <w:numId w:val="18"/>
        </w:numPr>
      </w:pPr>
      <w:r w:rsidRPr="00294A99">
        <w:rPr>
          <w:b/>
          <w:bCs/>
        </w:rPr>
        <w:t>Long-Term Vision:</w:t>
      </w:r>
      <w:r w:rsidRPr="00294A99">
        <w:t xml:space="preserve"> The ultimate vision for PRECEDENT is to become the most comprehensive public-facing legal intelligence platform in the world. By aggregating and structuring data from the justice system at an unprecedented scale, PRECEDENT can create a unique and invaluable dataset. This asset could be used to power academic research, inform public policy debates, and bring a new level of transparency and accountability to the legal system.</w:t>
      </w:r>
    </w:p>
    <w:p w14:paraId="52E26A40" w14:textId="77777777" w:rsidR="00294A99" w:rsidRPr="00294A99" w:rsidRDefault="00294A99" w:rsidP="00294A99">
      <w:pPr>
        <w:rPr>
          <w:b/>
          <w:bCs/>
        </w:rPr>
      </w:pPr>
      <w:r w:rsidRPr="00294A99">
        <w:rPr>
          <w:b/>
          <w:bCs/>
        </w:rPr>
        <w:t>D. Concluding Analysis on the Viability and Impact of PRECEDENT</w:t>
      </w:r>
    </w:p>
    <w:p w14:paraId="53130DB0" w14:textId="77777777" w:rsidR="00294A99" w:rsidRPr="00294A99" w:rsidRDefault="00294A99" w:rsidP="00294A99">
      <w:r w:rsidRPr="00294A99">
        <w:t>The development of the PRECEDENT application is a highly viable and compelling venture. It targets a clear and underserved need in the market, leveraging modern AI technology to democratize access to legal information and strategic insight. The proposed multi-agent architecture is technically sound and provides a scalable foundation for future growth.</w:t>
      </w:r>
    </w:p>
    <w:p w14:paraId="1D010B81" w14:textId="77777777" w:rsidR="00294A99" w:rsidRPr="00294A99" w:rsidRDefault="00294A99" w:rsidP="00294A99">
      <w:r w:rsidRPr="00294A99">
        <w:t>However, the project's success is not guaranteed. It is fundamentally contingent on overcoming two critical challenges:</w:t>
      </w:r>
    </w:p>
    <w:p w14:paraId="4C232349" w14:textId="77777777" w:rsidR="00294A99" w:rsidRPr="00294A99" w:rsidRDefault="00294A99" w:rsidP="00294A99">
      <w:pPr>
        <w:numPr>
          <w:ilvl w:val="0"/>
          <w:numId w:val="19"/>
        </w:numPr>
      </w:pPr>
      <w:r w:rsidRPr="00294A99">
        <w:rPr>
          <w:b/>
          <w:bCs/>
        </w:rPr>
        <w:t>Solving the Data Acquisition Problem:</w:t>
      </w:r>
      <w:r w:rsidRPr="00294A99">
        <w:t xml:space="preserve"> The ability to build a cost-effective, scalable, and legally compliant pipeline for acquiring detailed criminal court records is the primary determinant of success. The proposed hybrid strategy of initially licensing commercial data before building proprietary capabilities is the most prudent path forward.</w:t>
      </w:r>
    </w:p>
    <w:p w14:paraId="7B0D9609" w14:textId="77777777" w:rsidR="00294A99" w:rsidRPr="00294A99" w:rsidRDefault="00294A99" w:rsidP="00294A99">
      <w:pPr>
        <w:numPr>
          <w:ilvl w:val="0"/>
          <w:numId w:val="19"/>
        </w:numPr>
      </w:pPr>
      <w:r w:rsidRPr="00294A99">
        <w:rPr>
          <w:b/>
          <w:bCs/>
        </w:rPr>
        <w:t>Building a Trustworthy AI:</w:t>
      </w:r>
      <w:r w:rsidRPr="00294A99">
        <w:t xml:space="preserve"> The platform's utility and reputation will live or die by the accuracy and reliability of its AI-generated outputs. A relentless focus on mitigating AI hallucination through RAG architectures, combined with a steadfast commitment to avoiding the unauthorized practice of law, is non-negotiable.</w:t>
      </w:r>
    </w:p>
    <w:p w14:paraId="143F919B" w14:textId="58A5735D" w:rsidR="007C2D84" w:rsidRDefault="00294A99">
      <w:r w:rsidRPr="00294A99">
        <w:t>If these two challenges can be successfully navigated, PRECEDENT has the potential to be a transformative force. It can empower millions of individuals to engage with the legal system from a position of knowledge rather than fear, leveling the playing field and making a significant contribution to the cause of access to justice.</w:t>
      </w:r>
    </w:p>
    <w:sectPr w:rsidR="007C2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A6D"/>
    <w:multiLevelType w:val="multilevel"/>
    <w:tmpl w:val="3C90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34058"/>
    <w:multiLevelType w:val="multilevel"/>
    <w:tmpl w:val="40FC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83CD8"/>
    <w:multiLevelType w:val="multilevel"/>
    <w:tmpl w:val="CDC48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218C9"/>
    <w:multiLevelType w:val="multilevel"/>
    <w:tmpl w:val="02F85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102CE"/>
    <w:multiLevelType w:val="multilevel"/>
    <w:tmpl w:val="78C2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93046"/>
    <w:multiLevelType w:val="multilevel"/>
    <w:tmpl w:val="51D82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D677E"/>
    <w:multiLevelType w:val="multilevel"/>
    <w:tmpl w:val="5370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978F3"/>
    <w:multiLevelType w:val="multilevel"/>
    <w:tmpl w:val="A6CC5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46763"/>
    <w:multiLevelType w:val="multilevel"/>
    <w:tmpl w:val="09CE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805B0"/>
    <w:multiLevelType w:val="multilevel"/>
    <w:tmpl w:val="A114E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FC38EB"/>
    <w:multiLevelType w:val="multilevel"/>
    <w:tmpl w:val="A7C4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74501"/>
    <w:multiLevelType w:val="multilevel"/>
    <w:tmpl w:val="D8A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D2CC6"/>
    <w:multiLevelType w:val="multilevel"/>
    <w:tmpl w:val="A410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254F3"/>
    <w:multiLevelType w:val="multilevel"/>
    <w:tmpl w:val="7F56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E204C"/>
    <w:multiLevelType w:val="multilevel"/>
    <w:tmpl w:val="6EC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0461A"/>
    <w:multiLevelType w:val="multilevel"/>
    <w:tmpl w:val="12CE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B57B3"/>
    <w:multiLevelType w:val="multilevel"/>
    <w:tmpl w:val="721C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D154F4"/>
    <w:multiLevelType w:val="multilevel"/>
    <w:tmpl w:val="AF8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90A4C"/>
    <w:multiLevelType w:val="multilevel"/>
    <w:tmpl w:val="720A4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803230">
    <w:abstractNumId w:val="0"/>
  </w:num>
  <w:num w:numId="2" w16cid:durableId="317997198">
    <w:abstractNumId w:val="16"/>
  </w:num>
  <w:num w:numId="3" w16cid:durableId="418411349">
    <w:abstractNumId w:val="14"/>
  </w:num>
  <w:num w:numId="4" w16cid:durableId="1097559287">
    <w:abstractNumId w:val="13"/>
  </w:num>
  <w:num w:numId="5" w16cid:durableId="958879406">
    <w:abstractNumId w:val="11"/>
  </w:num>
  <w:num w:numId="6" w16cid:durableId="1824078139">
    <w:abstractNumId w:val="3"/>
  </w:num>
  <w:num w:numId="7" w16cid:durableId="338120573">
    <w:abstractNumId w:val="12"/>
  </w:num>
  <w:num w:numId="8" w16cid:durableId="443156049">
    <w:abstractNumId w:val="5"/>
  </w:num>
  <w:num w:numId="9" w16cid:durableId="1158879947">
    <w:abstractNumId w:val="2"/>
  </w:num>
  <w:num w:numId="10" w16cid:durableId="979724917">
    <w:abstractNumId w:val="9"/>
  </w:num>
  <w:num w:numId="11" w16cid:durableId="1388608282">
    <w:abstractNumId w:val="15"/>
  </w:num>
  <w:num w:numId="12" w16cid:durableId="1119032342">
    <w:abstractNumId w:val="17"/>
  </w:num>
  <w:num w:numId="13" w16cid:durableId="733817788">
    <w:abstractNumId w:val="8"/>
  </w:num>
  <w:num w:numId="14" w16cid:durableId="1274559942">
    <w:abstractNumId w:val="1"/>
  </w:num>
  <w:num w:numId="15" w16cid:durableId="1317495742">
    <w:abstractNumId w:val="4"/>
  </w:num>
  <w:num w:numId="16" w16cid:durableId="1438134344">
    <w:abstractNumId w:val="10"/>
  </w:num>
  <w:num w:numId="17" w16cid:durableId="1855612181">
    <w:abstractNumId w:val="18"/>
  </w:num>
  <w:num w:numId="18" w16cid:durableId="1755007138">
    <w:abstractNumId w:val="7"/>
  </w:num>
  <w:num w:numId="19" w16cid:durableId="1435517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99"/>
    <w:rsid w:val="00185086"/>
    <w:rsid w:val="00294A99"/>
    <w:rsid w:val="003E0F3A"/>
    <w:rsid w:val="00406CA2"/>
    <w:rsid w:val="00565A15"/>
    <w:rsid w:val="00685AC5"/>
    <w:rsid w:val="007C2D84"/>
    <w:rsid w:val="008D4F51"/>
    <w:rsid w:val="00931B32"/>
    <w:rsid w:val="00DE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B884"/>
  <w15:chartTrackingRefBased/>
  <w15:docId w15:val="{90AD3086-EF69-4B21-8CBD-F24B77E0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A99"/>
    <w:rPr>
      <w:rFonts w:eastAsiaTheme="majorEastAsia" w:cstheme="majorBidi"/>
      <w:color w:val="272727" w:themeColor="text1" w:themeTint="D8"/>
    </w:rPr>
  </w:style>
  <w:style w:type="paragraph" w:styleId="Title">
    <w:name w:val="Title"/>
    <w:basedOn w:val="Normal"/>
    <w:next w:val="Normal"/>
    <w:link w:val="TitleChar"/>
    <w:uiPriority w:val="10"/>
    <w:qFormat/>
    <w:rsid w:val="00294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A99"/>
    <w:pPr>
      <w:spacing w:before="160"/>
      <w:jc w:val="center"/>
    </w:pPr>
    <w:rPr>
      <w:i/>
      <w:iCs/>
      <w:color w:val="404040" w:themeColor="text1" w:themeTint="BF"/>
    </w:rPr>
  </w:style>
  <w:style w:type="character" w:customStyle="1" w:styleId="QuoteChar">
    <w:name w:val="Quote Char"/>
    <w:basedOn w:val="DefaultParagraphFont"/>
    <w:link w:val="Quote"/>
    <w:uiPriority w:val="29"/>
    <w:rsid w:val="00294A99"/>
    <w:rPr>
      <w:i/>
      <w:iCs/>
      <w:color w:val="404040" w:themeColor="text1" w:themeTint="BF"/>
    </w:rPr>
  </w:style>
  <w:style w:type="paragraph" w:styleId="ListParagraph">
    <w:name w:val="List Paragraph"/>
    <w:basedOn w:val="Normal"/>
    <w:uiPriority w:val="34"/>
    <w:qFormat/>
    <w:rsid w:val="00294A99"/>
    <w:pPr>
      <w:ind w:left="720"/>
      <w:contextualSpacing/>
    </w:pPr>
  </w:style>
  <w:style w:type="character" w:styleId="IntenseEmphasis">
    <w:name w:val="Intense Emphasis"/>
    <w:basedOn w:val="DefaultParagraphFont"/>
    <w:uiPriority w:val="21"/>
    <w:qFormat/>
    <w:rsid w:val="00294A99"/>
    <w:rPr>
      <w:i/>
      <w:iCs/>
      <w:color w:val="0F4761" w:themeColor="accent1" w:themeShade="BF"/>
    </w:rPr>
  </w:style>
  <w:style w:type="paragraph" w:styleId="IntenseQuote">
    <w:name w:val="Intense Quote"/>
    <w:basedOn w:val="Normal"/>
    <w:next w:val="Normal"/>
    <w:link w:val="IntenseQuoteChar"/>
    <w:uiPriority w:val="30"/>
    <w:qFormat/>
    <w:rsid w:val="00294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A99"/>
    <w:rPr>
      <w:i/>
      <w:iCs/>
      <w:color w:val="0F4761" w:themeColor="accent1" w:themeShade="BF"/>
    </w:rPr>
  </w:style>
  <w:style w:type="character" w:styleId="IntenseReference">
    <w:name w:val="Intense Reference"/>
    <w:basedOn w:val="DefaultParagraphFont"/>
    <w:uiPriority w:val="32"/>
    <w:qFormat/>
    <w:rsid w:val="00294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6645</Words>
  <Characters>37883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DiBeneditto</dc:creator>
  <cp:keywords/>
  <dc:description/>
  <cp:lastModifiedBy>Chris DiBeneditto</cp:lastModifiedBy>
  <cp:revision>1</cp:revision>
  <cp:lastPrinted>2025-08-22T01:58:00Z</cp:lastPrinted>
  <dcterms:created xsi:type="dcterms:W3CDTF">2025-08-22T01:50:00Z</dcterms:created>
  <dcterms:modified xsi:type="dcterms:W3CDTF">2025-08-22T02:03:00Z</dcterms:modified>
</cp:coreProperties>
</file>