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연구·조사 최종 보고서</w:t>
      </w:r>
    </w:p>
    <w:p>
      <w:pPr>
        <w:pStyle w:val="Heading1"/>
      </w:pPr>
      <w:r>
        <w:t>1. 연구·조사의 목적</w:t>
      </w:r>
    </w:p>
    <w:p>
      <w:r>
        <w:t>본 연구의 목적은 게임 개발 과정에서 인공지능(AI)을 실제로 활용할 수 있는 가능성을 검증하는 것이다. 앞선 연구에서는 방치형 RPG 장르를 중심으로 콘텐츠 제작(퀘스트, 스토리, 아트 리소스)에 AI를 적용하는 사례와 효과를 조사하였다. 이번 연구에서는 그 연계선상에서, 코딩 보조, 오류 해석, 플레이 로그 분석, QA 자동화 등 개발 프로세스 전반에 AI를 적용하여 실질적인 효용성과 한계를 확인하고자 하였다.</w:t>
      </w:r>
    </w:p>
    <w:p>
      <w:pPr>
        <w:pStyle w:val="Heading1"/>
      </w:pPr>
      <w:r>
        <w:t>2. 연구·조사 과정과 방법</w:t>
      </w:r>
    </w:p>
    <w:p>
      <w:r>
        <w:t>연구는 크게 세 가지 축으로 진행되었다.</w:t>
      </w:r>
      <w:r>
        <w:br/>
      </w:r>
      <w:r>
        <w:t>① 코딩 자동화: GitHub Copilot, ChatGPT, Cursor IDE를 활용하여 전투 시스템, 보상, 로그 저장과 같은 반복적 코드 구현을 지원받았다.</w:t>
      </w:r>
      <w:r>
        <w:br/>
      </w:r>
      <w:r>
        <w:t>② 오류 해석: Unity 실행 과정에서 발생하는 콘솔 오류를 LLM 모델로 분석하여 원인과 해결 방안을 확인하였다.</w:t>
      </w:r>
      <w:r>
        <w:br/>
      </w:r>
      <w:r>
        <w:t>③ 데이터 분석: 플레이 로그(전투 결과, 유저 입력, 세션 데이터)를 기록하고 GPT 기반 모델을 활용해 난이도 곡선과 유저 행동 패턴을 분석하였다.</w:t>
      </w:r>
      <w:r>
        <w:br/>
      </w:r>
      <w:r>
        <w:t>④ QA 자동화: Unity ML-Agents를 활용하려 했으나 이번 연구에서는 적용하지 못했으며, 추후 연구 과제로 남겨두었다.</w:t>
      </w:r>
    </w:p>
    <w:p>
      <w:pPr>
        <w:pStyle w:val="Heading1"/>
      </w:pPr>
      <w:r>
        <w:t>3. 연구·조사의 결과</w:t>
      </w:r>
    </w:p>
    <w:p>
      <w:pPr>
        <w:rPr>
          <w:lang w:eastAsia="ko-KR"/>
          <w:rFonts w:hint="eastAsia"/>
          <w:rtl w:val="off"/>
        </w:rPr>
      </w:pPr>
      <w:r>
        <w:t>이번 연구에서는 Cursor를 활용하여 방치형 RPG의 핵심 기능들을 구현할 수 있었다. Cursor는 코딩 보조 도구로서, 전투 시스템·보상 처리·유저 개입 요소(스킬/아이템 선택)·로그 기록 등 다양한 기능의 코드를 자동으로 제안하거나, 반복적인 구조를 빠르게 완성하는 데 큰 기여를 하였다. 이를 통해 개발 과정에서 소요되는 시간을 크게 단축할 수 있었고, 코드 품질 역시 일정 수준 이상 유지할 수 있었다.</w:t>
      </w:r>
      <w:r>
        <w:br/>
      </w:r>
      <w:r>
        <w:br/>
      </w:r>
      <w:r>
        <w:t>또한 Unity 실행 과정에서 발생한 오류 메시지를 그대로 LLM에 입력하여 분석하는 방식을 적용하였다. 그 결과, 일반적으로 시간이 소요되는 디버깅 과정을 AI가 빠르게 보조해주었으며, 코드 수정 방향을 명확히 제안해주어 실제 오류 해결로 이어졌다. 이는 AI를 디버깅 어시스턴트로 활용할 수 있는 가능성을 확인한 사례라 할 수 있다.</w:t>
      </w:r>
      <w:r>
        <w:br/>
      </w:r>
      <w:r>
        <w:br/>
      </w:r>
      <w:r>
        <w:t>로그 분석 단계에서는 플레이 로그를 GPT 기반 모델에 전달하여 복잡하고 긴 로그 데이터를 자동으로 요약·분석하였다. 이를 통해 플레이 난이도 곡선과 유저 행동 패턴(예: 공격/방어 스킬 사용 비율, 포션 사용 타이밍)이 도출되었으며, 플레이어의 전략적 선택이 승률에 미치는 영향을 정량적으로 확인할 수 있었다. 이러한 결과는 AI가 데이터 분석 과정에서 패턴 도출과 난이도 평가를 신속히 수행할 수 있음을 보여준다.</w:t>
      </w:r>
      <w:r>
        <w:br/>
      </w:r>
      <w:r>
        <w:br/>
      </w:r>
      <w:r>
        <w:t>ML-Agents의 경우 이번 연구에서는 활용하지 못했으나, 추후 연구에서 QA 자동화 및 난이도 밸런싱 검증을 위한 도구로 연계할 계획이다.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-408432</wp:posOffset>
            </wp:positionH>
            <wp:positionV relativeFrom="paragraph">
              <wp:posOffset>324852</wp:posOffset>
            </wp:positionV>
            <wp:extent cx="1688995" cy="3101294"/>
            <wp:effectExtent l="0" t="0" r="0" b="0"/>
            <wp:wrapNone/>
            <wp:docPr id="102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995" cy="310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이미지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1" locked="0" layoutInCell="1" simplePos="0" relativeHeight="251663360" allowOverlap="1" hidden="0">
            <wp:simplePos x="0" y="0"/>
            <wp:positionH relativeFrom="column">
              <wp:posOffset>2310890</wp:posOffset>
            </wp:positionH>
            <wp:positionV relativeFrom="paragraph">
              <wp:posOffset>3474720</wp:posOffset>
            </wp:positionV>
            <wp:extent cx="2106391" cy="3793234"/>
            <wp:effectExtent l="0" t="0" r="0" b="0"/>
            <wp:wrapNone/>
            <wp:docPr id="1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91" cy="379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-767589</wp:posOffset>
            </wp:positionH>
            <wp:positionV relativeFrom="paragraph">
              <wp:posOffset>3749040</wp:posOffset>
            </wp:positionV>
            <wp:extent cx="3025140" cy="2781300"/>
            <wp:effectExtent l="0" t="0" r="0" b="0"/>
            <wp:wrapNone/>
            <wp:docPr id="1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1426464</wp:posOffset>
            </wp:positionH>
            <wp:positionV relativeFrom="paragraph">
              <wp:posOffset>42671</wp:posOffset>
            </wp:positionV>
            <wp:extent cx="1301885" cy="3348228"/>
            <wp:effectExtent l="0" t="0" r="0" b="0"/>
            <wp:wrapNone/>
            <wp:docPr id="1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ChangeAspect="1"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85" cy="3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br w:type="page"/>
      </w:r>
    </w:p>
    <w:p>
      <w:r>
        <w:drawing>
          <wp:inline distT="0" distB="0" distL="180" distR="180">
            <wp:extent cx="3492155" cy="4782312"/>
            <wp:effectExtent l="0" t="0" r="0" b="0"/>
            <wp:docPr id="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54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3992880" cy="7749540"/>
            <wp:effectExtent l="0" t="0" r="0" b="0"/>
            <wp:docPr id="1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ChangeAspect="1"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eastAsia="ko-KR"/>
          <w:rFonts w:hint="eastAsia"/>
          <w:rtl w:val="off"/>
        </w:rPr>
      </w:pPr>
    </w:p>
    <w:p>
      <w:pPr>
        <w:pStyle w:val="Heading1"/>
        <w:rPr>
          <w:lang w:eastAsia="ko-KR"/>
          <w:rFonts w:hint="eastAsia"/>
          <w:rtl w:val="off"/>
        </w:rPr>
      </w:pPr>
    </w:p>
    <w:p>
      <w:pPr>
        <w:pStyle w:val="Heading1"/>
        <w:rPr>
          <w:lang w:eastAsia="ko-KR"/>
          <w:rFonts w:hint="eastAsia"/>
          <w:rtl w:val="off"/>
        </w:rPr>
      </w:pPr>
    </w:p>
    <w:p>
      <w:pPr>
        <w:pStyle w:val="Heading1"/>
      </w:pPr>
      <w:r>
        <w:t>4. 다음 연구·조사 목표</w:t>
      </w:r>
    </w:p>
    <w:p>
      <w:r>
        <w:t>앞으로의 연구는 AI가 게임 개발 전 과정에 어떻게 통합될 수 있는지를 보다 체계적으로 검증하는 방향으로 확장될 것이다. 특히 콘텐츠 자동 생성과 개발 자동화의 경계를 넘어서, ① 대규모 데이터셋을 기반으로 한 장기 밸런스 분석, ② AI가 직접 참여하는 테스트 주도 개발(TDD) 환경 구축, ③ 플레이어 경험(UX) 최적화를 위한 실시간 AI 피드백 시스템 개발 등을 차기 연구 과제로 설정할 예정이다.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EastAsia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HAnsi" w:hAnsiTheme="majorHAnsi" w:cstheme="majorEastAsia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HAnsi" w:hAnsiTheme="majorHAnsi" w:cstheme="majorEastAsia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HAnsi" w:hAnsiTheme="majorHAnsi" w:cstheme="majorEastAsia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HAnsi" w:hAnsiTheme="majorHAnsi" w:cstheme="majorEastAsia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HAnsi" w:hAnsiTheme="majorHAnsi" w:cstheme="majorEastAsia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HAnsi" w:hAnsiTheme="majorHAnsi" w:cstheme="majorEastAsia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HAnsi" w:hAnsiTheme="majorHAnsi" w:cstheme="majorEastAsia"/>
      <w:i/>
      <w:iCs/>
      <w:color w:val="8C8C8C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HAnsi" w:hAnsiTheme="majorHAnsi" w:cstheme="majorEastAsia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HAnsi" w:hAnsiTheme="majorHAnsi" w:cstheme="majorEastAsia"/>
      <w:i/>
      <w:iCs/>
      <w:color w:val="8C8C8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HAnsi" w:hAnsiTheme="majorHAnsi" w:cstheme="majorEastAsia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HAnsi" w:hAnsiTheme="majorHAnsi" w:cstheme="majorEastAsia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HAnsi" w:hAnsiTheme="majorHAnsi" w:cstheme="majorEastAsia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HAnsi" w:hAnsiTheme="majorHAnsi" w:cstheme="majorEastAsia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HAnsi" w:hAnsiTheme="majorHAnsi" w:cstheme="majorEastAsia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HAnsi" w:hAnsiTheme="majorHAnsi" w:cstheme="majorEastAsia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HAnsi" w:hAnsiTheme="majorHAnsi" w:cstheme="majorEastAsia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HAnsi" w:hAnsiTheme="majorHAnsi" w:cstheme="majorEastAsia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HAnsi" w:hAnsiTheme="majorHAnsi" w:cstheme="majorEastAsia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HAnsi" w:hAnsiTheme="majorHAnsi" w:cstheme="majorEastAsia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HAnsi" w:hAnsiTheme="majorHAnsi" w:cstheme="majorEastAsia"/>
      <w:i/>
      <w:iCs/>
      <w:color w:val="8C8C8C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HAnsi" w:hAnsiTheme="majorHAnsi" w:cstheme="majorEastAsia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HAnsi" w:hAnsiTheme="majorHAnsi" w:cstheme="majorEastAsia"/>
      <w:i/>
      <w:iCs/>
      <w:color w:val="8C8C8C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BDBDBD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E1E1E1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E4E8F1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F1E4E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BF0E4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E8E5EC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E3EEF3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EastAsia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HAnsi" w:hAnsiTheme="majorHAnsi" w:cstheme="majorEastAsia"/>
        <w:b/>
        <w:bCs/>
      </w:rPr>
    </w:tblStylePr>
    <w:tblStylePr w:type="lastCol">
      <w:rPr>
        <w:rFonts w:asciiTheme="majorHAnsi" w:eastAsiaTheme="majorHAnsi" w:hAnsiTheme="majorHAnsi" w:cstheme="majorEastAsia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BE3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1E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4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shd w:val="clear" w:color="auto" w:fill="E1E1E1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shd w:val="clear" w:color="auto" w:fill="E4E8F1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shd w:val="clear" w:color="auto" w:fill="F1E4E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shd w:val="clear" w:color="auto" w:fill="EBF0E4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shd w:val="clear" w:color="auto" w:fill="E8E5EC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shd w:val="clear" w:color="auto" w:fill="E3EEF3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EastAsia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shd w:val="clear" w:color="auto" w:fill="FDEBE3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1E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4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5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  <w:insideV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  <w:insideV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AD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  <w:insideV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989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  <w:insideV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F9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  <w:insideV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9F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  <w:insideV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5D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  <w:insideV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color w:val="000000"/>
      </w:rPr>
      <w:tblPr/>
      <w:tcPr>
        <w:shd w:val="clear" w:color="auto" w:fill="F4F4F4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7" w:themeFill="text1" w:themeFillTint="33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BDBDB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color w:val="000000"/>
      </w:rPr>
      <w:tblPr/>
      <w:tcPr>
        <w:shd w:val="clear" w:color="auto" w:fill="F5F6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4" w:themeFill="accent1" w:themeFillTint="33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C2CD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color w:val="000000"/>
      </w:rPr>
      <w:tblPr/>
      <w:tcPr>
        <w:shd w:val="clear" w:color="auto" w:fill="FAF5F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E9" w:themeFill="accent2" w:themeFillTint="33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E2C3C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color w:val="000000"/>
      </w:rPr>
      <w:tblPr/>
      <w:tcPr>
        <w:shd w:val="clear" w:color="auto" w:fill="F7F9F5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EA" w:themeFill="accent3" w:themeFillTint="33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D5E0C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color w:val="000000"/>
      </w:rPr>
      <w:tblPr/>
      <w:tcPr>
        <w:shd w:val="clear" w:color="auto" w:fill="F6F5F8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AF0" w:themeFill="accent4" w:themeFillTint="33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CDC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color w:val="000000"/>
      </w:rPr>
      <w:tblPr/>
      <w:tcPr>
        <w:shd w:val="clear" w:color="auto" w:fill="F5F8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5" w:themeFill="accent5" w:themeFillTint="33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C2DBE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EastAsia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7F4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E9" w:themeFill="accent6" w:themeFillTint="33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D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BDB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BDBD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D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DE1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C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C2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0C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0C4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6D7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BE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BE5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3C1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CCCCCC" w:themeFill="text1" w:themeFillTint="66"/>
      </w:tcPr>
    </w:tblStylePr>
    <w:tblStylePr w:type="band1Horz">
      <w:tblPr/>
      <w:tcPr>
        <w:shd w:val="clear" w:color="auto" w:fill="BDBDBD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D0D8E8" w:themeFill="accent1" w:themeFillTint="66"/>
      </w:tcPr>
    </w:tblStylePr>
    <w:tblStylePr w:type="band1Horz">
      <w:tblPr/>
      <w:tcPr>
        <w:shd w:val="clear" w:color="auto" w:fill="C2CD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8D0D0" w:themeFill="accent2" w:themeFillTint="66"/>
      </w:tcPr>
    </w:tblStylePr>
    <w:tblStylePr w:type="band1Horz">
      <w:tblPr/>
      <w:tcPr>
        <w:shd w:val="clear" w:color="auto" w:fill="E2C3C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EE7D1" w:themeFill="accent3" w:themeFillTint="66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D8D3E0" w:themeFill="accent4" w:themeFillTint="66"/>
      </w:tcPr>
    </w:tblStylePr>
    <w:tblStylePr w:type="band1Horz">
      <w:tblPr/>
      <w:tcPr>
        <w:shd w:val="clear" w:color="auto" w:fill="CDC6D7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D0E3EA" w:themeFill="accent5" w:themeFillTint="66"/>
      </w:tcPr>
    </w:tblStylePr>
    <w:tblStylePr w:type="band1Horz">
      <w:tblPr/>
      <w:tcPr>
        <w:shd w:val="clear" w:color="auto" w:fill="C2DBE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CDDCF" w:themeFill="accent6" w:themeFillTint="66"/>
      </w:tcPr>
    </w:tblStylePr>
    <w:tblStylePr w:type="band1Horz">
      <w:tblPr/>
      <w:tcPr>
        <w:shd w:val="clear" w:color="auto" w:fill="FBD3C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shd w:val="clear" w:color="auto" w:fill="E7E7E7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shd w:val="clear" w:color="auto" w:fill="E9EDF4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shd w:val="clear" w:color="auto" w:fill="F4E9E9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shd w:val="clear" w:color="auto" w:fill="EFF3EA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shd w:val="clear" w:color="auto" w:fill="EDEAF0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shd w:val="clear" w:color="auto" w:fill="E9F1F5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shd w:val="clear" w:color="auto" w:fill="FDEFE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7E7E7" w:themeFill="text1" w:themeFillTint="33"/>
    </w:tcPr>
    <w:tblStylePr w:type="firstRow">
      <w:rPr>
        <w:b/>
        <w:bCs/>
      </w:rPr>
      <w:tblPr/>
      <w:tcPr>
        <w:shd w:val="clear" w:color="auto" w:fill="CCCCCC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CCCCCC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EDF4" w:themeFill="accent1" w:themeFillTint="33"/>
    </w:tcPr>
    <w:tblStylePr w:type="firstRow">
      <w:rPr>
        <w:b/>
        <w:bCs/>
      </w:rPr>
      <w:tblPr/>
      <w:tcPr>
        <w:shd w:val="clear" w:color="auto" w:fill="D0D8E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D0D8E8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E9E9" w:themeFill="accent2" w:themeFillTint="33"/>
    </w:tcPr>
    <w:tblStylePr w:type="firstRow">
      <w:rPr>
        <w:b/>
        <w:bCs/>
      </w:rPr>
      <w:tblPr/>
      <w:tcPr>
        <w:shd w:val="clear" w:color="auto" w:fill="E8D0D0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8D0D0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F3EA" w:themeFill="accent3" w:themeFillTint="33"/>
    </w:tcPr>
    <w:tblStylePr w:type="firstRow">
      <w:rPr>
        <w:b/>
        <w:bCs/>
      </w:rPr>
      <w:tblPr/>
      <w:tcPr>
        <w:shd w:val="clear" w:color="auto" w:fill="DEE7D1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EE7D1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EAF0" w:themeFill="accent4" w:themeFillTint="33"/>
    </w:tcPr>
    <w:tblStylePr w:type="firstRow">
      <w:rPr>
        <w:b/>
        <w:bCs/>
      </w:rPr>
      <w:tblPr/>
      <w:tcPr>
        <w:shd w:val="clear" w:color="auto" w:fill="D8D3E0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D8D3E0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F1F5" w:themeFill="accent5" w:themeFillTint="33"/>
    </w:tcPr>
    <w:tblStylePr w:type="firstRow">
      <w:rPr>
        <w:b/>
        <w:bCs/>
      </w:rPr>
      <w:tblPr/>
      <w:tcPr>
        <w:shd w:val="clear" w:color="auto" w:fill="D0E3EA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D0E3EA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FE9" w:themeFill="accent6" w:themeFillTint="33"/>
    </w:tcPr>
    <w:tblStylePr w:type="firstRow">
      <w:rPr>
        <w:b/>
        <w:bCs/>
      </w:rPr>
      <w:tblPr/>
      <w:tcPr>
        <w:shd w:val="clear" w:color="auto" w:fill="FCDDCF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CDDCF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6" Type="http://schemas.openxmlformats.org/officeDocument/2006/relationships/image" Target="media/image2.png" /><Relationship Id="rId4" Type="http://schemas.openxmlformats.org/officeDocument/2006/relationships/image" Target="media/image3.png" /><Relationship Id="rId1" Type="http://schemas.openxmlformats.org/officeDocument/2006/relationships/image" Target="media/image4.png" /><Relationship Id="rId5" Type="http://schemas.openxmlformats.org/officeDocument/2006/relationships/image" Target="media/image5.png" /><Relationship Id="rId3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asd31</cp:lastModifiedBy>
  <cp:revision>1</cp:revision>
  <dcterms:created xsi:type="dcterms:W3CDTF">2013-12-23T23:15:00Z</dcterms:created>
  <dcterms:modified xsi:type="dcterms:W3CDTF">2025-09-25T09:56:11Z</dcterms:modified>
  <cp:version>1300.0100.01</cp:version>
</cp:coreProperties>
</file>