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bidi w:val="0"/>
        <w:ind w:left="0" w:right="0" w:firstLine="0"/>
        <w:jc w:val="left"/>
        <w:outlineLvl w:val="0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Obstacles Overcame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One of the obstacles I overcame was </w:t>
      </w:r>
      <w:r>
        <w:rPr>
          <w:rFonts w:ascii="Menlo Regular" w:hAnsi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combining characters to form strings. Originally I wrote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string state = </w:t>
      </w: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toupper(pd[i])+toupper(pd[i+</w:t>
      </w:r>
      <w:r>
        <w:rPr>
          <w:rFonts w:ascii="Menlo Regular" w:hAnsi="Menlo Regular"/>
          <w:i w:val="1"/>
          <w:iCs w:val="1"/>
          <w:outline w:val="0"/>
          <w:color w:val="d8c87b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D9C97C"/>
            </w14:solidFill>
          </w14:textFill>
        </w:rPr>
        <w:t>1</w:t>
      </w: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this did not work because, on the left side of the equation is a string, but on the right are integers </w:t>
      </w:r>
      <w:r>
        <w:rPr>
          <w:rFonts w:ascii="Menlo Regular" w:hAnsi="Menlo Regular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— </w:t>
      </w:r>
      <w:r>
        <w:rPr>
          <w:rFonts w:ascii="Menlo Regular" w:hAnsi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ascii code of the respective characters. However, I know for a fact</w:t>
      </w: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that characters can be added to a string using </w:t>
      </w:r>
      <w:r>
        <w:rPr>
          <w:rFonts w:ascii="Menlo Regular" w:hAnsi="Menlo Regular" w:hint="default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+</w:t>
      </w:r>
      <w:r>
        <w:rPr>
          <w:rFonts w:ascii="Menlo Regular" w:hAnsi="Menlo Regular" w:hint="default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’ </w:t>
      </w: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sign, hence I fixed the code by changing it to: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string state = string()+char(toupper(pd[i]))+char(toupper(pd[i+1]));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First of all, I used char() to convert the ascii codes to characters. Secondly, I added the two characters to the end of an empty string, so that they are converted to string types and the value could be given to the string state.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Another obstacles I overcame was how to skip the state codes. in isValidPollString function I wanted to skip the state code after checking it already in checkState function. So I worte </w:t>
      </w: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i+=2</w:t>
      </w:r>
      <w:r>
        <w:rPr>
          <w:rFonts w:ascii="Menlo Regular" w:hAnsi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thinking that the two state code characters would be skipped. But in execution, this ran into some erroneous results. After debugging, I realized that i++ executes at the beginning of each loop, hence i+=2 would in fact skip 3 characters and miss the immediate character follows the state code. After changing i+=2 to i++, this problem was solved.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Heading 2"/>
        <w:bidi w:val="0"/>
        <w:ind w:left="0" w:right="0" w:firstLine="0"/>
        <w:jc w:val="left"/>
        <w:outlineLvl w:val="0"/>
        <w:rPr>
          <w:rFonts w:ascii="Menlo Regular" w:cs="Menlo Regular" w:hAnsi="Menlo Regular" w:eastAsia="Menlo Regular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Pseudocode and Description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isValidPollString function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scan through each character in the string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if the string includes spaces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return that pollData is invalid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 xml:space="preserve">if the first two letters of a </w:t>
      </w: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state forecast</w:t>
      </w: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are not a state code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</w: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return that pollData is invalid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else, meaning checking after the state code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if there are characters other than digits, letters and comma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ab/>
      </w: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return that pollData is invalid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if a letter is not immediately followed by a digit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ab/>
      </w: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return that pollData is invalid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if the state forecast does not end with a letter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ab/>
      </w: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return that pollData is invalid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check if a new state forecast starts by checking comma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return that pollData is </w:t>
      </w: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valid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Additionally, I introduced the variable pos to indicate if the loop is scanning the start of a new state forecast string. It was set to 0 at the start of the loop, and sets back to 0 every time a comma is scanned.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coutSeats function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if pollData is invalid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return 1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if party letter is invalid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return 2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make sure the counter is reset to 0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scan through each character in the string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if counting a new state forecast, skip the state code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if the party letter matches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search backwards for the digits before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convert the digits to compute the party seats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add the converted number to the counter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return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When searching backwards from party code, the first digit encountered should be multiplied by 1, the second by 10 and the third by 100</w:t>
      </w:r>
      <w:r>
        <w:rPr>
          <w:rFonts w:ascii="Menlo Regular" w:hAnsi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Menlo Regular" w:hAnsi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due to the numerical positions they occupy. </w:t>
      </w:r>
      <w:r>
        <w:rPr>
          <w:rFonts w:ascii="Menlo Regular" w:hAnsi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The technique I used </w:t>
      </w:r>
      <w:r>
        <w:rPr>
          <w:rFonts w:ascii="Menlo Regular" w:hAnsi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 this</w:t>
      </w:r>
      <w:r>
        <w:rPr>
          <w:rFonts w:ascii="Menlo Regular" w:hAnsi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conver</w:t>
      </w:r>
      <w:r>
        <w:rPr>
          <w:rFonts w:ascii="Menlo Regular" w:hAnsi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sion is </w:t>
      </w:r>
      <w:r>
        <w:rPr>
          <w:rFonts w:ascii="Menlo Regular" w:hAnsi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to introduce cnt variable to keep track of</w:t>
      </w:r>
      <w:r>
        <w:rPr>
          <w:rFonts w:ascii="Menlo Regular" w:hAnsi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that. cnt is initialized to 1; each time a new digit is scanned, cnt multiplies itself by 10, until all the digits has been scanned and converted.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Heading 2"/>
        <w:bidi w:val="0"/>
        <w:ind w:left="0" w:right="0" w:firstLine="0"/>
        <w:jc w:val="left"/>
        <w:outlineLvl w:val="0"/>
        <w:rPr>
          <w:rFonts w:ascii="Menlo Regular" w:cs="Menlo Regular" w:hAnsi="Menlo Regular" w:eastAsia="Menlo Regular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Test Data List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tbl>
      <w:tblPr>
        <w:tblW w:w="95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5407"/>
        <w:gridCol w:w="2231"/>
        <w:gridCol w:w="936"/>
        <w:gridCol w:w="935"/>
      </w:tblGrid>
      <w:tr>
        <w:tblPrEx>
          <w:shd w:val="clear" w:color="auto" w:fill="00a2ff"/>
        </w:tblPrEx>
        <w:trPr>
          <w:trHeight w:val="360" w:hRule="atLeast"/>
          <w:tblHeader/>
        </w:trPr>
        <w:tc>
          <w:tcPr>
            <w:tcW w:type="dxa" w:w="5407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Menlo Regular" w:hAnsi="Menlo Regular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Reason</w:t>
            </w:r>
          </w:p>
        </w:tc>
        <w:tc>
          <w:tcPr>
            <w:tcW w:type="dxa" w:w="223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pollData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party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count</w:t>
            </w:r>
          </w:p>
        </w:tc>
      </w:tr>
      <w:tr>
        <w:tblPrEx>
          <w:shd w:val="clear" w:color="auto" w:fill="cadfff"/>
        </w:tblPrEx>
        <w:trPr>
          <w:trHeight w:val="540" w:hRule="atLeast"/>
        </w:trPr>
        <w:tc>
          <w:tcPr>
            <w:tcW w:type="dxa" w:w="5407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given example</w:t>
            </w:r>
          </w:p>
        </w:tc>
        <w:tc>
          <w:tcPr>
            <w:tcW w:type="dxa" w:w="223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NY9R16D1I,Vt,NJ3d5r4D,KS4R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5407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wrong state code</w:t>
            </w:r>
          </w:p>
        </w:tc>
        <w:tc>
          <w:tcPr>
            <w:tcW w:type="dxa" w:w="223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AB55T,Ct9r7d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5407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space included</w:t>
            </w:r>
          </w:p>
        </w:tc>
        <w:tc>
          <w:tcPr>
            <w:tcW w:type="dxa" w:w="223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KS4R, NV3D1R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5407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invalid characters like +</w:t>
            </w:r>
          </w:p>
        </w:tc>
        <w:tc>
          <w:tcPr>
            <w:tcW w:type="dxa" w:w="223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ct5d,ny9r17+1i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5407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two party characters</w:t>
            </w:r>
          </w:p>
        </w:tc>
        <w:tc>
          <w:tcPr>
            <w:tcW w:type="dxa" w:w="223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u w:color="000000"/>
                <w:rtl w:val="0"/>
                <w:lang w:val="en-US"/>
              </w:rPr>
              <w:t>ca16</w:t>
            </w:r>
            <w:r>
              <w:rPr>
                <w:rFonts w:ascii="Menlo Regular" w:hAnsi="Menlo Regular"/>
                <w:u w:color="000000"/>
                <w:rtl w:val="0"/>
                <w:lang w:val="en-US"/>
              </w:rPr>
              <w:t>de</w:t>
            </w:r>
            <w:r>
              <w:rPr>
                <w:rFonts w:ascii="Menlo Regular" w:hAnsi="Menlo Regular"/>
                <w:u w:color="000000"/>
                <w:rtl w:val="0"/>
                <w:lang w:val="en-US"/>
              </w:rPr>
              <w:t>7</w:t>
            </w:r>
            <w:r>
              <w:rPr>
                <w:rFonts w:ascii="Menlo Regular" w:hAnsi="Menlo Regular"/>
                <w:u w:color="000000"/>
                <w:rtl w:val="0"/>
                <w:lang w:val="en-US"/>
              </w:rPr>
              <w:t>re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400" w:hRule="atLeast"/>
        </w:trPr>
        <w:tc>
          <w:tcPr>
            <w:tcW w:type="dxa" w:w="5407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does not end with a letter</w:t>
            </w:r>
          </w:p>
        </w:tc>
        <w:tc>
          <w:tcPr>
            <w:tcW w:type="dxa" w:w="223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tn6d2r5,ct5d4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5407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space in state code</w:t>
            </w:r>
          </w:p>
        </w:tc>
        <w:tc>
          <w:tcPr>
            <w:tcW w:type="dxa" w:w="223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L 45R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540" w:hRule="atLeast"/>
        </w:trPr>
        <w:tc>
          <w:tcPr>
            <w:tcW w:type="dxa" w:w="5407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given example</w:t>
            </w:r>
          </w:p>
        </w:tc>
        <w:tc>
          <w:tcPr>
            <w:tcW w:type="dxa" w:w="223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NY9R16D1I,Vt,NJ3d5r4D,KS4R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d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5407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invalid polldata</w:t>
            </w:r>
          </w:p>
        </w:tc>
        <w:tc>
          <w:tcPr>
            <w:tcW w:type="dxa" w:w="223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KS4R, NV3D1R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d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</w:tr>
      <w:tr>
        <w:tblPrEx>
          <w:shd w:val="clear" w:color="auto" w:fill="cadfff"/>
        </w:tblPrEx>
        <w:trPr>
          <w:trHeight w:val="400" w:hRule="atLeast"/>
        </w:trPr>
        <w:tc>
          <w:tcPr>
            <w:tcW w:type="dxa" w:w="5407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invalid party character</w:t>
            </w:r>
          </w:p>
        </w:tc>
        <w:tc>
          <w:tcPr>
            <w:tcW w:type="dxa" w:w="223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ct5d,ny9r17d1i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+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</w:tr>
      <w:tr>
        <w:tblPrEx>
          <w:shd w:val="clear" w:color="auto" w:fill="cadfff"/>
        </w:tblPrEx>
        <w:trPr>
          <w:trHeight w:val="400" w:hRule="atLeast"/>
        </w:trPr>
        <w:tc>
          <w:tcPr>
            <w:tcW w:type="dxa" w:w="5407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both invalid polldata and party</w:t>
            </w:r>
          </w:p>
        </w:tc>
        <w:tc>
          <w:tcPr>
            <w:tcW w:type="dxa" w:w="223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ct5d,ny9r17+1i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+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</w:tr>
      <w:tr>
        <w:tblPrEx>
          <w:shd w:val="clear" w:color="auto" w:fill="cadfff"/>
        </w:tblPrEx>
        <w:trPr>
          <w:trHeight w:val="400" w:hRule="atLeast"/>
        </w:trPr>
        <w:tc>
          <w:tcPr>
            <w:tcW w:type="dxa" w:w="5407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long digits</w:t>
            </w:r>
          </w:p>
        </w:tc>
        <w:tc>
          <w:tcPr>
            <w:tcW w:type="dxa" w:w="223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CA5678D2234R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D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</w:tr>
      <w:tr>
        <w:tblPrEx>
          <w:shd w:val="clear" w:color="auto" w:fill="cadfff"/>
        </w:tblPrEx>
        <w:trPr>
          <w:trHeight w:val="400" w:hRule="atLeast"/>
        </w:trPr>
        <w:tc>
          <w:tcPr>
            <w:tcW w:type="dxa" w:w="5407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inquires party without data</w:t>
            </w:r>
          </w:p>
        </w:tc>
        <w:tc>
          <w:tcPr>
            <w:tcW w:type="dxa" w:w="223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KS4R, NV3D1R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I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</w:tr>
      <w:tr>
        <w:tblPrEx>
          <w:shd w:val="clear" w:color="auto" w:fill="cadfff"/>
        </w:tblPrEx>
        <w:trPr>
          <w:trHeight w:val="400" w:hRule="atLeast"/>
        </w:trPr>
        <w:tc>
          <w:tcPr>
            <w:tcW w:type="dxa" w:w="5407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counter initialized as -888</w:t>
            </w:r>
          </w:p>
        </w:tc>
        <w:tc>
          <w:tcPr>
            <w:tcW w:type="dxa" w:w="223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ct5d,ny9r17d1i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d</w:t>
            </w:r>
          </w:p>
        </w:tc>
        <w:tc>
          <w:tcPr>
            <w:tcW w:type="dxa" w:w="935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-888</w:t>
            </w:r>
          </w:p>
        </w:tc>
      </w:tr>
    </w:tbl>
    <w:p>
      <w:pPr>
        <w:pStyle w:val="Default"/>
        <w:widowControl w:val="0"/>
        <w:bidi w:val="0"/>
        <w:spacing w:before="0" w:line="240" w:lineRule="auto"/>
        <w:ind w:left="108" w:right="0" w:hanging="108"/>
        <w:jc w:val="left"/>
        <w:rPr>
          <w:rtl w:val="0"/>
        </w:rPr>
      </w:pPr>
      <w:r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