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8DC7" w14:textId="509C874D" w:rsidR="007E3E1B" w:rsidRPr="006E5A9A" w:rsidRDefault="00A06597" w:rsidP="006E5A9A">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1792AD29" w14:textId="77777777" w:rsidR="006E5A9A" w:rsidRDefault="006E5A9A" w:rsidP="00121055">
      <w:pPr>
        <w:jc w:val="center"/>
        <w:rPr>
          <w:rStyle w:val="Strong"/>
        </w:rPr>
      </w:pPr>
    </w:p>
    <w:p w14:paraId="154BC53B" w14:textId="12AD25E0" w:rsidR="007E3E1B" w:rsidRDefault="00121055" w:rsidP="00121055">
      <w:pPr>
        <w:jc w:val="center"/>
        <w:rPr>
          <w:rStyle w:val="Strong"/>
        </w:rPr>
      </w:pPr>
      <w:r w:rsidRPr="00121055">
        <w:rPr>
          <w:rStyle w:val="Strong"/>
        </w:rPr>
        <w:t>Diwen (Steven) Gan</w:t>
      </w:r>
    </w:p>
    <w:p w14:paraId="05D615A8" w14:textId="4B6D1A7D" w:rsidR="006E5A9A" w:rsidRDefault="006E4F19" w:rsidP="003A621B">
      <w:pPr>
        <w:jc w:val="center"/>
        <w:rPr>
          <w:b/>
          <w:bCs/>
        </w:rPr>
      </w:pPr>
      <w:r>
        <w:rPr>
          <w:rStyle w:val="Strong"/>
        </w:rPr>
        <w:t>May</w:t>
      </w:r>
      <w:r w:rsidR="00121055">
        <w:rPr>
          <w:rStyle w:val="Strong"/>
        </w:rPr>
        <w:t xml:space="preserve"> </w:t>
      </w:r>
      <w:r w:rsidR="00C42AD9">
        <w:rPr>
          <w:rStyle w:val="Strong"/>
        </w:rPr>
        <w:t>1</w:t>
      </w:r>
      <w:r w:rsidR="00B1428A">
        <w:rPr>
          <w:rStyle w:val="Strong"/>
        </w:rPr>
        <w:t>6</w:t>
      </w:r>
      <w:r w:rsidR="00121055">
        <w:rPr>
          <w:rStyle w:val="Strong"/>
        </w:rPr>
        <w:t>, 2023</w:t>
      </w:r>
    </w:p>
    <w:p w14:paraId="4963B8CF" w14:textId="77777777" w:rsidR="003A621B" w:rsidRDefault="003A621B" w:rsidP="003A621B">
      <w:pPr>
        <w:jc w:val="center"/>
        <w:rPr>
          <w:b/>
          <w:bCs/>
        </w:rPr>
      </w:pPr>
    </w:p>
    <w:p w14:paraId="2FE44F42" w14:textId="77777777" w:rsidR="003A621B" w:rsidRPr="003A621B" w:rsidRDefault="003A621B" w:rsidP="003A621B">
      <w:pPr>
        <w:jc w:val="center"/>
        <w:rPr>
          <w:b/>
          <w:bCs/>
        </w:rPr>
      </w:pPr>
    </w:p>
    <w:p w14:paraId="565ADA6A" w14:textId="10FDE9D8" w:rsidR="00AF625B" w:rsidRDefault="00484754" w:rsidP="00B1428A">
      <w:pPr>
        <w:pStyle w:val="Heading2"/>
        <w:jc w:val="both"/>
      </w:pPr>
      <w:r>
        <w:t>Overview</w:t>
      </w:r>
    </w:p>
    <w:p w14:paraId="625E38E4" w14:textId="77777777" w:rsidR="003A621B" w:rsidRPr="003A621B" w:rsidRDefault="003A621B" w:rsidP="003A621B"/>
    <w:p w14:paraId="5D1368E2" w14:textId="7800B61E" w:rsidR="00411AEF"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10FC4E2A" w14:textId="77777777" w:rsidR="00B1428A" w:rsidRPr="00B1428A" w:rsidRDefault="00B1428A" w:rsidP="008D6624">
      <w:pPr>
        <w:jc w:val="both"/>
        <w:rPr>
          <w:sz w:val="18"/>
          <w:szCs w:val="18"/>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37A4E189" w14:textId="0F2DDD56" w:rsidR="003A621B" w:rsidRDefault="00A41458" w:rsidP="006E5A9A">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02E657CD" w14:textId="77777777" w:rsidR="003A621B" w:rsidRDefault="003A621B" w:rsidP="003A621B">
      <w:pPr>
        <w:jc w:val="both"/>
        <w:rPr>
          <w:lang w:eastAsia="zh-TW"/>
        </w:rPr>
      </w:pPr>
    </w:p>
    <w:p w14:paraId="365FF370" w14:textId="77777777" w:rsidR="003A621B" w:rsidRPr="003A621B" w:rsidRDefault="003A621B" w:rsidP="003A621B">
      <w:pPr>
        <w:jc w:val="both"/>
        <w:rPr>
          <w:lang w:eastAsia="zh-TW"/>
        </w:rPr>
      </w:pPr>
    </w:p>
    <w:p w14:paraId="79C16526" w14:textId="2198A4EA" w:rsidR="00A41458" w:rsidRDefault="00A41458" w:rsidP="00B1428A">
      <w:pPr>
        <w:pStyle w:val="Heading2"/>
        <w:jc w:val="both"/>
      </w:pPr>
      <w:r>
        <w:t>Syllabus</w:t>
      </w:r>
    </w:p>
    <w:p w14:paraId="1E54891C" w14:textId="77777777" w:rsidR="003A621B" w:rsidRPr="003A621B" w:rsidRDefault="003A621B" w:rsidP="003A621B"/>
    <w:p w14:paraId="4C8CF623" w14:textId="5BAADC33" w:rsidR="00411AEF" w:rsidRPr="0042477F" w:rsidRDefault="00411AEF" w:rsidP="00FF08E4">
      <w:pPr>
        <w:pStyle w:val="Heading3"/>
        <w:rPr>
          <w:b/>
          <w:bCs/>
        </w:rPr>
      </w:pPr>
      <w:r w:rsidRPr="0042477F">
        <w:rPr>
          <w:b/>
          <w:bCs/>
        </w:rPr>
        <w:t>Week 1</w:t>
      </w:r>
      <w:r w:rsidR="00663437" w:rsidRPr="0042477F">
        <w:rPr>
          <w:b/>
          <w:bCs/>
        </w:rPr>
        <w:t xml:space="preserve"> – 1</w:t>
      </w:r>
    </w:p>
    <w:p w14:paraId="5194756E" w14:textId="50EE281C" w:rsidR="00A06597" w:rsidRPr="0042477F" w:rsidRDefault="008D6624" w:rsidP="008D6624">
      <w:pPr>
        <w:jc w:val="both"/>
        <w:rPr>
          <w:rStyle w:val="IntenseEmphasis"/>
          <w:b/>
          <w:bCs/>
          <w:i w:val="0"/>
          <w:iCs w:val="0"/>
          <w:color w:val="auto"/>
          <w:u w:val="single"/>
        </w:rPr>
      </w:pPr>
      <w:r w:rsidRPr="0042477F">
        <w:rPr>
          <w:b/>
          <w:bCs/>
          <w:u w:val="single"/>
        </w:rPr>
        <w:t xml:space="preserve">DNA, Chromatin, </w:t>
      </w:r>
      <w:r w:rsidR="006A4C19" w:rsidRPr="0042477F">
        <w:rPr>
          <w:b/>
          <w:bCs/>
          <w:u w:val="single"/>
        </w:rPr>
        <w:t xml:space="preserve">and </w:t>
      </w:r>
      <w:r w:rsidRPr="0042477F">
        <w:rPr>
          <w:b/>
          <w:bCs/>
          <w:u w:val="single"/>
        </w:rPr>
        <w:t>Transcription</w:t>
      </w:r>
    </w:p>
    <w:p w14:paraId="0B90ECF4" w14:textId="25A362DA" w:rsidR="00057D90" w:rsidRPr="0042477F" w:rsidRDefault="008D6624" w:rsidP="008D6624">
      <w:pPr>
        <w:jc w:val="both"/>
        <w:rPr>
          <w:rStyle w:val="IntenseEmphasis"/>
          <w:b/>
          <w:bCs/>
          <w:i w:val="0"/>
          <w:iCs w:val="0"/>
          <w:color w:val="auto"/>
        </w:rPr>
      </w:pPr>
      <w:r w:rsidRPr="0042477F">
        <w:rPr>
          <w:rStyle w:val="IntenseEmphasis"/>
          <w:b/>
          <w:bCs/>
          <w:i w:val="0"/>
          <w:iCs w:val="0"/>
          <w:color w:val="auto"/>
        </w:rPr>
        <w:t>Introduction to the structure basis of DNA</w:t>
      </w:r>
      <w:r w:rsidR="00057D90" w:rsidRPr="0042477F">
        <w:rPr>
          <w:rStyle w:val="IntenseEmphasis"/>
          <w:b/>
          <w:bCs/>
          <w:i w:val="0"/>
          <w:iCs w:val="0"/>
          <w:color w:val="auto"/>
        </w:rPr>
        <w:t>, nucleosomes, chromatins, and nucleus</w:t>
      </w:r>
      <w:r w:rsidR="00262635" w:rsidRPr="0042477F">
        <w:rPr>
          <w:rStyle w:val="IntenseEmphasis"/>
          <w:b/>
          <w:bCs/>
          <w:i w:val="0"/>
          <w:iCs w:val="0"/>
          <w:color w:val="auto"/>
        </w:rPr>
        <w:t>;</w:t>
      </w:r>
      <w:r w:rsidR="00057D90" w:rsidRPr="0042477F">
        <w:rPr>
          <w:rStyle w:val="IntenseEmphasis"/>
          <w:b/>
          <w:bCs/>
          <w:i w:val="0"/>
          <w:iCs w:val="0"/>
          <w:color w:val="auto"/>
        </w:rPr>
        <w:t xml:space="preserve"> Histone modifications and DNA methylations</w:t>
      </w:r>
      <w:r w:rsidR="00262635" w:rsidRPr="0042477F">
        <w:rPr>
          <w:rStyle w:val="IntenseEmphasis"/>
          <w:b/>
          <w:bCs/>
          <w:i w:val="0"/>
          <w:iCs w:val="0"/>
          <w:color w:val="auto"/>
        </w:rPr>
        <w:t>;</w:t>
      </w:r>
      <w:r w:rsidR="00057D90" w:rsidRPr="0042477F">
        <w:rPr>
          <w:rStyle w:val="IntenseEmphasis"/>
          <w:b/>
          <w:bCs/>
          <w:i w:val="0"/>
          <w:iCs w:val="0"/>
          <w:color w:val="auto"/>
        </w:rPr>
        <w:t xml:space="preserve"> </w:t>
      </w:r>
      <w:r w:rsidRPr="0042477F">
        <w:rPr>
          <w:rStyle w:val="IntenseEmphasis"/>
          <w:b/>
          <w:bCs/>
          <w:i w:val="0"/>
          <w:iCs w:val="0"/>
          <w:color w:val="auto"/>
        </w:rPr>
        <w:t xml:space="preserve">Elements of genes and </w:t>
      </w:r>
      <w:r w:rsidR="00057D90" w:rsidRPr="0042477F">
        <w:rPr>
          <w:rStyle w:val="IntenseEmphasis"/>
          <w:b/>
          <w:bCs/>
          <w:i w:val="0"/>
          <w:iCs w:val="0"/>
          <w:color w:val="auto"/>
        </w:rPr>
        <w:t xml:space="preserve">the </w:t>
      </w:r>
      <w:r w:rsidRPr="0042477F">
        <w:rPr>
          <w:rStyle w:val="IntenseEmphasis"/>
          <w:b/>
          <w:bCs/>
          <w:i w:val="0"/>
          <w:iCs w:val="0"/>
          <w:color w:val="auto"/>
        </w:rPr>
        <w:t>transcription</w:t>
      </w:r>
      <w:r w:rsidR="00057D90" w:rsidRPr="0042477F">
        <w:rPr>
          <w:rStyle w:val="IntenseEmphasis"/>
          <w:b/>
          <w:bCs/>
          <w:i w:val="0"/>
          <w:iCs w:val="0"/>
          <w:color w:val="auto"/>
        </w:rPr>
        <w:t xml:space="preserve"> program</w:t>
      </w:r>
      <w:r w:rsidR="002415CB" w:rsidRPr="0042477F">
        <w:rPr>
          <w:rStyle w:val="IntenseEmphasis"/>
          <w:b/>
          <w:bCs/>
          <w:i w:val="0"/>
          <w:iCs w:val="0"/>
          <w:color w:val="auto"/>
        </w:rPr>
        <w:t xml:space="preserve">; </w:t>
      </w:r>
      <w:r w:rsidR="002415CB" w:rsidRPr="0042477F">
        <w:rPr>
          <w:rStyle w:val="IntenseEmphasis"/>
          <w:b/>
          <w:bCs/>
          <w:color w:val="auto"/>
        </w:rPr>
        <w:t>Cis</w:t>
      </w:r>
      <w:r w:rsidR="002415CB" w:rsidRPr="0042477F">
        <w:rPr>
          <w:rStyle w:val="IntenseEmphasis"/>
          <w:b/>
          <w:bCs/>
          <w:i w:val="0"/>
          <w:iCs w:val="0"/>
          <w:color w:val="auto"/>
        </w:rPr>
        <w:t xml:space="preserve">- and </w:t>
      </w:r>
      <w:r w:rsidR="002415CB" w:rsidRPr="0042477F">
        <w:rPr>
          <w:rStyle w:val="IntenseEmphasis"/>
          <w:b/>
          <w:bCs/>
          <w:color w:val="auto"/>
        </w:rPr>
        <w:t>trans</w:t>
      </w:r>
      <w:r w:rsidR="002415CB" w:rsidRPr="0042477F">
        <w:rPr>
          <w:rStyle w:val="IntenseEmphasis"/>
          <w:b/>
          <w:bCs/>
          <w:i w:val="0"/>
          <w:iCs w:val="0"/>
          <w:color w:val="auto"/>
        </w:rPr>
        <w:t>-regulation.</w:t>
      </w:r>
    </w:p>
    <w:p w14:paraId="4BC43CE0" w14:textId="77777777" w:rsidR="00947F4F" w:rsidRPr="0042477F" w:rsidRDefault="00947F4F" w:rsidP="008D6624">
      <w:pPr>
        <w:jc w:val="both"/>
        <w:rPr>
          <w:rStyle w:val="IntenseEmphasis"/>
          <w:b/>
          <w:bCs/>
          <w:i w:val="0"/>
          <w:iCs w:val="0"/>
          <w:color w:val="auto"/>
        </w:rPr>
      </w:pPr>
    </w:p>
    <w:p w14:paraId="36E9B173" w14:textId="589FFA85" w:rsidR="00057D90" w:rsidRPr="0042477F" w:rsidRDefault="00057D90" w:rsidP="00FF08E4">
      <w:pPr>
        <w:pStyle w:val="Heading3"/>
        <w:rPr>
          <w:b/>
          <w:bCs/>
        </w:rPr>
      </w:pPr>
      <w:r w:rsidRPr="0042477F">
        <w:rPr>
          <w:b/>
          <w:bCs/>
        </w:rPr>
        <w:t xml:space="preserve">Week </w:t>
      </w:r>
      <w:r w:rsidR="00663437" w:rsidRPr="0042477F">
        <w:rPr>
          <w:b/>
          <w:bCs/>
        </w:rPr>
        <w:t>1 – 2</w:t>
      </w:r>
    </w:p>
    <w:p w14:paraId="258A132E" w14:textId="05AC3827" w:rsidR="00057D90" w:rsidRPr="0042477F" w:rsidRDefault="00057D90" w:rsidP="008D6624">
      <w:pPr>
        <w:jc w:val="both"/>
        <w:rPr>
          <w:rStyle w:val="IntenseEmphasis"/>
          <w:b/>
          <w:bCs/>
          <w:i w:val="0"/>
          <w:iCs w:val="0"/>
          <w:color w:val="auto"/>
          <w:u w:val="single"/>
        </w:rPr>
      </w:pPr>
      <w:r w:rsidRPr="0042477F">
        <w:rPr>
          <w:rStyle w:val="IntenseEmphasis"/>
          <w:b/>
          <w:bCs/>
          <w:i w:val="0"/>
          <w:iCs w:val="0"/>
          <w:color w:val="auto"/>
          <w:u w:val="single"/>
        </w:rPr>
        <w:t>Method</w:t>
      </w:r>
      <w:r w:rsidR="00343F42" w:rsidRPr="0042477F">
        <w:rPr>
          <w:rStyle w:val="IntenseEmphasis"/>
          <w:rFonts w:hint="eastAsia"/>
          <w:b/>
          <w:bCs/>
          <w:i w:val="0"/>
          <w:iCs w:val="0"/>
          <w:color w:val="auto"/>
          <w:u w:val="single"/>
        </w:rPr>
        <w:t>s</w:t>
      </w:r>
      <w:r w:rsidRPr="0042477F">
        <w:rPr>
          <w:rStyle w:val="IntenseEmphasis"/>
          <w:b/>
          <w:bCs/>
          <w:i w:val="0"/>
          <w:iCs w:val="0"/>
          <w:color w:val="auto"/>
          <w:u w:val="single"/>
        </w:rPr>
        <w:t xml:space="preserve"> to Discovery</w:t>
      </w:r>
    </w:p>
    <w:p w14:paraId="2169CDD4" w14:textId="671C2A1F" w:rsidR="00FC6592" w:rsidRPr="0042477F" w:rsidRDefault="00262635" w:rsidP="0042477F">
      <w:pPr>
        <w:jc w:val="both"/>
        <w:rPr>
          <w:rStyle w:val="IntenseEmphasis"/>
          <w:rFonts w:asciiTheme="majorHAnsi" w:eastAsiaTheme="majorEastAsia" w:hAnsiTheme="majorHAnsi" w:cstheme="majorBidi"/>
          <w:b/>
          <w:bCs/>
          <w:i w:val="0"/>
          <w:iCs w:val="0"/>
          <w:color w:val="1F3763" w:themeColor="accent1" w:themeShade="7F"/>
        </w:rPr>
      </w:pPr>
      <w:r w:rsidRPr="0042477F">
        <w:rPr>
          <w:rStyle w:val="IntenseEmphasis"/>
          <w:rFonts w:hint="eastAsia"/>
          <w:b/>
          <w:bCs/>
          <w:i w:val="0"/>
          <w:iCs w:val="0"/>
          <w:color w:val="auto"/>
        </w:rPr>
        <w:t>Quantif</w:t>
      </w:r>
      <w:r w:rsidRPr="0042477F">
        <w:rPr>
          <w:rStyle w:val="IntenseEmphasis"/>
          <w:b/>
          <w:bCs/>
          <w:i w:val="0"/>
          <w:iCs w:val="0"/>
          <w:color w:val="auto"/>
        </w:rPr>
        <w:t xml:space="preserve">ication of gene expression (from RNA to proteins); Functional analysis of genes: fluorescent reporter assay, </w:t>
      </w:r>
      <w:r w:rsidRPr="0042477F">
        <w:rPr>
          <w:rStyle w:val="IntenseEmphasis"/>
          <w:b/>
          <w:bCs/>
          <w:color w:val="auto"/>
        </w:rPr>
        <w:t>in situ</w:t>
      </w:r>
      <w:r w:rsidRPr="0042477F">
        <w:rPr>
          <w:rStyle w:val="IntenseEmphasis"/>
          <w:b/>
          <w:bCs/>
          <w:i w:val="0"/>
          <w:iCs w:val="0"/>
          <w:color w:val="auto"/>
        </w:rPr>
        <w:t xml:space="preserve"> hybridization, genetic perturbations (</w:t>
      </w:r>
      <w:r w:rsidR="00057D90" w:rsidRPr="0042477F">
        <w:rPr>
          <w:rStyle w:val="IntenseEmphasis"/>
          <w:b/>
          <w:bCs/>
          <w:i w:val="0"/>
          <w:iCs w:val="0"/>
          <w:color w:val="auto"/>
        </w:rPr>
        <w:t>RNAi, CRISPR/Cas system, and protein degrons</w:t>
      </w:r>
      <w:r w:rsidRPr="0042477F">
        <w:rPr>
          <w:rStyle w:val="IntenseEmphasis"/>
          <w:b/>
          <w:bCs/>
          <w:i w:val="0"/>
          <w:iCs w:val="0"/>
          <w:color w:val="auto"/>
        </w:rPr>
        <w:t>); Introduction to omics.</w:t>
      </w:r>
    </w:p>
    <w:p w14:paraId="02ED8B3B" w14:textId="77777777" w:rsidR="00947F4F" w:rsidRPr="0042477F" w:rsidRDefault="00947F4F">
      <w:pPr>
        <w:rPr>
          <w:rStyle w:val="IntenseEmphasis"/>
          <w:rFonts w:asciiTheme="majorHAnsi" w:eastAsiaTheme="majorEastAsia" w:hAnsiTheme="majorHAnsi" w:cstheme="majorBidi"/>
          <w:b/>
          <w:bCs/>
          <w:i w:val="0"/>
          <w:iCs w:val="0"/>
          <w:color w:val="1F3763" w:themeColor="accent1" w:themeShade="7F"/>
        </w:rPr>
      </w:pPr>
    </w:p>
    <w:p w14:paraId="20875705" w14:textId="71A9D239" w:rsidR="00262635" w:rsidRPr="0042477F" w:rsidRDefault="00262635" w:rsidP="00FF08E4">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663437" w:rsidRPr="0042477F">
        <w:rPr>
          <w:rStyle w:val="IntenseEmphasis"/>
          <w:b/>
          <w:bCs/>
          <w:i w:val="0"/>
          <w:iCs w:val="0"/>
          <w:color w:val="1F3763" w:themeColor="accent1" w:themeShade="7F"/>
        </w:rPr>
        <w:t>2</w:t>
      </w:r>
      <w:r w:rsidR="00BD2180" w:rsidRPr="0042477F">
        <w:rPr>
          <w:rStyle w:val="IntenseEmphasis"/>
          <w:b/>
          <w:bCs/>
          <w:i w:val="0"/>
          <w:iCs w:val="0"/>
          <w:color w:val="1F3763" w:themeColor="accent1" w:themeShade="7F"/>
        </w:rPr>
        <w:t xml:space="preserve"> </w:t>
      </w:r>
      <w:r w:rsidR="001B58E0" w:rsidRPr="0042477F">
        <w:rPr>
          <w:rStyle w:val="IntenseEmphasis"/>
          <w:b/>
          <w:bCs/>
          <w:i w:val="0"/>
          <w:iCs w:val="0"/>
          <w:color w:val="1F3763" w:themeColor="accent1" w:themeShade="7F"/>
        </w:rPr>
        <w:t>–</w:t>
      </w:r>
      <w:r w:rsidR="00BD2180" w:rsidRPr="0042477F">
        <w:rPr>
          <w:rStyle w:val="IntenseEmphasis"/>
          <w:b/>
          <w:bCs/>
          <w:i w:val="0"/>
          <w:iCs w:val="0"/>
          <w:color w:val="1F3763" w:themeColor="accent1" w:themeShade="7F"/>
        </w:rPr>
        <w:t xml:space="preserve"> 1</w:t>
      </w:r>
      <w:r w:rsidR="001B58E0" w:rsidRPr="0042477F">
        <w:rPr>
          <w:rStyle w:val="IntenseEmphasis"/>
          <w:b/>
          <w:bCs/>
          <w:i w:val="0"/>
          <w:iCs w:val="0"/>
          <w:color w:val="1F3763" w:themeColor="accent1" w:themeShade="7F"/>
        </w:rPr>
        <w:t xml:space="preserve"> </w:t>
      </w:r>
    </w:p>
    <w:p w14:paraId="435F2171" w14:textId="6CDB1027" w:rsidR="001A3D64" w:rsidRPr="0042477F" w:rsidRDefault="00486F87" w:rsidP="001A3D64">
      <w:pPr>
        <w:jc w:val="both"/>
        <w:rPr>
          <w:rStyle w:val="IntenseEmphasis"/>
          <w:b/>
          <w:bCs/>
          <w:i w:val="0"/>
          <w:iCs w:val="0"/>
          <w:color w:val="auto"/>
          <w:u w:val="single"/>
        </w:rPr>
      </w:pPr>
      <w:r w:rsidRPr="0042477F">
        <w:rPr>
          <w:rStyle w:val="IntenseEmphasis"/>
          <w:b/>
          <w:bCs/>
          <w:i w:val="0"/>
          <w:iCs w:val="0"/>
          <w:color w:val="auto"/>
          <w:u w:val="single"/>
        </w:rPr>
        <w:t>Sequence, Omics, and Bioinformatics</w:t>
      </w:r>
      <w:r w:rsidR="001A3D64" w:rsidRPr="0042477F">
        <w:rPr>
          <w:rStyle w:val="IntenseEmphasis"/>
          <w:b/>
          <w:bCs/>
          <w:i w:val="0"/>
          <w:iCs w:val="0"/>
          <w:color w:val="auto"/>
          <w:u w:val="single"/>
        </w:rPr>
        <w:t xml:space="preserve"> I</w:t>
      </w:r>
    </w:p>
    <w:p w14:paraId="6BC43716" w14:textId="618242EC" w:rsidR="003A621B" w:rsidRPr="006E5A9A" w:rsidRDefault="002415CB" w:rsidP="006E5A9A">
      <w:pPr>
        <w:jc w:val="both"/>
        <w:rPr>
          <w:rStyle w:val="IntenseEmphasis"/>
          <w:b/>
          <w:bCs/>
          <w:i w:val="0"/>
          <w:iCs w:val="0"/>
          <w:color w:val="auto"/>
        </w:rPr>
      </w:pPr>
      <w:r w:rsidRPr="0042477F">
        <w:rPr>
          <w:rStyle w:val="IntenseEmphasis"/>
          <w:b/>
          <w:bCs/>
          <w:i w:val="0"/>
          <w:iCs w:val="0"/>
          <w:color w:val="auto"/>
        </w:rPr>
        <w:t xml:space="preserve">Three generations of sequencing; </w:t>
      </w:r>
      <w:r w:rsidR="00CA595D" w:rsidRPr="0042477F">
        <w:rPr>
          <w:rStyle w:val="IntenseEmphasis"/>
          <w:b/>
          <w:bCs/>
          <w:i w:val="0"/>
          <w:iCs w:val="0"/>
          <w:color w:val="auto"/>
        </w:rPr>
        <w:t>Sequence a</w:t>
      </w:r>
      <w:r w:rsidRPr="0042477F">
        <w:rPr>
          <w:rStyle w:val="IntenseEmphasis"/>
          <w:b/>
          <w:bCs/>
          <w:i w:val="0"/>
          <w:iCs w:val="0"/>
          <w:color w:val="auto"/>
        </w:rPr>
        <w:t>lignment; Genomics and genome element</w:t>
      </w:r>
      <w:r w:rsidR="008C5EED" w:rsidRPr="0042477F">
        <w:rPr>
          <w:rStyle w:val="IntenseEmphasis"/>
          <w:b/>
          <w:bCs/>
          <w:i w:val="0"/>
          <w:iCs w:val="0"/>
          <w:color w:val="auto"/>
        </w:rPr>
        <w:t xml:space="preserve"> (GWAS)</w:t>
      </w:r>
      <w:r w:rsidR="00CA595D" w:rsidRPr="0042477F">
        <w:rPr>
          <w:rStyle w:val="IntenseEmphasis"/>
          <w:b/>
          <w:bCs/>
          <w:i w:val="0"/>
          <w:iCs w:val="0"/>
          <w:color w:val="auto"/>
        </w:rPr>
        <w:t>; Transcriptomics (RNA-seq &amp; nascent RNA-seq).</w:t>
      </w:r>
    </w:p>
    <w:p w14:paraId="248BFE73" w14:textId="5BB12D9E" w:rsidR="00CA595D" w:rsidRPr="0042477F" w:rsidRDefault="00CA595D" w:rsidP="00CC6C6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lastRenderedPageBreak/>
        <w:t xml:space="preserve">Week </w:t>
      </w:r>
      <w:r w:rsidR="001B58E0" w:rsidRPr="0042477F">
        <w:rPr>
          <w:rStyle w:val="IntenseEmphasis"/>
          <w:b/>
          <w:bCs/>
          <w:i w:val="0"/>
          <w:iCs w:val="0"/>
          <w:color w:val="1F3763" w:themeColor="accent1" w:themeShade="7F"/>
        </w:rPr>
        <w:t xml:space="preserve">2 – 2 </w:t>
      </w:r>
    </w:p>
    <w:p w14:paraId="29AD387A" w14:textId="5ECDA0D2" w:rsidR="00CA595D" w:rsidRPr="0042477F" w:rsidRDefault="00486F87" w:rsidP="00CA595D">
      <w:pPr>
        <w:jc w:val="both"/>
        <w:rPr>
          <w:rStyle w:val="IntenseEmphasis"/>
          <w:b/>
          <w:bCs/>
          <w:i w:val="0"/>
          <w:iCs w:val="0"/>
          <w:color w:val="auto"/>
          <w:u w:val="single"/>
        </w:rPr>
      </w:pPr>
      <w:r w:rsidRPr="0042477F">
        <w:rPr>
          <w:rStyle w:val="IntenseEmphasis"/>
          <w:b/>
          <w:bCs/>
          <w:i w:val="0"/>
          <w:iCs w:val="0"/>
          <w:color w:val="auto"/>
          <w:u w:val="single"/>
        </w:rPr>
        <w:t xml:space="preserve">Sequence, Omics, and Bioinformatics </w:t>
      </w:r>
      <w:r w:rsidR="001A3D64" w:rsidRPr="0042477F">
        <w:rPr>
          <w:rStyle w:val="IntenseEmphasis"/>
          <w:b/>
          <w:bCs/>
          <w:i w:val="0"/>
          <w:iCs w:val="0"/>
          <w:color w:val="auto"/>
          <w:u w:val="single"/>
        </w:rPr>
        <w:t>II</w:t>
      </w:r>
    </w:p>
    <w:p w14:paraId="755C6AB9" w14:textId="712C7F4B" w:rsidR="00CA595D" w:rsidRPr="0042477F" w:rsidRDefault="00CA595D" w:rsidP="00CA595D">
      <w:pPr>
        <w:jc w:val="both"/>
        <w:rPr>
          <w:rStyle w:val="IntenseEmphasis"/>
          <w:b/>
          <w:bCs/>
          <w:i w:val="0"/>
          <w:iCs w:val="0"/>
          <w:color w:val="auto"/>
        </w:rPr>
      </w:pPr>
      <w:r w:rsidRPr="0042477F">
        <w:rPr>
          <w:rStyle w:val="IntenseEmphasis"/>
          <w:b/>
          <w:bCs/>
          <w:i w:val="0"/>
          <w:iCs w:val="0"/>
          <w:color w:val="auto"/>
        </w:rPr>
        <w:t>Functional annotation (GO &amp; KEGG); Epigenomics (ATAC-seq, ChIP-seq, BS-seq);</w:t>
      </w:r>
      <w:r w:rsidR="00105155" w:rsidRPr="0042477F">
        <w:rPr>
          <w:rStyle w:val="IntenseEmphasis"/>
          <w:b/>
          <w:bCs/>
          <w:i w:val="0"/>
          <w:iCs w:val="0"/>
          <w:color w:val="auto"/>
        </w:rPr>
        <w:t xml:space="preserve"> Hi-C;</w:t>
      </w:r>
      <w:r w:rsidRPr="0042477F">
        <w:rPr>
          <w:rStyle w:val="IntenseEmphasis"/>
          <w:b/>
          <w:bCs/>
          <w:i w:val="0"/>
          <w:iCs w:val="0"/>
          <w:color w:val="auto"/>
        </w:rPr>
        <w:t xml:space="preserve"> </w:t>
      </w:r>
      <w:r w:rsidR="001A3D64" w:rsidRPr="0042477F">
        <w:rPr>
          <w:rStyle w:val="IntenseEmphasis"/>
          <w:b/>
          <w:bCs/>
          <w:i w:val="0"/>
          <w:iCs w:val="0"/>
          <w:color w:val="auto"/>
        </w:rPr>
        <w:t>Screening and lineage tracing.</w:t>
      </w:r>
    </w:p>
    <w:p w14:paraId="5F7B0E7C" w14:textId="77777777" w:rsidR="003E6CA5" w:rsidRPr="0042477F" w:rsidRDefault="003E6CA5">
      <w:pPr>
        <w:rPr>
          <w:rStyle w:val="IntenseEmphasis"/>
          <w:rFonts w:asciiTheme="majorHAnsi" w:eastAsiaTheme="majorEastAsia" w:hAnsiTheme="majorHAnsi" w:cstheme="majorBidi"/>
          <w:b/>
          <w:bCs/>
          <w:i w:val="0"/>
          <w:iCs w:val="0"/>
          <w:color w:val="1F3763" w:themeColor="accent1" w:themeShade="7F"/>
        </w:rPr>
      </w:pPr>
    </w:p>
    <w:p w14:paraId="683458BC" w14:textId="23DC2B18" w:rsidR="002415CB" w:rsidRPr="0042477F" w:rsidRDefault="002415CB" w:rsidP="00105155">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1 </w:t>
      </w:r>
    </w:p>
    <w:p w14:paraId="2031E3D8" w14:textId="3FAAD180" w:rsidR="002415CB" w:rsidRPr="0042477F" w:rsidRDefault="007B71E1" w:rsidP="008D6624">
      <w:pPr>
        <w:jc w:val="both"/>
        <w:rPr>
          <w:rStyle w:val="IntenseEmphasis"/>
          <w:b/>
          <w:bCs/>
          <w:i w:val="0"/>
          <w:iCs w:val="0"/>
          <w:color w:val="auto"/>
          <w:u w:val="single"/>
        </w:rPr>
      </w:pPr>
      <w:r w:rsidRPr="0042477F">
        <w:rPr>
          <w:rStyle w:val="IntenseEmphasis"/>
          <w:b/>
          <w:bCs/>
          <w:i w:val="0"/>
          <w:iCs w:val="0"/>
          <w:color w:val="auto"/>
          <w:u w:val="single"/>
        </w:rPr>
        <w:t>Transcriptional Regulation</w:t>
      </w:r>
      <w:r w:rsidR="00335FA7" w:rsidRPr="0042477F">
        <w:rPr>
          <w:rStyle w:val="IntenseEmphasis"/>
          <w:b/>
          <w:bCs/>
          <w:i w:val="0"/>
          <w:iCs w:val="0"/>
          <w:color w:val="auto"/>
          <w:u w:val="single"/>
        </w:rPr>
        <w:t xml:space="preserve"> I</w:t>
      </w:r>
      <w:r w:rsidRPr="0042477F">
        <w:rPr>
          <w:rStyle w:val="IntenseEmphasis"/>
          <w:b/>
          <w:bCs/>
          <w:i w:val="0"/>
          <w:iCs w:val="0"/>
          <w:color w:val="auto"/>
          <w:u w:val="single"/>
        </w:rPr>
        <w:t xml:space="preserve">: </w:t>
      </w:r>
      <w:r w:rsidR="00335FA7" w:rsidRPr="0042477F">
        <w:rPr>
          <w:rStyle w:val="IntenseEmphasis"/>
          <w:b/>
          <w:bCs/>
          <w:i w:val="0"/>
          <w:iCs w:val="0"/>
          <w:color w:val="auto"/>
          <w:u w:val="single"/>
        </w:rPr>
        <w:t>Enhancers and Transcription factors</w:t>
      </w:r>
    </w:p>
    <w:p w14:paraId="37AF2179" w14:textId="0277D891" w:rsidR="003E6CA5" w:rsidRPr="0042477F" w:rsidRDefault="00335FA7" w:rsidP="003E6CA5">
      <w:pPr>
        <w:jc w:val="both"/>
        <w:rPr>
          <w:rStyle w:val="IntenseEmphasis"/>
          <w:b/>
          <w:bCs/>
          <w:i w:val="0"/>
          <w:iCs w:val="0"/>
          <w:color w:val="auto"/>
        </w:rPr>
      </w:pPr>
      <w:r w:rsidRPr="0042477F">
        <w:rPr>
          <w:rStyle w:val="IntenseEmphasis"/>
          <w:b/>
          <w:bCs/>
          <w:i w:val="0"/>
          <w:iCs w:val="0"/>
          <w:color w:val="auto"/>
          <w:u w:val="single"/>
        </w:rPr>
        <w:softHyphen/>
      </w:r>
      <w:r w:rsidRPr="0042477F">
        <w:rPr>
          <w:rStyle w:val="IntenseEmphasis"/>
          <w:b/>
          <w:bCs/>
          <w:i w:val="0"/>
          <w:iCs w:val="0"/>
          <w:color w:val="auto"/>
        </w:rPr>
        <w:t xml:space="preserve">Role of enhancers and TFs in transcription initiation, pause-and-release, etc.; </w:t>
      </w:r>
      <w:r w:rsidR="00406D71" w:rsidRPr="0042477F">
        <w:rPr>
          <w:rStyle w:val="IntenseEmphasis"/>
          <w:b/>
          <w:bCs/>
          <w:i w:val="0"/>
          <w:iCs w:val="0"/>
          <w:color w:val="auto"/>
        </w:rPr>
        <w:t xml:space="preserve">Study higher-dimensional architecture of genomes; </w:t>
      </w:r>
      <w:r w:rsidRPr="0042477F">
        <w:rPr>
          <w:rStyle w:val="IntenseEmphasis"/>
          <w:b/>
          <w:bCs/>
          <w:i w:val="0"/>
          <w:iCs w:val="0"/>
          <w:color w:val="auto"/>
        </w:rPr>
        <w:t>Model of enhancer</w:t>
      </w:r>
      <w:r w:rsidR="00406D71" w:rsidRPr="0042477F">
        <w:rPr>
          <w:rStyle w:val="IntenseEmphasis"/>
          <w:b/>
          <w:bCs/>
          <w:i w:val="0"/>
          <w:iCs w:val="0"/>
          <w:color w:val="auto"/>
        </w:rPr>
        <w:t>-</w:t>
      </w:r>
      <w:r w:rsidRPr="0042477F">
        <w:rPr>
          <w:rStyle w:val="IntenseEmphasis"/>
          <w:b/>
          <w:bCs/>
          <w:i w:val="0"/>
          <w:iCs w:val="0"/>
          <w:color w:val="auto"/>
        </w:rPr>
        <w:t>promoter interactions; Enhancer RNA.</w:t>
      </w:r>
    </w:p>
    <w:p w14:paraId="2BC2DE6B" w14:textId="77777777" w:rsidR="003E6CA5" w:rsidRPr="0042477F" w:rsidRDefault="003E6CA5" w:rsidP="003E6CA5">
      <w:pPr>
        <w:jc w:val="both"/>
        <w:rPr>
          <w:rStyle w:val="IntenseEmphasis"/>
          <w:b/>
          <w:bCs/>
          <w:i w:val="0"/>
          <w:iCs w:val="0"/>
          <w:color w:val="auto"/>
        </w:rPr>
      </w:pPr>
    </w:p>
    <w:p w14:paraId="62C385E7" w14:textId="6469E60B" w:rsidR="00335FA7" w:rsidRPr="0042477F" w:rsidRDefault="00335FA7" w:rsidP="009C11D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2 </w:t>
      </w:r>
    </w:p>
    <w:p w14:paraId="1809B2E1" w14:textId="1505D90B"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 Epigenetics</w:t>
      </w:r>
    </w:p>
    <w:p w14:paraId="3DDA4DDB" w14:textId="230C6227" w:rsidR="00335FA7" w:rsidRPr="0042477F" w:rsidRDefault="00335FA7" w:rsidP="00335FA7">
      <w:pPr>
        <w:jc w:val="both"/>
        <w:rPr>
          <w:rStyle w:val="IntenseEmphasis"/>
          <w:b/>
          <w:bCs/>
          <w:i w:val="0"/>
          <w:iCs w:val="0"/>
          <w:color w:val="auto"/>
        </w:rPr>
      </w:pPr>
      <w:r w:rsidRPr="0042477F">
        <w:rPr>
          <w:rStyle w:val="IntenseEmphasis"/>
          <w:b/>
          <w:bCs/>
          <w:i w:val="0"/>
          <w:iCs w:val="0"/>
          <w:color w:val="auto"/>
        </w:rPr>
        <w:t>Epigenetic landscape of the genome; Epigenetic marks of gene activation and silencing; Regulation and dynamics of epigenetics and chromatin remodeling; Epigenetics in development.</w:t>
      </w:r>
    </w:p>
    <w:p w14:paraId="3AB00738" w14:textId="77777777" w:rsidR="00947F4F" w:rsidRPr="0042477F" w:rsidRDefault="00947F4F" w:rsidP="00947F4F">
      <w:pPr>
        <w:jc w:val="both"/>
        <w:rPr>
          <w:rStyle w:val="IntenseEmphasis"/>
          <w:b/>
          <w:bCs/>
          <w:i w:val="0"/>
          <w:iCs w:val="0"/>
          <w:color w:val="auto"/>
        </w:rPr>
      </w:pPr>
    </w:p>
    <w:p w14:paraId="2661337A" w14:textId="3C73DC8E" w:rsidR="00335FA7" w:rsidRPr="0042477F" w:rsidRDefault="00335FA7" w:rsidP="00C1395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1 </w:t>
      </w:r>
    </w:p>
    <w:p w14:paraId="0E2528FF" w14:textId="257FA050"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III: Condensates and Bursting?</w:t>
      </w:r>
    </w:p>
    <w:p w14:paraId="41665DAF" w14:textId="7B9AD6EB" w:rsidR="00907DBC" w:rsidRPr="0042477F" w:rsidRDefault="00335FA7" w:rsidP="0042477F">
      <w:pPr>
        <w:jc w:val="both"/>
        <w:rPr>
          <w:rStyle w:val="IntenseEmphasis"/>
          <w:b/>
          <w:bCs/>
          <w:i w:val="0"/>
          <w:iCs w:val="0"/>
          <w:color w:val="auto"/>
        </w:rPr>
      </w:pPr>
      <w:r w:rsidRPr="0042477F">
        <w:rPr>
          <w:rStyle w:val="IntenseEmphasis"/>
          <w:b/>
          <w:bCs/>
          <w:i w:val="0"/>
          <w:iCs w:val="0"/>
          <w:color w:val="auto"/>
        </w:rPr>
        <w:t>Lipid-lipid phase separation</w:t>
      </w:r>
      <w:r w:rsidR="00406D71" w:rsidRPr="0042477F">
        <w:rPr>
          <w:rStyle w:val="IntenseEmphasis"/>
          <w:b/>
          <w:bCs/>
          <w:i w:val="0"/>
          <w:iCs w:val="0"/>
          <w:color w:val="auto"/>
        </w:rPr>
        <w:t xml:space="preserve"> in cells</w:t>
      </w:r>
      <w:r w:rsidRPr="0042477F">
        <w:rPr>
          <w:rStyle w:val="IntenseEmphasis"/>
          <w:b/>
          <w:bCs/>
          <w:i w:val="0"/>
          <w:iCs w:val="0"/>
          <w:color w:val="auto"/>
        </w:rPr>
        <w:t xml:space="preserve">; Novel </w:t>
      </w:r>
      <w:r w:rsidR="00406D71" w:rsidRPr="0042477F">
        <w:rPr>
          <w:rStyle w:val="IntenseEmphasis"/>
          <w:b/>
          <w:bCs/>
          <w:i w:val="0"/>
          <w:iCs w:val="0"/>
          <w:color w:val="auto"/>
        </w:rPr>
        <w:t xml:space="preserve">(yet </w:t>
      </w:r>
      <w:r w:rsidR="00EE026D" w:rsidRPr="0042477F">
        <w:rPr>
          <w:rStyle w:val="IntenseEmphasis"/>
          <w:b/>
          <w:bCs/>
          <w:i w:val="0"/>
          <w:iCs w:val="0"/>
          <w:color w:val="auto"/>
        </w:rPr>
        <w:t>skeptical</w:t>
      </w:r>
      <w:r w:rsidR="00406D71" w:rsidRPr="0042477F">
        <w:rPr>
          <w:rStyle w:val="IntenseEmphasis"/>
          <w:b/>
          <w:bCs/>
          <w:i w:val="0"/>
          <w:iCs w:val="0"/>
          <w:color w:val="auto"/>
        </w:rPr>
        <w:t xml:space="preserve">) </w:t>
      </w:r>
      <w:r w:rsidRPr="0042477F">
        <w:rPr>
          <w:rStyle w:val="IntenseEmphasis"/>
          <w:b/>
          <w:bCs/>
          <w:i w:val="0"/>
          <w:iCs w:val="0"/>
          <w:color w:val="auto"/>
        </w:rPr>
        <w:t>theory of condensates/</w:t>
      </w:r>
      <w:r w:rsidR="00406D71" w:rsidRPr="0042477F">
        <w:rPr>
          <w:rStyle w:val="IntenseEmphasis"/>
          <w:b/>
          <w:bCs/>
          <w:i w:val="0"/>
          <w:iCs w:val="0"/>
          <w:color w:val="auto"/>
        </w:rPr>
        <w:t xml:space="preserve"> </w:t>
      </w:r>
      <w:r w:rsidRPr="0042477F">
        <w:rPr>
          <w:rStyle w:val="IntenseEmphasis"/>
          <w:b/>
          <w:bCs/>
          <w:i w:val="0"/>
          <w:iCs w:val="0"/>
          <w:color w:val="auto"/>
        </w:rPr>
        <w:t>clusters/hubs</w:t>
      </w:r>
      <w:r w:rsidR="00406D71" w:rsidRPr="0042477F">
        <w:rPr>
          <w:rStyle w:val="IntenseEmphasis"/>
          <w:b/>
          <w:bCs/>
          <w:i w:val="0"/>
          <w:iCs w:val="0"/>
          <w:color w:val="auto"/>
        </w:rPr>
        <w:t>;</w:t>
      </w:r>
      <w:r w:rsidR="008C5EED" w:rsidRPr="0042477F">
        <w:rPr>
          <w:rStyle w:val="IntenseEmphasis"/>
          <w:b/>
          <w:bCs/>
          <w:i w:val="0"/>
          <w:iCs w:val="0"/>
          <w:color w:val="auto"/>
        </w:rPr>
        <w:t xml:space="preserve"> Dynamics of condensate; </w:t>
      </w:r>
      <w:r w:rsidR="00406D71" w:rsidRPr="0042477F">
        <w:rPr>
          <w:rStyle w:val="IntenseEmphasis"/>
          <w:b/>
          <w:bCs/>
          <w:i w:val="0"/>
          <w:iCs w:val="0"/>
          <w:color w:val="auto"/>
        </w:rPr>
        <w:t>Transcriptional bursting</w:t>
      </w:r>
      <w:r w:rsidR="008C5EED" w:rsidRPr="0042477F">
        <w:rPr>
          <w:rStyle w:val="IntenseEmphasis"/>
          <w:b/>
          <w:bCs/>
          <w:i w:val="0"/>
          <w:iCs w:val="0"/>
          <w:color w:val="auto"/>
        </w:rPr>
        <w:t>.</w:t>
      </w:r>
    </w:p>
    <w:p w14:paraId="586BE3C2" w14:textId="77777777" w:rsidR="00947F4F" w:rsidRPr="0042477F" w:rsidRDefault="00947F4F" w:rsidP="008D6624">
      <w:pPr>
        <w:jc w:val="both"/>
        <w:rPr>
          <w:rStyle w:val="IntenseEmphasis"/>
          <w:b/>
          <w:bCs/>
          <w:i w:val="0"/>
          <w:iCs w:val="0"/>
          <w:color w:val="auto"/>
        </w:rPr>
      </w:pPr>
    </w:p>
    <w:p w14:paraId="1291F5F3" w14:textId="7EF969AE" w:rsidR="00406D71" w:rsidRPr="0042477F" w:rsidRDefault="00406D71" w:rsidP="00D321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2 </w:t>
      </w:r>
    </w:p>
    <w:p w14:paraId="04951D2F" w14:textId="34C1441C" w:rsidR="00406D71" w:rsidRPr="0042477F" w:rsidRDefault="008C5EED" w:rsidP="000F7CC0">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Estrogen Receptor</w:t>
      </w:r>
    </w:p>
    <w:p w14:paraId="3201495D" w14:textId="76684BB3" w:rsidR="0042477F" w:rsidRPr="0042477F" w:rsidRDefault="00406D71" w:rsidP="008D6624">
      <w:pPr>
        <w:jc w:val="both"/>
        <w:rPr>
          <w:rStyle w:val="IntenseEmphasis"/>
          <w:b/>
          <w:bCs/>
          <w:i w:val="0"/>
          <w:iCs w:val="0"/>
          <w:color w:val="auto"/>
        </w:rPr>
      </w:pPr>
      <w:r w:rsidRPr="0042477F">
        <w:rPr>
          <w:rStyle w:val="IntenseEmphasis"/>
          <w:b/>
          <w:bCs/>
          <w:i w:val="0"/>
          <w:iCs w:val="0"/>
          <w:color w:val="auto"/>
        </w:rPr>
        <w:t xml:space="preserve">Estrogen response </w:t>
      </w:r>
      <w:r w:rsidRPr="0042477F">
        <w:rPr>
          <w:b/>
          <w:bCs/>
        </w:rPr>
        <w:t>pathway</w:t>
      </w:r>
      <w:r w:rsidRPr="0042477F">
        <w:rPr>
          <w:rStyle w:val="IntenseEmphasis"/>
          <w:b/>
          <w:bCs/>
          <w:i w:val="0"/>
          <w:iCs w:val="0"/>
          <w:color w:val="auto"/>
        </w:rPr>
        <w:t>; Binding of estrogen receptor</w:t>
      </w:r>
      <w:r w:rsidR="008C5EED" w:rsidRPr="0042477F">
        <w:rPr>
          <w:rStyle w:val="IntenseEmphasis"/>
          <w:b/>
          <w:bCs/>
          <w:i w:val="0"/>
          <w:iCs w:val="0"/>
          <w:color w:val="auto"/>
        </w:rPr>
        <w:t>; Mechanism of estrogen-induced transcription; MegaTrans enhancers.</w:t>
      </w:r>
    </w:p>
    <w:p w14:paraId="70E66CAF" w14:textId="77777777" w:rsidR="0042477F" w:rsidRPr="0042477F" w:rsidRDefault="0042477F" w:rsidP="00F7183C">
      <w:pPr>
        <w:pStyle w:val="Heading3"/>
        <w:rPr>
          <w:rStyle w:val="IntenseEmphasis"/>
          <w:b/>
          <w:bCs/>
          <w:i w:val="0"/>
          <w:iCs w:val="0"/>
          <w:color w:val="1F3763" w:themeColor="accent1" w:themeShade="7F"/>
        </w:rPr>
      </w:pPr>
    </w:p>
    <w:p w14:paraId="6CBA2186" w14:textId="4C6C46D6" w:rsidR="00406D71" w:rsidRPr="0042477F" w:rsidRDefault="00406D71" w:rsidP="00F7183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5 – 1 </w:t>
      </w:r>
    </w:p>
    <w:p w14:paraId="3BA4F569" w14:textId="53F00BF8" w:rsidR="00406D71" w:rsidRPr="0042477F" w:rsidRDefault="008C5EED" w:rsidP="00406D71">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 xml:space="preserve">Enhancer-Promoter </w:t>
      </w:r>
      <w:r w:rsidRPr="0042477F">
        <w:rPr>
          <w:rStyle w:val="IntenseEmphasis"/>
          <w:b/>
          <w:bCs/>
          <w:i w:val="0"/>
          <w:iCs w:val="0"/>
          <w:color w:val="auto"/>
          <w:u w:val="single"/>
        </w:rPr>
        <w:t xml:space="preserve">Contact and 3D </w:t>
      </w:r>
      <w:r w:rsidR="006A4C19" w:rsidRPr="0042477F">
        <w:rPr>
          <w:rStyle w:val="IntenseEmphasis"/>
          <w:b/>
          <w:bCs/>
          <w:i w:val="0"/>
          <w:iCs w:val="0"/>
          <w:color w:val="auto"/>
          <w:u w:val="single"/>
        </w:rPr>
        <w:t>Organization</w:t>
      </w:r>
    </w:p>
    <w:p w14:paraId="453B962E" w14:textId="22225E0F" w:rsidR="00F7183C" w:rsidRPr="0042477F" w:rsidRDefault="008C5EED" w:rsidP="007E3E1B">
      <w:pPr>
        <w:jc w:val="both"/>
        <w:rPr>
          <w:rStyle w:val="IntenseEmphasis"/>
          <w:b/>
          <w:bCs/>
          <w:i w:val="0"/>
          <w:iCs w:val="0"/>
          <w:color w:val="auto"/>
        </w:rPr>
      </w:pPr>
      <w:r w:rsidRPr="0042477F">
        <w:rPr>
          <w:rStyle w:val="IntenseEmphasis"/>
          <w:b/>
          <w:bCs/>
          <w:i w:val="0"/>
          <w:iCs w:val="0"/>
          <w:color w:val="auto"/>
        </w:rPr>
        <w:t xml:space="preserve">Global analysis of chromatin folding; </w:t>
      </w:r>
      <w:r w:rsidR="006A4C19" w:rsidRPr="0042477F">
        <w:rPr>
          <w:rStyle w:val="IntenseEmphasis"/>
          <w:b/>
          <w:bCs/>
          <w:i w:val="0"/>
          <w:iCs w:val="0"/>
          <w:color w:val="auto"/>
        </w:rPr>
        <w:t>Advanced technolog</w:t>
      </w:r>
      <w:r w:rsidR="00564535" w:rsidRPr="0042477F">
        <w:rPr>
          <w:rStyle w:val="IntenseEmphasis"/>
          <w:b/>
          <w:bCs/>
          <w:i w:val="0"/>
          <w:iCs w:val="0"/>
          <w:color w:val="auto"/>
        </w:rPr>
        <w:t>ies</w:t>
      </w:r>
      <w:r w:rsidR="006A4C19" w:rsidRPr="0042477F">
        <w:rPr>
          <w:rStyle w:val="IntenseEmphasis"/>
          <w:b/>
          <w:bCs/>
          <w:i w:val="0"/>
          <w:iCs w:val="0"/>
          <w:color w:val="auto"/>
        </w:rPr>
        <w:t xml:space="preserve"> (</w:t>
      </w:r>
      <w:r w:rsidRPr="0042477F">
        <w:rPr>
          <w:rStyle w:val="IntenseEmphasis"/>
          <w:b/>
          <w:bCs/>
          <w:i w:val="0"/>
          <w:iCs w:val="0"/>
          <w:color w:val="auto"/>
        </w:rPr>
        <w:t xml:space="preserve">Micro-C </w:t>
      </w:r>
      <w:r w:rsidR="006A4C19" w:rsidRPr="0042477F">
        <w:rPr>
          <w:rStyle w:val="IntenseEmphasis"/>
          <w:b/>
          <w:bCs/>
          <w:i w:val="0"/>
          <w:iCs w:val="0"/>
          <w:color w:val="auto"/>
        </w:rPr>
        <w:t>&amp;</w:t>
      </w:r>
      <w:r w:rsidRPr="0042477F">
        <w:rPr>
          <w:rStyle w:val="IntenseEmphasis"/>
          <w:b/>
          <w:bCs/>
          <w:i w:val="0"/>
          <w:iCs w:val="0"/>
          <w:color w:val="auto"/>
        </w:rPr>
        <w:t xml:space="preserve"> MERFISH</w:t>
      </w:r>
      <w:r w:rsidR="006A4C19" w:rsidRPr="0042477F">
        <w:rPr>
          <w:rStyle w:val="IntenseEmphasis"/>
          <w:b/>
          <w:bCs/>
          <w:i w:val="0"/>
          <w:iCs w:val="0"/>
          <w:color w:val="auto"/>
        </w:rPr>
        <w:t>); Shaping of enhancer-promoter contact; Discoveries against canonical theory</w:t>
      </w:r>
      <w:r w:rsidR="002E75B1" w:rsidRPr="0042477F">
        <w:rPr>
          <w:rStyle w:val="IntenseEmphasis"/>
          <w:b/>
          <w:bCs/>
          <w:i w:val="0"/>
          <w:iCs w:val="0"/>
          <w:color w:val="auto"/>
        </w:rPr>
        <w:t>; Problems of heterogenicity.</w:t>
      </w:r>
    </w:p>
    <w:p w14:paraId="3F74FD1F" w14:textId="77777777" w:rsidR="00947F4F" w:rsidRPr="0042477F" w:rsidRDefault="00947F4F" w:rsidP="008D6624">
      <w:pPr>
        <w:jc w:val="both"/>
        <w:rPr>
          <w:rStyle w:val="IntenseEmphasis"/>
          <w:b/>
          <w:bCs/>
          <w:i w:val="0"/>
          <w:iCs w:val="0"/>
          <w:color w:val="auto"/>
        </w:rPr>
      </w:pPr>
    </w:p>
    <w:p w14:paraId="45BFC1C1" w14:textId="73F9BB0A" w:rsidR="00406D71" w:rsidRPr="0042477F" w:rsidRDefault="00406D71"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5 – 2</w:t>
      </w:r>
      <w:r w:rsidR="00D33061" w:rsidRPr="0042477F">
        <w:rPr>
          <w:rStyle w:val="IntenseEmphasis"/>
          <w:b/>
          <w:bCs/>
          <w:i w:val="0"/>
          <w:iCs w:val="0"/>
          <w:color w:val="1F3763" w:themeColor="accent1" w:themeShade="7F"/>
        </w:rPr>
        <w:t>*</w:t>
      </w:r>
    </w:p>
    <w:p w14:paraId="0FD3A724" w14:textId="4D8EC55A" w:rsidR="00406D71" w:rsidRPr="0042477F" w:rsidRDefault="008C5EED" w:rsidP="008D6624">
      <w:pPr>
        <w:jc w:val="both"/>
        <w:rPr>
          <w:rStyle w:val="IntenseEmphasis"/>
          <w:b/>
          <w:bCs/>
          <w:i w:val="0"/>
          <w:iCs w:val="0"/>
          <w:color w:val="auto"/>
          <w:u w:val="single"/>
        </w:rPr>
      </w:pPr>
      <w:r w:rsidRPr="0042477F">
        <w:rPr>
          <w:rStyle w:val="IntenseEmphasis"/>
          <w:b/>
          <w:bCs/>
          <w:i w:val="0"/>
          <w:iCs w:val="0"/>
          <w:color w:val="auto"/>
          <w:u w:val="single"/>
        </w:rPr>
        <w:t xml:space="preserve">The </w:t>
      </w:r>
      <w:r w:rsidR="006A4C19" w:rsidRPr="0042477F">
        <w:rPr>
          <w:rStyle w:val="IntenseEmphasis"/>
          <w:b/>
          <w:bCs/>
          <w:i w:val="0"/>
          <w:iCs w:val="0"/>
          <w:color w:val="auto"/>
          <w:u w:val="single"/>
        </w:rPr>
        <w:t>4</w:t>
      </w:r>
      <w:r w:rsidRPr="0042477F">
        <w:rPr>
          <w:rStyle w:val="IntenseEmphasis"/>
          <w:b/>
          <w:bCs/>
          <w:i w:val="0"/>
          <w:iCs w:val="0"/>
          <w:color w:val="auto"/>
          <w:u w:val="single"/>
        </w:rPr>
        <w:t>D Genome</w:t>
      </w:r>
      <w:r w:rsidR="002E75B1" w:rsidRPr="0042477F">
        <w:rPr>
          <w:rStyle w:val="IntenseEmphasis"/>
          <w:b/>
          <w:bCs/>
          <w:i w:val="0"/>
          <w:iCs w:val="0"/>
          <w:color w:val="auto"/>
          <w:u w:val="single"/>
        </w:rPr>
        <w:t xml:space="preserve"> and New Paradigm</w:t>
      </w:r>
    </w:p>
    <w:p w14:paraId="13AED9DF" w14:textId="3762B50D" w:rsidR="008C5EED" w:rsidRPr="0042477F" w:rsidRDefault="006A4C19" w:rsidP="008D6624">
      <w:pPr>
        <w:jc w:val="both"/>
        <w:rPr>
          <w:rStyle w:val="IntenseEmphasis"/>
          <w:b/>
          <w:bCs/>
          <w:i w:val="0"/>
          <w:iCs w:val="0"/>
          <w:color w:val="auto"/>
        </w:rPr>
      </w:pPr>
      <w:r w:rsidRPr="0042477F">
        <w:rPr>
          <w:rStyle w:val="IntenseEmphasis"/>
          <w:b/>
          <w:bCs/>
          <w:i w:val="0"/>
          <w:iCs w:val="0"/>
          <w:color w:val="auto"/>
        </w:rPr>
        <w:t xml:space="preserve">Summary </w:t>
      </w:r>
      <w:r w:rsidR="005135D4" w:rsidRPr="0042477F">
        <w:rPr>
          <w:rStyle w:val="IntenseEmphasis"/>
          <w:rFonts w:hint="eastAsia"/>
          <w:b/>
          <w:bCs/>
          <w:i w:val="0"/>
          <w:iCs w:val="0"/>
          <w:color w:val="auto"/>
        </w:rPr>
        <w:t>of</w:t>
      </w:r>
      <w:r w:rsidR="005135D4" w:rsidRPr="0042477F">
        <w:rPr>
          <w:rStyle w:val="IntenseEmphasis"/>
          <w:b/>
          <w:bCs/>
          <w:i w:val="0"/>
          <w:iCs w:val="0"/>
          <w:color w:val="auto"/>
        </w:rPr>
        <w:t xml:space="preserve"> </w:t>
      </w:r>
      <w:r w:rsidRPr="0042477F">
        <w:rPr>
          <w:rStyle w:val="IntenseEmphasis"/>
          <w:b/>
          <w:bCs/>
          <w:i w:val="0"/>
          <w:iCs w:val="0"/>
          <w:color w:val="auto"/>
        </w:rPr>
        <w:t xml:space="preserve">the hierarchical 3D structure of chromatin; </w:t>
      </w:r>
      <w:r w:rsidR="002E75B1" w:rsidRPr="0042477F">
        <w:rPr>
          <w:rStyle w:val="IntenseEmphasis"/>
          <w:b/>
          <w:bCs/>
          <w:i w:val="0"/>
          <w:iCs w:val="0"/>
          <w:color w:val="auto"/>
        </w:rPr>
        <w:t xml:space="preserve">Reconstruction of the 3D genome; </w:t>
      </w:r>
      <w:r w:rsidRPr="0042477F">
        <w:rPr>
          <w:rStyle w:val="IntenseEmphasis"/>
          <w:b/>
          <w:bCs/>
          <w:i w:val="0"/>
          <w:iCs w:val="0"/>
          <w:color w:val="auto"/>
        </w:rPr>
        <w:t xml:space="preserve">Reorganization of the genome during </w:t>
      </w:r>
      <w:r w:rsidR="002E75B1" w:rsidRPr="0042477F">
        <w:rPr>
          <w:rStyle w:val="IntenseEmphasis"/>
          <w:b/>
          <w:bCs/>
          <w:i w:val="0"/>
          <w:iCs w:val="0"/>
          <w:color w:val="auto"/>
        </w:rPr>
        <w:t>development; Structure-determined phenotype and diseases.</w:t>
      </w:r>
    </w:p>
    <w:p w14:paraId="14196BFF" w14:textId="77777777" w:rsidR="00E90902" w:rsidRPr="0042477F" w:rsidRDefault="00E90902" w:rsidP="008D6624">
      <w:pPr>
        <w:jc w:val="both"/>
        <w:rPr>
          <w:rStyle w:val="IntenseEmphasis"/>
          <w:b/>
          <w:bCs/>
          <w:i w:val="0"/>
          <w:iCs w:val="0"/>
          <w:color w:val="auto"/>
        </w:rPr>
      </w:pPr>
    </w:p>
    <w:p w14:paraId="1BD0F839" w14:textId="2B9740AE" w:rsidR="00C41498" w:rsidRPr="0042477F" w:rsidRDefault="00C41498"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6</w:t>
      </w:r>
    </w:p>
    <w:p w14:paraId="0C19017C" w14:textId="5AAFE1CD" w:rsidR="00A61BD0" w:rsidRPr="0042477F" w:rsidRDefault="00663437" w:rsidP="008D6624">
      <w:pPr>
        <w:jc w:val="both"/>
        <w:rPr>
          <w:rStyle w:val="IntenseEmphasis"/>
          <w:b/>
          <w:bCs/>
          <w:i w:val="0"/>
          <w:iCs w:val="0"/>
          <w:color w:val="auto"/>
          <w:u w:val="single"/>
        </w:rPr>
      </w:pPr>
      <w:r w:rsidRPr="0042477F">
        <w:rPr>
          <w:rStyle w:val="IntenseEmphasis"/>
          <w:b/>
          <w:bCs/>
          <w:i w:val="0"/>
          <w:iCs w:val="0"/>
          <w:color w:val="auto"/>
          <w:u w:val="single"/>
        </w:rPr>
        <w:t>F</w:t>
      </w:r>
      <w:r w:rsidR="00C610A3" w:rsidRPr="0042477F">
        <w:rPr>
          <w:rStyle w:val="IntenseEmphasis"/>
          <w:b/>
          <w:bCs/>
          <w:i w:val="0"/>
          <w:iCs w:val="0"/>
          <w:color w:val="auto"/>
          <w:u w:val="single"/>
        </w:rPr>
        <w:t>inal</w:t>
      </w:r>
    </w:p>
    <w:p w14:paraId="616DF7F6" w14:textId="6F085D34" w:rsidR="0042477F" w:rsidRPr="0042477F" w:rsidRDefault="0042477F" w:rsidP="008D6624">
      <w:pPr>
        <w:jc w:val="both"/>
        <w:rPr>
          <w:rStyle w:val="IntenseEmphasis"/>
          <w:b/>
          <w:bCs/>
          <w:i w:val="0"/>
          <w:iCs w:val="0"/>
          <w:color w:val="auto"/>
        </w:rPr>
      </w:pPr>
      <w:r w:rsidRPr="0042477F">
        <w:rPr>
          <w:rStyle w:val="IntenseEmphasis"/>
          <w:b/>
          <w:bCs/>
          <w:i w:val="0"/>
          <w:iCs w:val="0"/>
          <w:color w:val="auto"/>
        </w:rPr>
        <w:t>Presentation and Q&amp;A.</w:t>
      </w:r>
    </w:p>
    <w:sectPr w:rsidR="0042477F" w:rsidRPr="0042477F"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A621B"/>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2477F"/>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A9A"/>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E7A6C"/>
    <w:rsid w:val="00AF625B"/>
    <w:rsid w:val="00AF67D2"/>
    <w:rsid w:val="00AF6CBE"/>
    <w:rsid w:val="00B1428A"/>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96817"/>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 w:type="paragraph" w:styleId="Date">
    <w:name w:val="Date"/>
    <w:basedOn w:val="Normal"/>
    <w:next w:val="Normal"/>
    <w:link w:val="DateChar"/>
    <w:uiPriority w:val="99"/>
    <w:semiHidden/>
    <w:unhideWhenUsed/>
    <w:rsid w:val="006E5A9A"/>
  </w:style>
  <w:style w:type="character" w:customStyle="1" w:styleId="DateChar">
    <w:name w:val="Date Char"/>
    <w:basedOn w:val="DefaultParagraphFont"/>
    <w:link w:val="Date"/>
    <w:uiPriority w:val="99"/>
    <w:semiHidden/>
    <w:rsid w:val="006E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38</cp:revision>
  <dcterms:created xsi:type="dcterms:W3CDTF">2023-04-09T02:24:00Z</dcterms:created>
  <dcterms:modified xsi:type="dcterms:W3CDTF">2023-05-17T17:02:00Z</dcterms:modified>
</cp:coreProperties>
</file>