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7E3E1B"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38D23385"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40D605B1" w14:textId="77777777" w:rsidR="00AF625B" w:rsidRDefault="00AF625B" w:rsidP="008D6624">
      <w:pPr>
        <w:jc w:val="both"/>
      </w:pPr>
    </w:p>
    <w:p w14:paraId="0ABD98FD" w14:textId="77777777" w:rsidR="00121055" w:rsidRDefault="00121055" w:rsidP="008D6624">
      <w:pPr>
        <w:jc w:val="both"/>
      </w:pPr>
    </w:p>
    <w:p w14:paraId="3A42EDF4" w14:textId="3D55101A" w:rsidR="00484754" w:rsidRDefault="00484754" w:rsidP="008D6624">
      <w:pPr>
        <w:pStyle w:val="Heading2"/>
        <w:jc w:val="both"/>
      </w:pPr>
      <w:r>
        <w:t>Schedule</w:t>
      </w:r>
    </w:p>
    <w:p w14:paraId="53DDDB39" w14:textId="77777777" w:rsidR="003251C3" w:rsidRPr="005135D4" w:rsidRDefault="003251C3" w:rsidP="008D6624">
      <w:pPr>
        <w:jc w:val="both"/>
      </w:pPr>
    </w:p>
    <w:p w14:paraId="3B7EA995" w14:textId="4D1D36A9"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4D2ED7">
        <w:t>/presentation</w:t>
      </w:r>
      <w:r w:rsidR="00E90902">
        <w:t>s</w:t>
      </w:r>
      <w:r w:rsidR="004D2ED7">
        <w:t>/</w:t>
      </w:r>
      <w:r w:rsidR="00E90902">
        <w:t xml:space="preserve">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79364587" w:rsidR="004D2ED7" w:rsidRDefault="004D2ED7" w:rsidP="008D6624">
      <w:pPr>
        <w:jc w:val="both"/>
      </w:pPr>
      <w:r>
        <w:t xml:space="preserve">Literature discussion is scheduled for week </w:t>
      </w:r>
      <w:r w:rsidR="005E027B">
        <w:t>1</w:t>
      </w:r>
      <w:r w:rsidR="001A48D1">
        <w:t>, 2</w:t>
      </w:r>
      <w:r>
        <w:t>, 4, 5, 7, 8</w:t>
      </w:r>
      <w:r w:rsidR="00920049">
        <w:t xml:space="preserve">. A research article and a related synopsis will be posted one 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7E7C324A" w14:textId="74C6DC2A" w:rsidR="00F567E7" w:rsidRDefault="00F567E7" w:rsidP="008D6624">
      <w:pPr>
        <w:jc w:val="both"/>
      </w:pPr>
      <w:r>
        <w:t>Week</w:t>
      </w:r>
      <w:r w:rsidR="004D2ED7">
        <w:t xml:space="preserve"> </w:t>
      </w:r>
      <w:r w:rsidR="005E027B">
        <w:t>2</w:t>
      </w:r>
      <w:r>
        <w:t xml:space="preserve">, </w:t>
      </w:r>
      <w:r w:rsidR="004D2ED7">
        <w:t>3 will have hands-on session</w:t>
      </w:r>
      <w:r>
        <w:t>s, which requires Win/Mac setup, specific details to be determined.</w:t>
      </w:r>
    </w:p>
    <w:p w14:paraId="523236FC" w14:textId="77777777" w:rsidR="00F567E7" w:rsidRDefault="00F567E7" w:rsidP="008D6624">
      <w:pPr>
        <w:jc w:val="both"/>
      </w:pPr>
    </w:p>
    <w:p w14:paraId="0FE8C891" w14:textId="2CF1D6BB" w:rsidR="00FC4DF5" w:rsidRDefault="004D2ED7" w:rsidP="008D6624">
      <w:pPr>
        <w:jc w:val="both"/>
      </w:pPr>
      <w:r>
        <w:t>Week 6 will have a group presentation</w:t>
      </w:r>
      <w:r w:rsidR="005E027B">
        <w:t xml:space="preserve"> on Microscopy</w:t>
      </w:r>
      <w:r w:rsidR="00FC4DF5">
        <w:t>, which is the essential technology for week 6 lecture content.</w:t>
      </w:r>
      <w:r w:rsidR="00F567E7">
        <w:t xml:space="preserve"> </w:t>
      </w:r>
      <w:r w:rsidR="00FC4DF5">
        <w:t>Topics and requirements will be given on week 4.</w:t>
      </w:r>
    </w:p>
    <w:p w14:paraId="23CEA4EC" w14:textId="77777777" w:rsidR="00FC4DF5" w:rsidRDefault="00FC4DF5" w:rsidP="008D6624">
      <w:pPr>
        <w:jc w:val="both"/>
      </w:pPr>
    </w:p>
    <w:p w14:paraId="239DD8F6" w14:textId="721E88FE" w:rsidR="00A41458" w:rsidRDefault="00FC4DF5" w:rsidP="008D6624">
      <w:pPr>
        <w:jc w:val="both"/>
      </w:pPr>
      <w:r>
        <w:t>W</w:t>
      </w:r>
      <w:r w:rsidR="005E027B">
        <w:t>eek 9 and</w:t>
      </w:r>
      <w:r w:rsidR="004D2ED7">
        <w:t xml:space="preserve"> </w:t>
      </w:r>
      <w:r w:rsidR="005E027B">
        <w:t>10</w:t>
      </w:r>
      <w:r w:rsidR="004D2ED7">
        <w:t xml:space="preserve"> is scheduled for research proposal</w:t>
      </w:r>
      <w:r w:rsidR="00C12CEB">
        <w:t xml:space="preserve"> project</w:t>
      </w:r>
      <w:r w:rsidR="00F567E7">
        <w:t>.</w:t>
      </w:r>
      <w:r>
        <w:t xml:space="preserve"> Recommended topics will be provided on week 6. However, students can pick other topics related to the course and discuss with the instructor no later than week 9.</w:t>
      </w:r>
    </w:p>
    <w:p w14:paraId="510BFB30" w14:textId="0BF9313F" w:rsidR="00E90902" w:rsidRDefault="00E90902">
      <w:r>
        <w:br w:type="page"/>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60B726C1" w14:textId="77777777" w:rsidR="00C13953" w:rsidRDefault="00C13953" w:rsidP="008D6624">
      <w:pPr>
        <w:jc w:val="both"/>
        <w:rPr>
          <w:rStyle w:val="IntenseEmphasis"/>
          <w:i w:val="0"/>
          <w:iCs w:val="0"/>
          <w:color w:val="auto"/>
        </w:rPr>
      </w:pPr>
    </w:p>
    <w:p w14:paraId="614BD16C" w14:textId="25CB7913" w:rsidR="00FF08E4" w:rsidRPr="005B6413" w:rsidRDefault="00343F42" w:rsidP="005B6413">
      <w:pPr>
        <w:pStyle w:val="ListParagraph"/>
        <w:numPr>
          <w:ilvl w:val="0"/>
          <w:numId w:val="2"/>
        </w:numPr>
        <w:jc w:val="both"/>
        <w:rPr>
          <w:rStyle w:val="IntenseEmphasis"/>
          <w:i w:val="0"/>
          <w:iCs w:val="0"/>
          <w:color w:val="auto"/>
        </w:rPr>
      </w:pPr>
      <w:r w:rsidRPr="005B6413">
        <w:rPr>
          <w:rStyle w:val="IntenseQuoteChar"/>
        </w:rPr>
        <w:t>Discussion paper</w:t>
      </w:r>
      <w:r w:rsidR="00FF08E4" w:rsidRPr="005B6413">
        <w:rPr>
          <w:rStyle w:val="IntenseQuoteChar"/>
        </w:rPr>
        <w:t xml:space="preserve"> 1</w:t>
      </w:r>
      <w:r w:rsidRPr="00FF08E4">
        <w:rPr>
          <w:rStyle w:val="IntenseEmphasis"/>
          <w:i w:val="0"/>
          <w:iCs w:val="0"/>
          <w:color w:val="auto"/>
        </w:rPr>
        <w:t>:</w:t>
      </w:r>
      <w:r w:rsidR="005E6A9E" w:rsidRPr="00FF08E4">
        <w:rPr>
          <w:rStyle w:val="IntenseEmphasis"/>
          <w:i w:val="0"/>
          <w:iCs w:val="0"/>
          <w:color w:val="auto"/>
        </w:rPr>
        <w:t xml:space="preserve"> </w:t>
      </w:r>
      <w:r w:rsidR="00AE7A6C">
        <w:rPr>
          <w:rStyle w:val="IntenseEmphasis"/>
          <w:color w:val="auto"/>
        </w:rPr>
        <w:t>Discovery of P-TEF, an important TF</w:t>
      </w:r>
    </w:p>
    <w:p w14:paraId="67AB4ADD" w14:textId="3163EB6F"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Marshall, N. F. &amp; Price, D. H. Control of Formation of Two Distinct Classes of RNA Polymerase II Elongation Complexes. </w:t>
      </w:r>
      <w:r w:rsidRPr="00FF08E4">
        <w:rPr>
          <w:rStyle w:val="IntenseEmphasis"/>
          <w:color w:val="auto"/>
        </w:rPr>
        <w:t>Mol. Cell. Biol.</w:t>
      </w:r>
      <w:r w:rsidRPr="00FF08E4">
        <w:rPr>
          <w:rStyle w:val="IntenseEmphasis"/>
          <w:i w:val="0"/>
          <w:iCs w:val="0"/>
          <w:color w:val="auto"/>
        </w:rPr>
        <w:t xml:space="preserve"> </w:t>
      </w:r>
      <w:r w:rsidRPr="00C13953">
        <w:rPr>
          <w:rStyle w:val="IntenseEmphasis"/>
          <w:b/>
          <w:bCs/>
          <w:i w:val="0"/>
          <w:iCs w:val="0"/>
          <w:color w:val="auto"/>
        </w:rPr>
        <w:t>12</w:t>
      </w:r>
      <w:r w:rsidRPr="00FF08E4">
        <w:rPr>
          <w:rStyle w:val="IntenseEmphasis"/>
          <w:i w:val="0"/>
          <w:iCs w:val="0"/>
          <w:color w:val="auto"/>
        </w:rPr>
        <w:t>, 2078-2090 (1992).</w:t>
      </w:r>
    </w:p>
    <w:p w14:paraId="172E5623" w14:textId="77777777" w:rsidR="00FF08E4" w:rsidRPr="005B6413"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10FD20AC" w14:textId="77777777" w:rsidR="00FF08E4" w:rsidRDefault="00FF08E4" w:rsidP="008D6624">
      <w:pPr>
        <w:jc w:val="both"/>
        <w:rPr>
          <w:rStyle w:val="IntenseEmphasis"/>
          <w:i w:val="0"/>
          <w:iCs w:val="0"/>
          <w:color w:val="auto"/>
        </w:rPr>
      </w:pP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6C25CAF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FF08E4" w:rsidRPr="005B6413">
        <w:rPr>
          <w:rStyle w:val="IntenseQuoteChar"/>
        </w:rPr>
        <w:t>Paper 1 discussion</w:t>
      </w:r>
    </w:p>
    <w:p w14:paraId="74322BA1" w14:textId="77777777" w:rsidR="007E3E1B" w:rsidRDefault="007E3E1B" w:rsidP="008D6624">
      <w:pPr>
        <w:jc w:val="both"/>
        <w:rPr>
          <w:rStyle w:val="IntenseEmphasis"/>
          <w:i w:val="0"/>
          <w:iCs w:val="0"/>
          <w:color w:val="auto"/>
        </w:rPr>
      </w:pPr>
    </w:p>
    <w:p w14:paraId="69A5D45E" w14:textId="39EFE74C"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Discussion paper 2</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w:t>
      </w:r>
      <w:proofErr w:type="spellStart"/>
      <w:r w:rsidRPr="00AE7A6C">
        <w:rPr>
          <w:rStyle w:val="IntenseEmphasis"/>
          <w:i w:val="0"/>
          <w:iCs w:val="0"/>
          <w:color w:val="auto"/>
        </w:rPr>
        <w:t>Fukagawa</w:t>
      </w:r>
      <w:proofErr w:type="spellEnd"/>
      <w:r w:rsidRPr="00AE7A6C">
        <w:rPr>
          <w:rStyle w:val="IntenseEmphasis"/>
          <w:i w:val="0"/>
          <w:iCs w:val="0"/>
          <w:color w:val="auto"/>
        </w:rPr>
        <w:t xml:space="preserve">, T., Takisawa, H., </w:t>
      </w:r>
      <w:proofErr w:type="spellStart"/>
      <w:r w:rsidRPr="00AE7A6C">
        <w:rPr>
          <w:rStyle w:val="IntenseEmphasis"/>
          <w:i w:val="0"/>
          <w:iCs w:val="0"/>
          <w:color w:val="auto"/>
        </w:rPr>
        <w:t>Kakimoto</w:t>
      </w:r>
      <w:proofErr w:type="spellEnd"/>
      <w:r w:rsidRPr="00AE7A6C">
        <w:rPr>
          <w:rStyle w:val="IntenseEmphasis"/>
          <w:i w:val="0"/>
          <w:iCs w:val="0"/>
          <w:color w:val="auto"/>
        </w:rPr>
        <w:t xml:space="preserve">, T. &amp; </w:t>
      </w:r>
      <w:proofErr w:type="spellStart"/>
      <w:r w:rsidRPr="00AE7A6C">
        <w:rPr>
          <w:rStyle w:val="IntenseEmphasis"/>
          <w:i w:val="0"/>
          <w:iCs w:val="0"/>
          <w:color w:val="auto"/>
        </w:rPr>
        <w:t>Kanemaki</w:t>
      </w:r>
      <w:proofErr w:type="spellEnd"/>
      <w:r w:rsidRPr="00AE7A6C">
        <w:rPr>
          <w:rStyle w:val="IntenseEmphasis"/>
          <w:i w:val="0"/>
          <w:iCs w:val="0"/>
          <w:color w:val="auto"/>
        </w:rPr>
        <w:t xml:space="preserve">, M. An auxin-based degron system for the rapid depletion of proteins in </w:t>
      </w:r>
      <w:proofErr w:type="spellStart"/>
      <w:r w:rsidRPr="00AE7A6C">
        <w:rPr>
          <w:rStyle w:val="IntenseEmphasis"/>
          <w:i w:val="0"/>
          <w:iCs w:val="0"/>
          <w:color w:val="auto"/>
        </w:rPr>
        <w:t>nonplant</w:t>
      </w:r>
      <w:proofErr w:type="spellEnd"/>
      <w:r w:rsidRPr="00AE7A6C">
        <w:rPr>
          <w:rStyle w:val="IntenseEmphasis"/>
          <w:i w:val="0"/>
          <w:iCs w:val="0"/>
          <w:color w:val="auto"/>
        </w:rPr>
        <w:t xml:space="preserve">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036817F3" w14:textId="7CC90BA5" w:rsidR="00E90902" w:rsidRDefault="00AE7A6C" w:rsidP="005B6413">
      <w:pPr>
        <w:pStyle w:val="ListParagraph"/>
        <w:ind w:left="360"/>
        <w:jc w:val="both"/>
        <w:rPr>
          <w:rStyle w:val="IntenseEmphasis"/>
          <w:i w:val="0"/>
          <w:iCs w:val="0"/>
          <w:color w:val="auto"/>
        </w:rPr>
      </w:pPr>
      <w:proofErr w:type="spellStart"/>
      <w:r w:rsidRPr="00AE7A6C">
        <w:rPr>
          <w:rStyle w:val="IntenseEmphasis"/>
          <w:i w:val="0"/>
          <w:iCs w:val="0"/>
          <w:color w:val="auto"/>
        </w:rPr>
        <w:t>Yesbolatova</w:t>
      </w:r>
      <w:proofErr w:type="spellEnd"/>
      <w:r w:rsidRPr="00AE7A6C">
        <w:rPr>
          <w:rStyle w:val="IntenseEmphasis"/>
          <w:i w:val="0"/>
          <w:iCs w:val="0"/>
          <w:color w:val="auto"/>
        </w:rPr>
        <w:t xml:space="preserve">, A. et al. The auxin-inducible degron 2 technology provides sharp degradation control in yeast, mammalian cells, and mice. </w:t>
      </w:r>
      <w:r w:rsidRPr="00AE7A6C">
        <w:rPr>
          <w:rStyle w:val="IntenseEmphasis"/>
          <w:color w:val="auto"/>
        </w:rPr>
        <w:t xml:space="preserve">Nat. </w:t>
      </w:r>
      <w:proofErr w:type="spellStart"/>
      <w:r w:rsidRPr="00AE7A6C">
        <w:rPr>
          <w:rStyle w:val="IntenseEmphasis"/>
          <w:color w:val="auto"/>
        </w:rPr>
        <w:t>Commun</w:t>
      </w:r>
      <w:proofErr w:type="spellEnd"/>
      <w:r w:rsidRPr="00AE7A6C">
        <w:rPr>
          <w:rStyle w:val="IntenseEmphasis"/>
          <w:color w:val="auto"/>
        </w:rPr>
        <w:t>.</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2169CDD4" w14:textId="6CB3BFB2" w:rsidR="00FC6592" w:rsidRDefault="00FC6592">
      <w:pPr>
        <w:rPr>
          <w:rStyle w:val="IntenseEmphasis"/>
          <w:rFonts w:asciiTheme="majorHAnsi" w:eastAsiaTheme="majorEastAsia" w:hAnsiTheme="majorHAnsi" w:cstheme="majorBidi"/>
          <w:i w:val="0"/>
          <w:iCs w:val="0"/>
          <w:color w:val="1F3763" w:themeColor="accent1" w:themeShade="7F"/>
        </w:rPr>
      </w:pP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34968EEB"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66D8153D"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Paper 2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6037584C" w14:textId="7BB1BFA4" w:rsidR="00FC6592" w:rsidRPr="005B6413" w:rsidRDefault="00AE7A6C" w:rsidP="005B6413">
      <w:pPr>
        <w:pStyle w:val="ListParagraph"/>
        <w:numPr>
          <w:ilvl w:val="0"/>
          <w:numId w:val="2"/>
        </w:numPr>
        <w:jc w:val="both"/>
        <w:rPr>
          <w:rStyle w:val="IntenseEmphasis"/>
          <w:i w:val="0"/>
          <w:iCs w:val="0"/>
          <w:color w:val="auto"/>
        </w:rPr>
      </w:pPr>
      <w:r w:rsidRPr="005B6413">
        <w:rPr>
          <w:rStyle w:val="IntenseQuoteChar"/>
        </w:rPr>
        <w:t>Discussion paper 3</w:t>
      </w:r>
      <w:r w:rsidRPr="00FF08E4">
        <w:rPr>
          <w:rStyle w:val="IntenseEmphasis"/>
          <w:i w:val="0"/>
          <w:iCs w:val="0"/>
          <w:color w:val="auto"/>
        </w:rPr>
        <w:t xml:space="preserve">: </w:t>
      </w:r>
      <w:r w:rsidR="00FC6592">
        <w:rPr>
          <w:rStyle w:val="IntenseEmphasis"/>
          <w:color w:val="auto"/>
        </w:rPr>
        <w:t>Hi-C for long-range DNA interaction sequencing</w:t>
      </w:r>
    </w:p>
    <w:p w14:paraId="3156D3BE" w14:textId="06C0DFE8" w:rsidR="00FC6592" w:rsidRDefault="00FC6592" w:rsidP="00FC6592">
      <w:pPr>
        <w:pStyle w:val="ListParagraph"/>
        <w:ind w:left="360"/>
        <w:jc w:val="both"/>
        <w:rPr>
          <w:rStyle w:val="IntenseEmphasis"/>
          <w:i w:val="0"/>
          <w:iCs w:val="0"/>
          <w:color w:val="auto"/>
        </w:rPr>
      </w:pPr>
      <w:r w:rsidRPr="00FC6592">
        <w:rPr>
          <w:rStyle w:val="IntenseEmphasis"/>
          <w:i w:val="0"/>
          <w:iCs w:val="0"/>
          <w:color w:val="auto"/>
        </w:rPr>
        <w:t xml:space="preserve">Lieberman-Aiden, E. et al. Comprehensive Mapping of Long-Range Interactions Reveals Folding Principles of the Human Genome. </w:t>
      </w:r>
      <w:r w:rsidRPr="00FC6592">
        <w:rPr>
          <w:rStyle w:val="IntenseEmphasis"/>
          <w:color w:val="auto"/>
        </w:rPr>
        <w:t>Science</w:t>
      </w:r>
      <w:r w:rsidRPr="00FC6592">
        <w:rPr>
          <w:rStyle w:val="IntenseEmphasis"/>
          <w:i w:val="0"/>
          <w:iCs w:val="0"/>
          <w:color w:val="auto"/>
        </w:rPr>
        <w:t xml:space="preserve"> </w:t>
      </w:r>
      <w:r w:rsidRPr="00C13953">
        <w:rPr>
          <w:rStyle w:val="IntenseEmphasis"/>
          <w:b/>
          <w:bCs/>
          <w:i w:val="0"/>
          <w:iCs w:val="0"/>
          <w:color w:val="auto"/>
        </w:rPr>
        <w:t>326</w:t>
      </w:r>
      <w:r w:rsidRPr="00FC6592">
        <w:rPr>
          <w:rStyle w:val="IntenseEmphasis"/>
          <w:i w:val="0"/>
          <w:iCs w:val="0"/>
          <w:color w:val="auto"/>
        </w:rPr>
        <w:t>, 289-293 (2009)</w:t>
      </w:r>
      <w:r w:rsidR="005D7DE7">
        <w:rPr>
          <w:rStyle w:val="IntenseEmphasis"/>
          <w:i w:val="0"/>
          <w:iCs w:val="0"/>
          <w:color w:val="auto"/>
        </w:rPr>
        <w:t>.</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48D1B67D" w14:textId="34B73758" w:rsidR="00CC6C6C" w:rsidRDefault="00CC6C6C" w:rsidP="00CC6C6C">
      <w:pPr>
        <w:pStyle w:val="ListParagraph"/>
        <w:ind w:left="360"/>
        <w:jc w:val="both"/>
        <w:rPr>
          <w:rStyle w:val="IntenseEmphasis"/>
          <w:i w:val="0"/>
          <w:iCs w:val="0"/>
          <w:color w:val="auto"/>
        </w:rPr>
      </w:pPr>
      <w:r w:rsidRPr="00CC6C6C">
        <w:rPr>
          <w:rStyle w:val="IntenseEmphasis"/>
          <w:i w:val="0"/>
          <w:iCs w:val="0"/>
          <w:color w:val="auto"/>
        </w:rPr>
        <w:t xml:space="preserve">Reuter, Jason A., </w:t>
      </w:r>
      <w:proofErr w:type="spellStart"/>
      <w:r w:rsidRPr="00CC6C6C">
        <w:rPr>
          <w:rStyle w:val="IntenseEmphasis"/>
          <w:i w:val="0"/>
          <w:iCs w:val="0"/>
          <w:color w:val="auto"/>
        </w:rPr>
        <w:t>Spacek</w:t>
      </w:r>
      <w:proofErr w:type="spellEnd"/>
      <w:r w:rsidRPr="00CC6C6C">
        <w:rPr>
          <w:rStyle w:val="IntenseEmphasis"/>
          <w:i w:val="0"/>
          <w:iCs w:val="0"/>
          <w:color w:val="auto"/>
        </w:rPr>
        <w:t xml:space="preserve">,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6718EDDD" w14:textId="6AAFA1FA" w:rsidR="005B6413" w:rsidRDefault="005B6413">
      <w:pPr>
        <w:rPr>
          <w:rStyle w:val="IntenseEmphasis"/>
          <w:rFonts w:asciiTheme="majorHAnsi" w:eastAsiaTheme="majorEastAsia" w:hAnsiTheme="majorHAnsi" w:cstheme="majorBidi"/>
          <w:i w:val="0"/>
          <w:iCs w:val="0"/>
          <w:color w:val="1F3763" w:themeColor="accent1" w:themeShade="7F"/>
        </w:rPr>
      </w:pPr>
    </w:p>
    <w:p w14:paraId="06CF5BD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48BFE73" w14:textId="2FADA770"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t xml:space="preserve">Week </w:t>
      </w:r>
      <w:r w:rsidR="00CA4C88">
        <w:rPr>
          <w:rStyle w:val="IntenseEmphasis"/>
          <w:i w:val="0"/>
          <w:iCs w:val="0"/>
          <w:color w:val="1F3763" w:themeColor="accent1" w:themeShade="7F"/>
        </w:rPr>
        <w:t>3</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63891A7C"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p>
    <w:p w14:paraId="1F1B332B" w14:textId="77777777" w:rsidR="007E3E1B" w:rsidRDefault="007E3E1B" w:rsidP="008D6624">
      <w:pPr>
        <w:jc w:val="both"/>
        <w:rPr>
          <w:rStyle w:val="IntenseEmphasis"/>
          <w:i w:val="0"/>
          <w:iCs w:val="0"/>
          <w:color w:val="auto"/>
        </w:rPr>
      </w:pPr>
    </w:p>
    <w:p w14:paraId="129B2D9E" w14:textId="10F52613" w:rsidR="00CC6C6C" w:rsidRPr="005B6413" w:rsidRDefault="00CC6C6C" w:rsidP="005B6413">
      <w:pPr>
        <w:pStyle w:val="ListParagraph"/>
        <w:numPr>
          <w:ilvl w:val="0"/>
          <w:numId w:val="2"/>
        </w:numPr>
        <w:jc w:val="both"/>
        <w:rPr>
          <w:rStyle w:val="IntenseEmphasis"/>
          <w:i w:val="0"/>
          <w:iCs w:val="0"/>
          <w:color w:val="auto"/>
        </w:rPr>
      </w:pPr>
      <w:r w:rsidRPr="005B6413">
        <w:rPr>
          <w:rStyle w:val="IntenseQuoteChar"/>
        </w:rPr>
        <w:t>Discussion paper 4</w:t>
      </w:r>
      <w:r w:rsidRPr="00FF08E4">
        <w:rPr>
          <w:rStyle w:val="IntenseEmphasis"/>
          <w:i w:val="0"/>
          <w:iCs w:val="0"/>
          <w:color w:val="auto"/>
        </w:rPr>
        <w:t xml:space="preserve">: </w:t>
      </w:r>
      <w:r w:rsidR="007E5349">
        <w:rPr>
          <w:rStyle w:val="IntenseEmphasis"/>
          <w:color w:val="auto"/>
        </w:rPr>
        <w:t>Loop extrusion model</w:t>
      </w:r>
    </w:p>
    <w:p w14:paraId="11C4119A" w14:textId="36E7BA46" w:rsidR="007E5349" w:rsidRDefault="007E5349" w:rsidP="00CC6C6C">
      <w:pPr>
        <w:pStyle w:val="ListParagraph"/>
        <w:ind w:left="360"/>
        <w:jc w:val="both"/>
        <w:rPr>
          <w:rStyle w:val="IntenseEmphasis"/>
          <w:i w:val="0"/>
          <w:iCs w:val="0"/>
          <w:color w:val="auto"/>
        </w:rPr>
      </w:pPr>
      <w:proofErr w:type="spellStart"/>
      <w:r w:rsidRPr="007E5349">
        <w:t>Fudenberg</w:t>
      </w:r>
      <w:proofErr w:type="spellEnd"/>
      <w:r w:rsidRPr="007E5349">
        <w:t>,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26D5F6F7" w14:textId="77777777" w:rsidR="00105155" w:rsidRPr="00105155" w:rsidRDefault="00105155" w:rsidP="00105155">
      <w:pPr>
        <w:jc w:val="both"/>
        <w:rPr>
          <w:rStyle w:val="IntenseEmphasis"/>
          <w:i w:val="0"/>
          <w:iCs w:val="0"/>
          <w:color w:val="auto"/>
        </w:rPr>
      </w:pPr>
    </w:p>
    <w:p w14:paraId="4AD7EFF2" w14:textId="534B4EFC" w:rsidR="00105155" w:rsidRPr="005B6413" w:rsidRDefault="00105155" w:rsidP="0010515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w:t>
      </w:r>
      <w:r w:rsidR="005B6413">
        <w:rPr>
          <w:rStyle w:val="IntenseEmphasis"/>
          <w:color w:val="auto"/>
        </w:rPr>
        <w:t>s</w:t>
      </w:r>
    </w:p>
    <w:p w14:paraId="1E016B61" w14:textId="521081CA" w:rsidR="005B6413" w:rsidRPr="005B6413" w:rsidRDefault="00105155" w:rsidP="005B6413">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E4D81AE" w14:textId="378131BE" w:rsidR="005D7DE7" w:rsidRPr="00105155" w:rsidRDefault="005D7DE7" w:rsidP="00105155">
      <w:pPr>
        <w:pStyle w:val="ListParagraph"/>
        <w:ind w:left="360"/>
        <w:jc w:val="both"/>
        <w:rPr>
          <w:rStyle w:val="IntenseEmphasis"/>
          <w:i w:val="0"/>
          <w:iCs w:val="0"/>
          <w:color w:val="auto"/>
        </w:rPr>
      </w:pPr>
      <w:proofErr w:type="spellStart"/>
      <w:r w:rsidRPr="005D7DE7">
        <w:rPr>
          <w:rStyle w:val="IntenseEmphasis"/>
          <w:i w:val="0"/>
          <w:iCs w:val="0"/>
          <w:color w:val="auto"/>
        </w:rPr>
        <w:t>Mehrmohamadi</w:t>
      </w:r>
      <w:proofErr w:type="spellEnd"/>
      <w:r w:rsidRPr="005D7DE7">
        <w:rPr>
          <w:rStyle w:val="IntenseEmphasis"/>
          <w:i w:val="0"/>
          <w:iCs w:val="0"/>
          <w:color w:val="auto"/>
        </w:rPr>
        <w:t xml:space="preserve">, M., </w:t>
      </w:r>
      <w:proofErr w:type="spellStart"/>
      <w:r w:rsidRPr="005D7DE7">
        <w:rPr>
          <w:rStyle w:val="IntenseEmphasis"/>
          <w:i w:val="0"/>
          <w:iCs w:val="0"/>
          <w:color w:val="auto"/>
        </w:rPr>
        <w:t>Sepehri</w:t>
      </w:r>
      <w:proofErr w:type="spellEnd"/>
      <w:r w:rsidRPr="005D7DE7">
        <w:rPr>
          <w:rStyle w:val="IntenseEmphasis"/>
          <w:i w:val="0"/>
          <w:iCs w:val="0"/>
          <w:color w:val="auto"/>
        </w:rPr>
        <w:t xml:space="preserve">, M. H., </w:t>
      </w:r>
      <w:proofErr w:type="spellStart"/>
      <w:r w:rsidRPr="005D7DE7">
        <w:rPr>
          <w:rStyle w:val="IntenseEmphasis"/>
          <w:i w:val="0"/>
          <w:iCs w:val="0"/>
          <w:color w:val="auto"/>
        </w:rPr>
        <w:t>Nazer</w:t>
      </w:r>
      <w:proofErr w:type="spellEnd"/>
      <w:r w:rsidRPr="005D7DE7">
        <w:rPr>
          <w:rStyle w:val="IntenseEmphasis"/>
          <w:i w:val="0"/>
          <w:iCs w:val="0"/>
          <w:color w:val="auto"/>
        </w:rPr>
        <w:t xml:space="preserve">, N. &amp; </w:t>
      </w:r>
      <w:proofErr w:type="spellStart"/>
      <w:r w:rsidRPr="005D7DE7">
        <w:rPr>
          <w:rStyle w:val="IntenseEmphasis"/>
          <w:i w:val="0"/>
          <w:iCs w:val="0"/>
          <w:color w:val="auto"/>
        </w:rPr>
        <w:t>Norouzi</w:t>
      </w:r>
      <w:proofErr w:type="spellEnd"/>
      <w:r w:rsidRPr="005D7DE7">
        <w:rPr>
          <w:rStyle w:val="IntenseEmphasis"/>
          <w:i w:val="0"/>
          <w:iCs w:val="0"/>
          <w:color w:val="auto"/>
        </w:rPr>
        <w:t xml:space="preserve">,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0ACC5CBE" w14:textId="426A22E2" w:rsidR="005D7DE7" w:rsidRDefault="005D7DE7">
      <w:pPr>
        <w:rPr>
          <w:rStyle w:val="IntenseEmphasis"/>
          <w:rFonts w:asciiTheme="majorHAnsi" w:eastAsiaTheme="majorEastAsia" w:hAnsiTheme="majorHAnsi" w:cstheme="majorBidi"/>
          <w:i w:val="0"/>
          <w:iCs w:val="0"/>
          <w:color w:val="1F3763" w:themeColor="accent1" w:themeShade="7F"/>
        </w:rPr>
      </w:pPr>
    </w:p>
    <w:p w14:paraId="04F668F4"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683458BC" w14:textId="1049AD16"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CA4C88">
        <w:rPr>
          <w:rStyle w:val="IntenseEmphasis"/>
          <w:i w:val="0"/>
          <w:iCs w:val="0"/>
          <w:color w:val="1F3763" w:themeColor="accent1" w:themeShade="7F"/>
        </w:rPr>
        <w:t>4</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7A961F6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Paper 3 &amp; 4 discussion</w:t>
      </w:r>
    </w:p>
    <w:p w14:paraId="0EC54E1E" w14:textId="77777777" w:rsidR="007E3E1B" w:rsidRDefault="007E3E1B" w:rsidP="008D6624">
      <w:pPr>
        <w:jc w:val="both"/>
        <w:rPr>
          <w:rStyle w:val="IntenseEmphasis"/>
          <w:i w:val="0"/>
          <w:iCs w:val="0"/>
          <w:color w:val="auto"/>
        </w:rPr>
      </w:pPr>
    </w:p>
    <w:p w14:paraId="2E4F5B78" w14:textId="77777777"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9C11D3" w:rsidRPr="005B6413">
        <w:rPr>
          <w:rStyle w:val="IntenseQuoteChar"/>
        </w:rPr>
        <w:t>5</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1CFBDD57"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w:t>
      </w:r>
      <w:proofErr w:type="spellStart"/>
      <w:r w:rsidRPr="009C11D3">
        <w:t>Sandelin</w:t>
      </w:r>
      <w:proofErr w:type="spellEnd"/>
      <w:r w:rsidRPr="009C11D3">
        <w:t xml:space="preserve">,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3E1717C" w14:textId="5C0393BC" w:rsidR="00947F4F" w:rsidRDefault="009C11D3" w:rsidP="00947F4F">
      <w:pPr>
        <w:pStyle w:val="ListParagraph"/>
        <w:ind w:left="360"/>
        <w:jc w:val="both"/>
        <w:rPr>
          <w:rStyle w:val="IntenseEmphasis"/>
          <w:i w:val="0"/>
          <w:iCs w:val="0"/>
          <w:color w:val="auto"/>
        </w:rPr>
      </w:pPr>
      <w:r w:rsidRPr="009C11D3">
        <w:rPr>
          <w:rStyle w:val="IntenseEmphasis"/>
          <w:i w:val="0"/>
          <w:iCs w:val="0"/>
          <w:color w:val="auto"/>
        </w:rPr>
        <w:t xml:space="preserve">Li, W., </w:t>
      </w:r>
      <w:proofErr w:type="spellStart"/>
      <w:r w:rsidRPr="009C11D3">
        <w:rPr>
          <w:rStyle w:val="IntenseEmphasis"/>
          <w:i w:val="0"/>
          <w:iCs w:val="0"/>
          <w:color w:val="auto"/>
        </w:rPr>
        <w:t>Notani</w:t>
      </w:r>
      <w:proofErr w:type="spellEnd"/>
      <w:r w:rsidRPr="009C11D3">
        <w:rPr>
          <w:rStyle w:val="IntenseEmphasis"/>
          <w:i w:val="0"/>
          <w:iCs w:val="0"/>
          <w:color w:val="auto"/>
        </w:rPr>
        <w:t xml:space="preserve">,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62C385E7" w14:textId="1631C8BE"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lastRenderedPageBreak/>
        <w:t xml:space="preserve">Week </w:t>
      </w:r>
      <w:r w:rsidR="00CA4C88">
        <w:rPr>
          <w:rStyle w:val="IntenseEmphasis"/>
          <w:i w:val="0"/>
          <w:iCs w:val="0"/>
          <w:color w:val="1F3763" w:themeColor="accent1" w:themeShade="7F"/>
        </w:rPr>
        <w:t>5</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4664D29"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Paper 5</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489CCE61" w:rsidR="008C515E" w:rsidRPr="005B6413" w:rsidRDefault="008C515E" w:rsidP="005B6413">
      <w:pPr>
        <w:pStyle w:val="ListParagraph"/>
        <w:numPr>
          <w:ilvl w:val="0"/>
          <w:numId w:val="2"/>
        </w:numPr>
        <w:jc w:val="both"/>
        <w:rPr>
          <w:rStyle w:val="IntenseEmphasis"/>
          <w:color w:val="auto"/>
        </w:rPr>
      </w:pPr>
      <w:r w:rsidRPr="005B6413">
        <w:rPr>
          <w:rStyle w:val="IntenseQuoteChar"/>
        </w:rPr>
        <w:t>Presentation paper</w:t>
      </w:r>
      <w:r w:rsidR="00AF6CBE" w:rsidRPr="005B6413">
        <w:rPr>
          <w:rStyle w:val="IntenseQuoteChar"/>
        </w:rPr>
        <w:t xml:space="preserve"> </w:t>
      </w:r>
      <w:r w:rsidRPr="005B6413">
        <w:rPr>
          <w:rStyle w:val="IntenseQuoteChar"/>
        </w:rPr>
        <w:t>6</w:t>
      </w:r>
      <w:r>
        <w:rPr>
          <w:rStyle w:val="IntenseEmphasis"/>
          <w:i w:val="0"/>
          <w:iCs w:val="0"/>
          <w:color w:val="auto"/>
        </w:rPr>
        <w:t xml:space="preserve">: </w:t>
      </w:r>
      <w:r w:rsidRPr="00C13953">
        <w:rPr>
          <w:rStyle w:val="IntenseEmphasis"/>
          <w:color w:val="auto"/>
        </w:rPr>
        <w:t xml:space="preserve">FRAP </w:t>
      </w:r>
      <w:r w:rsidR="00C13953" w:rsidRPr="00C13953">
        <w:rPr>
          <w:rStyle w:val="IntenseEmphasis"/>
          <w:color w:val="auto"/>
        </w:rPr>
        <w:t>&amp; RNA FISH</w:t>
      </w:r>
      <w:r w:rsidR="00F11283">
        <w:rPr>
          <w:rStyle w:val="IntenseEmphasis"/>
          <w:color w:val="auto"/>
        </w:rPr>
        <w:t xml:space="preserve"> for phase separation</w:t>
      </w:r>
    </w:p>
    <w:p w14:paraId="258C1AB4" w14:textId="396A1829" w:rsidR="008C515E" w:rsidRDefault="008C515E" w:rsidP="008C515E">
      <w:pPr>
        <w:pStyle w:val="ListParagraph"/>
        <w:ind w:left="360"/>
        <w:jc w:val="both"/>
      </w:pPr>
      <w:proofErr w:type="spellStart"/>
      <w:r w:rsidRPr="008C515E">
        <w:t>Boija</w:t>
      </w:r>
      <w:proofErr w:type="spellEnd"/>
      <w:r w:rsidRPr="008C515E">
        <w:t xml:space="preserve">,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211FE893" w14:textId="77777777" w:rsidR="00C13953" w:rsidRDefault="00C13953" w:rsidP="00C13953">
      <w:pPr>
        <w:jc w:val="both"/>
        <w:rPr>
          <w:rStyle w:val="IntenseEmphasis"/>
          <w:color w:val="auto"/>
        </w:rPr>
      </w:pP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t xml:space="preserve">Klemm, S. L., </w:t>
      </w:r>
      <w:proofErr w:type="spellStart"/>
      <w:r w:rsidRPr="00C13953">
        <w:t>Shipony</w:t>
      </w:r>
      <w:proofErr w:type="spellEnd"/>
      <w:r w:rsidRPr="00C13953">
        <w:t xml:space="preserve">,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proofErr w:type="spellStart"/>
      <w:r w:rsidRPr="00C13953">
        <w:t>Barski</w:t>
      </w:r>
      <w:proofErr w:type="spellEnd"/>
      <w:r w:rsidRPr="00C13953">
        <w:t>,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1BC4007C" w14:textId="77777777" w:rsidR="00947F4F" w:rsidRDefault="00947F4F" w:rsidP="00947F4F">
      <w:pPr>
        <w:jc w:val="both"/>
        <w:rPr>
          <w:rStyle w:val="IntenseEmphasis"/>
          <w:i w:val="0"/>
          <w:iCs w:val="0"/>
          <w:color w:val="auto"/>
        </w:rPr>
      </w:pPr>
    </w:p>
    <w:p w14:paraId="3AB00738" w14:textId="77777777" w:rsidR="00947F4F" w:rsidRPr="00947F4F" w:rsidRDefault="00947F4F" w:rsidP="00947F4F">
      <w:pPr>
        <w:jc w:val="both"/>
        <w:rPr>
          <w:rStyle w:val="IntenseEmphasis"/>
          <w:i w:val="0"/>
          <w:iCs w:val="0"/>
          <w:color w:val="auto"/>
        </w:rPr>
      </w:pPr>
    </w:p>
    <w:p w14:paraId="2661337A" w14:textId="0CAE3DB3"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CA4C88">
        <w:rPr>
          <w:rStyle w:val="IntenseEmphasis"/>
          <w:i w:val="0"/>
          <w:iCs w:val="0"/>
          <w:color w:val="1F3763" w:themeColor="accent1" w:themeShade="7F"/>
        </w:rPr>
        <w:t>6</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482E4A5A"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4D2ED7" w:rsidRPr="005B6413">
        <w:rPr>
          <w:rStyle w:val="IntenseQuoteChar"/>
        </w:rPr>
        <w:t>Group presentation on microscopy</w:t>
      </w:r>
      <w:r w:rsidR="005B6413">
        <w:rPr>
          <w:rStyle w:val="IntenseQuoteChar"/>
        </w:rPr>
        <w:t xml:space="preserve"> (paper 6)</w:t>
      </w:r>
    </w:p>
    <w:p w14:paraId="1D73DB24" w14:textId="73D9024C" w:rsidR="007E3E1B" w:rsidRDefault="007E3E1B" w:rsidP="008D6624">
      <w:pPr>
        <w:jc w:val="both"/>
        <w:rPr>
          <w:rStyle w:val="IntenseEmphasis"/>
          <w:b/>
          <w:bCs/>
          <w:i w:val="0"/>
          <w:iCs w:val="0"/>
          <w:color w:val="auto"/>
        </w:rPr>
      </w:pPr>
    </w:p>
    <w:p w14:paraId="507DF884" w14:textId="1841150A" w:rsidR="00907DBC" w:rsidRPr="005B6413" w:rsidRDefault="00D32158" w:rsidP="005B6413">
      <w:pPr>
        <w:pStyle w:val="ListParagraph"/>
        <w:numPr>
          <w:ilvl w:val="0"/>
          <w:numId w:val="2"/>
        </w:numPr>
        <w:jc w:val="both"/>
        <w:rPr>
          <w:rStyle w:val="IntenseEmphasis"/>
          <w:color w:val="auto"/>
        </w:rPr>
      </w:pPr>
      <w:r w:rsidRPr="005B6413">
        <w:rPr>
          <w:rStyle w:val="IntenseQuoteChar"/>
        </w:rPr>
        <w:t>Discussion</w:t>
      </w:r>
      <w:r w:rsidR="00F11283" w:rsidRPr="005B6413">
        <w:rPr>
          <w:rStyle w:val="IntenseQuoteChar"/>
        </w:rPr>
        <w:t xml:space="preserve"> paper 7</w:t>
      </w:r>
      <w:r w:rsidR="00F11283">
        <w:rPr>
          <w:rStyle w:val="IntenseEmphasis"/>
          <w:i w:val="0"/>
          <w:iCs w:val="0"/>
          <w:color w:val="auto"/>
        </w:rPr>
        <w:t>:</w:t>
      </w:r>
      <w:r w:rsidR="00907DBC">
        <w:rPr>
          <w:rStyle w:val="IntenseEmphasis"/>
          <w:i w:val="0"/>
          <w:iCs w:val="0"/>
          <w:color w:val="auto"/>
        </w:rPr>
        <w:t xml:space="preserve"> </w:t>
      </w:r>
      <w:r w:rsidR="00907DBC" w:rsidRPr="00907DBC">
        <w:rPr>
          <w:rStyle w:val="IntenseEmphasis"/>
          <w:color w:val="auto"/>
        </w:rPr>
        <w:t>Phase separation at estrogen-induced enhancers</w:t>
      </w:r>
    </w:p>
    <w:p w14:paraId="787CA2EA" w14:textId="0905C963" w:rsidR="00907DBC" w:rsidRPr="00907DBC" w:rsidRDefault="00907DBC" w:rsidP="00907DBC">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proofErr w:type="spellStart"/>
      <w:r w:rsidRPr="006D77ED">
        <w:rPr>
          <w:i/>
          <w:iCs/>
        </w:rPr>
        <w:t>Curr</w:t>
      </w:r>
      <w:proofErr w:type="spellEnd"/>
      <w:r w:rsidRPr="006D77ED">
        <w:rPr>
          <w:i/>
          <w:iCs/>
        </w:rPr>
        <w:t xml:space="preserve">. </w:t>
      </w:r>
      <w:proofErr w:type="spellStart"/>
      <w:r w:rsidRPr="006D77ED">
        <w:rPr>
          <w:i/>
          <w:iCs/>
        </w:rPr>
        <w:t>Opin</w:t>
      </w:r>
      <w:proofErr w:type="spellEnd"/>
      <w:r w:rsidRPr="006D77ED">
        <w:rPr>
          <w:i/>
          <w:iCs/>
        </w:rPr>
        <w:t>.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w:t>
      </w:r>
      <w:proofErr w:type="gramStart"/>
      <w:r w:rsidRPr="00D32158">
        <w:t>enhancers</w:t>
      </w:r>
      <w:proofErr w:type="gramEnd"/>
      <w:r w:rsidRPr="00D32158">
        <w:t xml:space="preserve"> and chromosome topology. </w:t>
      </w:r>
      <w:r w:rsidRPr="00D32158">
        <w:rPr>
          <w:i/>
          <w:iCs/>
        </w:rPr>
        <w:t>Science</w:t>
      </w:r>
      <w:r w:rsidRPr="00D32158">
        <w:t xml:space="preserve"> </w:t>
      </w:r>
      <w:r w:rsidRPr="00D32158">
        <w:rPr>
          <w:b/>
          <w:bCs/>
        </w:rPr>
        <w:t>361</w:t>
      </w:r>
      <w:r w:rsidRPr="00D32158">
        <w:t>, 1341-1345 (2018).</w:t>
      </w:r>
    </w:p>
    <w:p w14:paraId="41665DAF" w14:textId="77777777" w:rsidR="00907DBC" w:rsidRDefault="00907DBC" w:rsidP="008D6624">
      <w:pPr>
        <w:jc w:val="both"/>
        <w:rPr>
          <w:rStyle w:val="IntenseEmphasis"/>
          <w:b/>
          <w:bCs/>
          <w:i w:val="0"/>
          <w:iCs w:val="0"/>
          <w:color w:val="auto"/>
        </w:rPr>
      </w:pPr>
    </w:p>
    <w:p w14:paraId="586BE3C2" w14:textId="77777777" w:rsidR="00947F4F" w:rsidRPr="007E3E1B" w:rsidRDefault="00947F4F" w:rsidP="008D6624">
      <w:pPr>
        <w:jc w:val="both"/>
        <w:rPr>
          <w:rStyle w:val="IntenseEmphasis"/>
          <w:b/>
          <w:bCs/>
          <w:i w:val="0"/>
          <w:iCs w:val="0"/>
          <w:color w:val="auto"/>
        </w:rPr>
      </w:pPr>
    </w:p>
    <w:p w14:paraId="1291F5F3" w14:textId="0C2A2F03"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CA4C88">
        <w:rPr>
          <w:rStyle w:val="IntenseEmphasis"/>
          <w:i w:val="0"/>
          <w:iCs w:val="0"/>
          <w:color w:val="1F3763" w:themeColor="accent1" w:themeShade="7F"/>
        </w:rPr>
        <w:t>7</w:t>
      </w:r>
    </w:p>
    <w:p w14:paraId="04951D2F" w14:textId="34C1441C"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71FDD44D" w14:textId="27AB7725" w:rsidR="00D32158" w:rsidRPr="005B6413" w:rsidRDefault="00406D71" w:rsidP="005B6413">
      <w:pPr>
        <w:rPr>
          <w:rStyle w:val="IntenseEmphasis"/>
          <w:b/>
          <w:bCs/>
          <w:i w:val="0"/>
          <w:iCs w:val="0"/>
          <w:color w:val="auto"/>
        </w:rPr>
      </w:pPr>
      <w:r w:rsidRPr="005B6413">
        <w:rPr>
          <w:rStyle w:val="IntenseEmphasis"/>
          <w:b/>
          <w:bCs/>
          <w:i w:val="0"/>
          <w:iCs w:val="0"/>
          <w:color w:val="auto"/>
        </w:rPr>
        <w:t xml:space="preserve">Estrogen response </w:t>
      </w:r>
      <w:r w:rsidRPr="005B6413">
        <w:t>pathway</w:t>
      </w:r>
      <w:r w:rsidRPr="005B6413">
        <w:rPr>
          <w:rStyle w:val="IntenseEmphasis"/>
          <w:b/>
          <w:bCs/>
          <w:i w:val="0"/>
          <w:iCs w:val="0"/>
          <w:color w:val="auto"/>
        </w:rPr>
        <w:t>; Binding of estrogen receptor</w:t>
      </w:r>
      <w:r w:rsidR="008C5EED" w:rsidRPr="005B6413">
        <w:rPr>
          <w:rStyle w:val="IntenseEmphasis"/>
          <w:b/>
          <w:bCs/>
          <w:i w:val="0"/>
          <w:iCs w:val="0"/>
          <w:color w:val="auto"/>
        </w:rPr>
        <w:t>; Mechanism of estrogen-induced transcription; MegaTrans enhancers.</w:t>
      </w:r>
      <w:r w:rsidR="007E3E1B" w:rsidRPr="005B6413">
        <w:rPr>
          <w:rStyle w:val="IntenseEmphasis"/>
          <w:b/>
          <w:bCs/>
          <w:i w:val="0"/>
          <w:iCs w:val="0"/>
          <w:color w:val="auto"/>
        </w:rPr>
        <w:t xml:space="preserve"> </w:t>
      </w:r>
      <w:r w:rsidR="00D32158" w:rsidRPr="005B6413">
        <w:rPr>
          <w:rStyle w:val="IntenseQuoteChar"/>
        </w:rPr>
        <w:t>Paper 7 discussion</w:t>
      </w:r>
    </w:p>
    <w:p w14:paraId="11AE044E" w14:textId="7842FDB4" w:rsidR="00D32158" w:rsidRDefault="00D32158" w:rsidP="00D32158">
      <w:pPr>
        <w:jc w:val="both"/>
        <w:rPr>
          <w:rStyle w:val="IntenseEmphasis"/>
          <w:b/>
          <w:bCs/>
          <w:i w:val="0"/>
          <w:iCs w:val="0"/>
          <w:color w:val="auto"/>
        </w:rPr>
      </w:pPr>
    </w:p>
    <w:p w14:paraId="7C2A2D0C" w14:textId="661DB5C4" w:rsidR="006E5FDE" w:rsidRPr="005B6413" w:rsidRDefault="00D32158" w:rsidP="005B6413">
      <w:pPr>
        <w:pStyle w:val="ListParagraph"/>
        <w:numPr>
          <w:ilvl w:val="0"/>
          <w:numId w:val="2"/>
        </w:numPr>
        <w:jc w:val="both"/>
        <w:rPr>
          <w:i/>
          <w:iCs/>
        </w:rPr>
      </w:pPr>
      <w:r w:rsidRPr="005B6413">
        <w:rPr>
          <w:rStyle w:val="IntenseQuoteChar"/>
        </w:rPr>
        <w:t>Discussion paper 8</w:t>
      </w:r>
      <w:r>
        <w:rPr>
          <w:rStyle w:val="IntenseEmphasis"/>
          <w:i w:val="0"/>
          <w:iCs w:val="0"/>
          <w:color w:val="auto"/>
        </w:rPr>
        <w:t xml:space="preserve">: </w:t>
      </w:r>
      <w:r w:rsidR="006E5FDE">
        <w:rPr>
          <w:rStyle w:val="IntenseEmphasis"/>
          <w:color w:val="auto"/>
        </w:rPr>
        <w:t>CRISPR perturbations to study enhancer-promoter contact</w:t>
      </w:r>
    </w:p>
    <w:p w14:paraId="72EC6B91" w14:textId="72E791B5" w:rsidR="00947F4F" w:rsidRDefault="006E5FDE" w:rsidP="00947F4F">
      <w:pPr>
        <w:pStyle w:val="ListParagraph"/>
        <w:ind w:left="360"/>
        <w:jc w:val="both"/>
      </w:pPr>
      <w:proofErr w:type="spellStart"/>
      <w:r w:rsidRPr="006E5FDE">
        <w:t>Fulco</w:t>
      </w:r>
      <w:proofErr w:type="spellEnd"/>
      <w:r w:rsidRPr="006E5FDE">
        <w:t xml:space="preserve">, C. P. et al. Activity-by-contact model of enhancer–promoter regulation from thousands of CRISPR perturbations. </w:t>
      </w:r>
      <w:r w:rsidRPr="006E5FDE">
        <w:rPr>
          <w:i/>
          <w:iCs/>
        </w:rPr>
        <w:t>Nat. Genet.</w:t>
      </w:r>
      <w:r w:rsidRPr="006E5FDE">
        <w:t xml:space="preserve"> </w:t>
      </w:r>
      <w:r w:rsidRPr="006E5FDE">
        <w:rPr>
          <w:b/>
          <w:bCs/>
        </w:rPr>
        <w:t>51</w:t>
      </w:r>
      <w:r w:rsidRPr="006E5FDE">
        <w:t>, 1664-1669 (2019).</w:t>
      </w:r>
    </w:p>
    <w:p w14:paraId="4A312545" w14:textId="77777777" w:rsidR="00947F4F" w:rsidRDefault="00947F4F" w:rsidP="00947F4F">
      <w:pPr>
        <w:pStyle w:val="ListParagraph"/>
        <w:ind w:left="360"/>
        <w:jc w:val="both"/>
      </w:pPr>
    </w:p>
    <w:p w14:paraId="0555CD78" w14:textId="77777777" w:rsidR="00947F4F" w:rsidRDefault="00947F4F" w:rsidP="00947F4F">
      <w:pPr>
        <w:pStyle w:val="ListParagraph"/>
        <w:ind w:left="360"/>
        <w:jc w:val="both"/>
      </w:pPr>
    </w:p>
    <w:p w14:paraId="7EF46B90" w14:textId="77777777" w:rsidR="00947F4F" w:rsidRPr="00105155" w:rsidRDefault="00947F4F" w:rsidP="00947F4F">
      <w:pPr>
        <w:pStyle w:val="ListParagraph"/>
        <w:ind w:left="360"/>
        <w:jc w:val="both"/>
        <w:rPr>
          <w:rStyle w:val="IntenseEmphasis"/>
          <w:i w:val="0"/>
          <w:iCs w:val="0"/>
          <w:color w:val="auto"/>
        </w:rPr>
      </w:pPr>
    </w:p>
    <w:p w14:paraId="30D593A8" w14:textId="7686C864" w:rsidR="00F7183C" w:rsidRPr="005B6413" w:rsidRDefault="006D5F07" w:rsidP="005B6413">
      <w:pPr>
        <w:pStyle w:val="ListParagraph"/>
        <w:numPr>
          <w:ilvl w:val="0"/>
          <w:numId w:val="2"/>
        </w:numPr>
        <w:jc w:val="both"/>
        <w:rPr>
          <w:rStyle w:val="IntenseEmphasis"/>
          <w:i w:val="0"/>
          <w:iCs w:val="0"/>
          <w:color w:val="auto"/>
        </w:rPr>
      </w:pPr>
      <w:r>
        <w:rPr>
          <w:rStyle w:val="IntenseEmphasis"/>
          <w:i w:val="0"/>
          <w:iCs w:val="0"/>
          <w:color w:val="auto"/>
        </w:rPr>
        <w:lastRenderedPageBreak/>
        <w:t>Additional</w:t>
      </w:r>
      <w:r w:rsidR="006E5FDE">
        <w:rPr>
          <w:rStyle w:val="IntenseEmphasis"/>
          <w:i w:val="0"/>
          <w:iCs w:val="0"/>
          <w:color w:val="auto"/>
        </w:rPr>
        <w:t xml:space="preserve"> readings</w:t>
      </w:r>
      <w:r w:rsidR="006E5FDE" w:rsidRPr="00FF08E4">
        <w:rPr>
          <w:rStyle w:val="IntenseEmphasis"/>
          <w:i w:val="0"/>
          <w:iCs w:val="0"/>
          <w:color w:val="auto"/>
        </w:rPr>
        <w:t>:</w:t>
      </w:r>
      <w:r w:rsidR="006E5FDE">
        <w:rPr>
          <w:rStyle w:val="IntenseEmphasis"/>
          <w:i w:val="0"/>
          <w:iCs w:val="0"/>
          <w:color w:val="auto"/>
        </w:rPr>
        <w:t xml:space="preserve"> </w:t>
      </w:r>
      <w:r w:rsidR="00F7183C">
        <w:rPr>
          <w:rStyle w:val="IntenseEmphasis"/>
          <w:color w:val="auto"/>
        </w:rPr>
        <w:t>MegaTrans of estrogen-regulated enhancers</w:t>
      </w:r>
    </w:p>
    <w:p w14:paraId="316255B3" w14:textId="4BF21A06" w:rsidR="006E5FDE" w:rsidRPr="00F7183C" w:rsidRDefault="00F7183C" w:rsidP="00F7183C">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3ED48FFB" w14:textId="77777777" w:rsidR="00F7183C" w:rsidRDefault="00F7183C" w:rsidP="008D6624">
      <w:pPr>
        <w:jc w:val="both"/>
        <w:rPr>
          <w:rStyle w:val="IntenseEmphasis"/>
          <w:i w:val="0"/>
          <w:iCs w:val="0"/>
          <w:color w:val="auto"/>
        </w:rPr>
      </w:pPr>
    </w:p>
    <w:p w14:paraId="24097C31" w14:textId="77777777" w:rsidR="00947F4F" w:rsidRDefault="00947F4F" w:rsidP="008D6624">
      <w:pPr>
        <w:jc w:val="both"/>
        <w:rPr>
          <w:rStyle w:val="IntenseEmphasis"/>
          <w:i w:val="0"/>
          <w:iCs w:val="0"/>
          <w:color w:val="auto"/>
        </w:rPr>
      </w:pPr>
    </w:p>
    <w:p w14:paraId="6CBA2186" w14:textId="199042D8"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CA4C88">
        <w:rPr>
          <w:rStyle w:val="IntenseEmphasis"/>
          <w:i w:val="0"/>
          <w:iCs w:val="0"/>
          <w:color w:val="1F3763" w:themeColor="accent1" w:themeShade="7F"/>
        </w:rPr>
        <w:t>8</w:t>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19FD3B6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Paper 8</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w:t>
      </w:r>
      <w:proofErr w:type="spellStart"/>
      <w:r w:rsidRPr="00565558">
        <w:t>Xie</w:t>
      </w:r>
      <w:proofErr w:type="spellEnd"/>
      <w:r w:rsidRPr="00565558">
        <w:t xml:space="preserv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w:t>
      </w:r>
      <w:proofErr w:type="spellStart"/>
      <w:r w:rsidRPr="005B6413">
        <w:t>Steensel</w:t>
      </w:r>
      <w:proofErr w:type="spellEnd"/>
      <w:r w:rsidRPr="005B6413">
        <w:t xml:space="preserve">,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61BAB095" w14:textId="77777777" w:rsidR="00E90902" w:rsidRDefault="00E90902" w:rsidP="008D6624">
      <w:pPr>
        <w:jc w:val="both"/>
        <w:rPr>
          <w:rStyle w:val="IntenseEmphasis"/>
          <w:i w:val="0"/>
          <w:iCs w:val="0"/>
          <w:color w:val="auto"/>
        </w:rPr>
      </w:pPr>
    </w:p>
    <w:p w14:paraId="3F74FD1F" w14:textId="77777777" w:rsidR="00947F4F" w:rsidRDefault="00947F4F" w:rsidP="008D6624">
      <w:pPr>
        <w:jc w:val="both"/>
        <w:rPr>
          <w:rStyle w:val="IntenseEmphasis"/>
          <w:i w:val="0"/>
          <w:iCs w:val="0"/>
          <w:color w:val="auto"/>
        </w:rPr>
      </w:pPr>
    </w:p>
    <w:p w14:paraId="45BFC1C1" w14:textId="6725E02D" w:rsidR="00406D71" w:rsidRPr="00565558" w:rsidRDefault="00406D71"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9</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01839538" w14:textId="77777777" w:rsidR="009128C5" w:rsidRPr="005B6413" w:rsidRDefault="009128C5" w:rsidP="009128C5">
      <w:pPr>
        <w:pStyle w:val="ListParagraph"/>
        <w:numPr>
          <w:ilvl w:val="0"/>
          <w:numId w:val="2"/>
        </w:numPr>
        <w:jc w:val="both"/>
        <w:rPr>
          <w:i/>
          <w:iCs/>
        </w:rPr>
      </w:pPr>
      <w:r>
        <w:rPr>
          <w:rStyle w:val="IntenseEmphasis"/>
          <w:i w:val="0"/>
          <w:iCs w:val="0"/>
          <w:color w:val="auto"/>
        </w:rPr>
        <w:t xml:space="preserve">Additional readings: </w:t>
      </w:r>
      <w:r w:rsidRPr="007F2409">
        <w:rPr>
          <w:rStyle w:val="IntenseEmphasis"/>
          <w:color w:val="auto"/>
        </w:rPr>
        <w:t xml:space="preserve">The </w:t>
      </w:r>
      <w:r>
        <w:rPr>
          <w:rStyle w:val="IntenseEmphasis"/>
          <w:color w:val="auto"/>
        </w:rPr>
        <w:t>4D Genome</w:t>
      </w:r>
    </w:p>
    <w:p w14:paraId="300030E1" w14:textId="77777777" w:rsidR="009128C5" w:rsidRDefault="009128C5" w:rsidP="009128C5">
      <w:pPr>
        <w:pStyle w:val="ListParagraph"/>
        <w:ind w:left="360"/>
        <w:jc w:val="both"/>
      </w:pPr>
      <w:proofErr w:type="spellStart"/>
      <w:r w:rsidRPr="007F2409">
        <w:t>Aboelnour</w:t>
      </w:r>
      <w:proofErr w:type="spellEnd"/>
      <w:r w:rsidRPr="00565558">
        <w:t xml:space="preserve">, </w:t>
      </w:r>
      <w:r>
        <w:t>E</w:t>
      </w:r>
      <w:r w:rsidRPr="00565558">
        <w:t xml:space="preserve">. &amp; </w:t>
      </w:r>
      <w:proofErr w:type="spellStart"/>
      <w:r>
        <w:t>Bonev</w:t>
      </w:r>
      <w:proofErr w:type="spellEnd"/>
      <w:r w:rsidRPr="00565558">
        <w:t xml:space="preserve">, </w:t>
      </w:r>
      <w:r>
        <w:t>B</w:t>
      </w:r>
      <w:r w:rsidRPr="00565558">
        <w:t xml:space="preserve">. </w:t>
      </w:r>
      <w:r w:rsidRPr="007F2409">
        <w:t>Decoding the organization, dynamics, and function of the 4D genome</w:t>
      </w:r>
      <w:r w:rsidRPr="00565558">
        <w:t xml:space="preserve">. </w:t>
      </w:r>
      <w:r>
        <w:rPr>
          <w:i/>
          <w:iCs/>
        </w:rPr>
        <w:t>Dev</w:t>
      </w:r>
      <w:r w:rsidRPr="00565558">
        <w:rPr>
          <w:i/>
          <w:iCs/>
        </w:rPr>
        <w:t>. Cel</w:t>
      </w:r>
      <w:r>
        <w:rPr>
          <w:i/>
          <w:iCs/>
        </w:rPr>
        <w:t>l</w:t>
      </w:r>
      <w:r w:rsidRPr="00565558">
        <w:t xml:space="preserve"> </w:t>
      </w:r>
      <w:r w:rsidRPr="007F2409">
        <w:rPr>
          <w:b/>
          <w:bCs/>
        </w:rPr>
        <w:t>56</w:t>
      </w:r>
      <w:r w:rsidRPr="007F2409">
        <w:t>(11), 1562–1573</w:t>
      </w:r>
      <w:r>
        <w:t xml:space="preserve"> (2021).</w:t>
      </w:r>
    </w:p>
    <w:p w14:paraId="125FEFAC" w14:textId="77777777" w:rsidR="009128C5" w:rsidRPr="00FB5536" w:rsidRDefault="009128C5" w:rsidP="009128C5">
      <w:pPr>
        <w:pStyle w:val="ListParagraph"/>
        <w:ind w:left="360"/>
        <w:jc w:val="both"/>
        <w:rPr>
          <w:rStyle w:val="IntenseEmphasis"/>
          <w:color w:val="auto"/>
        </w:rPr>
      </w:pPr>
      <w:r w:rsidRPr="007F2409">
        <w:t>Dekker</w:t>
      </w:r>
      <w:r w:rsidRPr="005B6413">
        <w:t xml:space="preserve">, </w:t>
      </w:r>
      <w:r>
        <w:t>J</w:t>
      </w:r>
      <w:r w:rsidRPr="005B6413">
        <w:t>.</w:t>
      </w:r>
      <w:r>
        <w:t xml:space="preserve"> et al.</w:t>
      </w:r>
      <w:r w:rsidRPr="005B6413">
        <w:t xml:space="preserve"> The </w:t>
      </w:r>
      <w:r>
        <w:t xml:space="preserve">4D </w:t>
      </w:r>
      <w:proofErr w:type="spellStart"/>
      <w:r>
        <w:t>nucleome</w:t>
      </w:r>
      <w:proofErr w:type="spellEnd"/>
      <w:r>
        <w:t xml:space="preserve"> project</w:t>
      </w:r>
      <w:r w:rsidRPr="005B6413">
        <w:t xml:space="preserve">. </w:t>
      </w:r>
      <w:r w:rsidRPr="005B6413">
        <w:rPr>
          <w:i/>
          <w:iCs/>
        </w:rPr>
        <w:t>Nat</w:t>
      </w:r>
      <w:r>
        <w:rPr>
          <w:i/>
          <w:iCs/>
        </w:rPr>
        <w:t>ure</w:t>
      </w:r>
      <w:r w:rsidRPr="005B6413">
        <w:rPr>
          <w:i/>
          <w:iCs/>
        </w:rPr>
        <w:t>.</w:t>
      </w:r>
      <w:r w:rsidRPr="005B6413">
        <w:t xml:space="preserve"> </w:t>
      </w:r>
      <w:r w:rsidRPr="007F2409">
        <w:rPr>
          <w:b/>
          <w:bCs/>
        </w:rPr>
        <w:t>549</w:t>
      </w:r>
      <w:r w:rsidRPr="007F2409">
        <w:t>, 219–226 (2017)</w:t>
      </w:r>
      <w:r>
        <w:t>.</w:t>
      </w:r>
    </w:p>
    <w:p w14:paraId="14196BFF" w14:textId="77777777" w:rsidR="00E90902" w:rsidRDefault="00E90902" w:rsidP="008D6624">
      <w:pPr>
        <w:jc w:val="both"/>
        <w:rPr>
          <w:rStyle w:val="IntenseEmphasis"/>
          <w:i w:val="0"/>
          <w:iCs w:val="0"/>
          <w:color w:val="auto"/>
        </w:rPr>
      </w:pPr>
    </w:p>
    <w:p w14:paraId="484105AD" w14:textId="77777777" w:rsidR="009128C5" w:rsidRPr="00C41498" w:rsidRDefault="009128C5" w:rsidP="008D6624">
      <w:pPr>
        <w:jc w:val="both"/>
        <w:rPr>
          <w:rStyle w:val="IntenseEmphasis"/>
          <w:i w:val="0"/>
          <w:iCs w:val="0"/>
          <w:color w:val="auto"/>
        </w:rPr>
      </w:pPr>
    </w:p>
    <w:p w14:paraId="1BD0F839" w14:textId="0FFA2F62"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10</w:t>
      </w:r>
    </w:p>
    <w:p w14:paraId="4E016F01" w14:textId="29524CBA"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105155"/>
    <w:rsid w:val="00105E3D"/>
    <w:rsid w:val="00115B90"/>
    <w:rsid w:val="00117B4E"/>
    <w:rsid w:val="00121055"/>
    <w:rsid w:val="0012607E"/>
    <w:rsid w:val="00133C54"/>
    <w:rsid w:val="00134AE9"/>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F3FB8"/>
    <w:rsid w:val="003F48A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28C5"/>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36BA7"/>
    <w:rsid w:val="00C41498"/>
    <w:rsid w:val="00C42AD9"/>
    <w:rsid w:val="00C45D45"/>
    <w:rsid w:val="00C52730"/>
    <w:rsid w:val="00C53DE5"/>
    <w:rsid w:val="00C70027"/>
    <w:rsid w:val="00C70C10"/>
    <w:rsid w:val="00C80CAB"/>
    <w:rsid w:val="00C83B26"/>
    <w:rsid w:val="00C8571C"/>
    <w:rsid w:val="00C9375C"/>
    <w:rsid w:val="00CA4C88"/>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650B6"/>
    <w:rsid w:val="00D91A02"/>
    <w:rsid w:val="00DA78E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30</cp:revision>
  <dcterms:created xsi:type="dcterms:W3CDTF">2023-04-09T02:24:00Z</dcterms:created>
  <dcterms:modified xsi:type="dcterms:W3CDTF">2023-05-17T19:48:00Z</dcterms:modified>
</cp:coreProperties>
</file>