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51F10" w14:textId="1188099C" w:rsidR="00D91A02" w:rsidRPr="007E3E1B" w:rsidRDefault="00A06597" w:rsidP="007B71E1">
      <w:pPr>
        <w:pStyle w:val="Title"/>
        <w:jc w:val="center"/>
        <w:rPr>
          <w:sz w:val="32"/>
          <w:szCs w:val="32"/>
        </w:rPr>
      </w:pPr>
      <w:r w:rsidRPr="007E3E1B">
        <w:rPr>
          <w:rFonts w:hint="eastAsia"/>
          <w:sz w:val="32"/>
          <w:szCs w:val="32"/>
        </w:rPr>
        <w:t>The</w:t>
      </w:r>
      <w:r w:rsidRPr="007E3E1B">
        <w:rPr>
          <w:sz w:val="32"/>
          <w:szCs w:val="32"/>
        </w:rPr>
        <w:t xml:space="preserve"> Complex Genome: From Structure to Function</w:t>
      </w:r>
    </w:p>
    <w:p w14:paraId="2E748DC7" w14:textId="77777777" w:rsidR="007E3E1B" w:rsidRDefault="007E3E1B" w:rsidP="008D6624">
      <w:pPr>
        <w:jc w:val="both"/>
        <w:rPr>
          <w:sz w:val="21"/>
          <w:szCs w:val="21"/>
        </w:rPr>
      </w:pPr>
    </w:p>
    <w:p w14:paraId="154BC53B" w14:textId="14C0E52B" w:rsidR="007E3E1B" w:rsidRDefault="00121055" w:rsidP="00121055">
      <w:pPr>
        <w:jc w:val="center"/>
        <w:rPr>
          <w:rStyle w:val="Strong"/>
        </w:rPr>
      </w:pPr>
      <w:r w:rsidRPr="00121055">
        <w:rPr>
          <w:rStyle w:val="Strong"/>
        </w:rPr>
        <w:t>Diwen (Steven) Gan</w:t>
      </w:r>
    </w:p>
    <w:p w14:paraId="5D369F88" w14:textId="38D23385" w:rsidR="00121055" w:rsidRPr="00121055" w:rsidRDefault="006E4F19" w:rsidP="00121055">
      <w:pPr>
        <w:jc w:val="center"/>
        <w:rPr>
          <w:b/>
          <w:bCs/>
        </w:rPr>
      </w:pPr>
      <w:r>
        <w:rPr>
          <w:rStyle w:val="Strong"/>
        </w:rPr>
        <w:t>May</w:t>
      </w:r>
      <w:r w:rsidR="00121055">
        <w:rPr>
          <w:rStyle w:val="Strong"/>
        </w:rPr>
        <w:t xml:space="preserve"> </w:t>
      </w:r>
      <w:r w:rsidR="00C42AD9">
        <w:rPr>
          <w:rStyle w:val="Strong"/>
        </w:rPr>
        <w:t>1</w:t>
      </w:r>
      <w:r w:rsidR="00121055">
        <w:rPr>
          <w:rStyle w:val="Strong"/>
        </w:rPr>
        <w:t>, 2023</w:t>
      </w:r>
    </w:p>
    <w:p w14:paraId="04E0A7DC" w14:textId="77777777" w:rsidR="00121055" w:rsidRDefault="00121055" w:rsidP="008D6624">
      <w:pPr>
        <w:jc w:val="both"/>
        <w:rPr>
          <w:sz w:val="21"/>
          <w:szCs w:val="21"/>
        </w:rPr>
      </w:pPr>
    </w:p>
    <w:p w14:paraId="0656D7E7" w14:textId="77777777" w:rsidR="00121055" w:rsidRDefault="00121055" w:rsidP="008D6624">
      <w:pPr>
        <w:jc w:val="both"/>
        <w:rPr>
          <w:sz w:val="21"/>
          <w:szCs w:val="21"/>
        </w:rPr>
      </w:pPr>
    </w:p>
    <w:p w14:paraId="439B9B47" w14:textId="4676C55F" w:rsidR="00484754" w:rsidRDefault="00484754" w:rsidP="008D6624">
      <w:pPr>
        <w:pStyle w:val="Heading2"/>
        <w:jc w:val="both"/>
      </w:pPr>
      <w:r>
        <w:t>Overview</w:t>
      </w:r>
    </w:p>
    <w:p w14:paraId="565ADA6A" w14:textId="77777777" w:rsidR="00AF625B" w:rsidRDefault="00AF625B" w:rsidP="008D6624">
      <w:pPr>
        <w:jc w:val="both"/>
      </w:pPr>
    </w:p>
    <w:p w14:paraId="3DAE6FA6" w14:textId="3A03BB78" w:rsidR="00A06597" w:rsidRDefault="00411AEF" w:rsidP="008D6624">
      <w:pPr>
        <w:jc w:val="both"/>
        <w:rPr>
          <w:lang w:eastAsia="zh-TW"/>
        </w:rPr>
      </w:pPr>
      <w:r w:rsidRPr="00411AEF">
        <w:rPr>
          <w:lang w:eastAsia="zh-TW"/>
        </w:rPr>
        <w:t>In eukaryotes, the genome is extensively compacted inside the nucleus, hierarchically organized at a multiscale of structural units.</w:t>
      </w:r>
      <w:r w:rsidR="00165833">
        <w:rPr>
          <w:lang w:eastAsia="zh-TW"/>
        </w:rPr>
        <w:t xml:space="preserve"> </w:t>
      </w:r>
      <w:r w:rsidRPr="00411AEF">
        <w:rPr>
          <w:lang w:eastAsia="zh-TW"/>
        </w:rPr>
        <w:t xml:space="preserve">One of the most critical roles of these delicately regulated structures is the control of transcriptional dynamics. Transcriptional regulations have been recognized as the primary regulatory mechanisms coordinating cellular activities, responses, cell type and fate determinations. </w:t>
      </w:r>
      <w:r w:rsidR="00F567E7">
        <w:rPr>
          <w:lang w:eastAsia="zh-TW"/>
        </w:rPr>
        <w:t>No doubt, regulations on transcription are hugely achieved by changes in regulatory factors and structural</w:t>
      </w:r>
      <w:r w:rsidR="004E6EFE">
        <w:rPr>
          <w:lang w:eastAsia="zh-TW"/>
        </w:rPr>
        <w:t xml:space="preserve"> configuration. Yet, with</w:t>
      </w:r>
      <w:r w:rsidRPr="00411AEF">
        <w:rPr>
          <w:lang w:eastAsia="zh-TW"/>
        </w:rPr>
        <w:t xml:space="preserve"> more than two hundred years of study on the genome, we are just starting to realize the complexity </w:t>
      </w:r>
      <w:r w:rsidR="004E6EFE">
        <w:rPr>
          <w:lang w:eastAsia="zh-TW"/>
        </w:rPr>
        <w:t>lies within</w:t>
      </w:r>
      <w:r>
        <w:rPr>
          <w:lang w:eastAsia="zh-TW"/>
        </w:rPr>
        <w:t xml:space="preserve"> …</w:t>
      </w:r>
    </w:p>
    <w:p w14:paraId="5D1368E2" w14:textId="77777777" w:rsidR="00411AEF" w:rsidRDefault="00411AEF" w:rsidP="008D6624">
      <w:pPr>
        <w:jc w:val="both"/>
        <w:rPr>
          <w:lang w:eastAsia="zh-TW"/>
        </w:rPr>
      </w:pPr>
    </w:p>
    <w:p w14:paraId="05EFEF76" w14:textId="349C2DBB" w:rsidR="007E3E1B" w:rsidRDefault="00A41458" w:rsidP="008D6624">
      <w:pPr>
        <w:jc w:val="both"/>
      </w:pPr>
      <w:r>
        <w:rPr>
          <w:lang w:eastAsia="zh-TW"/>
        </w:rPr>
        <w:t>The course is designed for students to learn:</w:t>
      </w:r>
    </w:p>
    <w:p w14:paraId="760AC5BE" w14:textId="7D2022B6" w:rsidR="00A41458" w:rsidRDefault="00A41458" w:rsidP="008D6624">
      <w:pPr>
        <w:pStyle w:val="ListParagraph"/>
        <w:numPr>
          <w:ilvl w:val="0"/>
          <w:numId w:val="1"/>
        </w:numPr>
        <w:jc w:val="both"/>
        <w:rPr>
          <w:lang w:eastAsia="zh-TW"/>
        </w:rPr>
      </w:pPr>
      <w:r>
        <w:rPr>
          <w:lang w:eastAsia="zh-TW"/>
        </w:rPr>
        <w:t xml:space="preserve">Basic knowledge of the genomic structure and </w:t>
      </w:r>
      <w:r w:rsidR="00406D71">
        <w:rPr>
          <w:lang w:eastAsia="zh-TW"/>
        </w:rPr>
        <w:t>its</w:t>
      </w:r>
      <w:r w:rsidR="00A06597">
        <w:rPr>
          <w:lang w:eastAsia="zh-TW"/>
        </w:rPr>
        <w:t xml:space="preserve"> role in transcriptional regulation</w:t>
      </w:r>
      <w:r>
        <w:rPr>
          <w:lang w:eastAsia="zh-TW"/>
        </w:rPr>
        <w:t>.</w:t>
      </w:r>
    </w:p>
    <w:p w14:paraId="3F25F078" w14:textId="2E0D3C6C" w:rsidR="00A41458" w:rsidRDefault="00A41458" w:rsidP="008D6624">
      <w:pPr>
        <w:pStyle w:val="ListParagraph"/>
        <w:numPr>
          <w:ilvl w:val="0"/>
          <w:numId w:val="1"/>
        </w:numPr>
        <w:jc w:val="both"/>
        <w:rPr>
          <w:lang w:eastAsia="zh-TW"/>
        </w:rPr>
      </w:pPr>
      <w:r>
        <w:rPr>
          <w:lang w:eastAsia="zh-TW"/>
        </w:rPr>
        <w:t xml:space="preserve">Cutting-edge techniques </w:t>
      </w:r>
      <w:r w:rsidR="009B0D41">
        <w:rPr>
          <w:lang w:eastAsia="zh-TW"/>
        </w:rPr>
        <w:t xml:space="preserve">and bioinformatics </w:t>
      </w:r>
      <w:r>
        <w:rPr>
          <w:lang w:eastAsia="zh-TW"/>
        </w:rPr>
        <w:t>used in the field.</w:t>
      </w:r>
    </w:p>
    <w:p w14:paraId="75574EEF" w14:textId="3E5F5AB3" w:rsidR="009B0D41" w:rsidRDefault="009B0D41" w:rsidP="008D6624">
      <w:pPr>
        <w:pStyle w:val="ListParagraph"/>
        <w:numPr>
          <w:ilvl w:val="0"/>
          <w:numId w:val="1"/>
        </w:numPr>
        <w:jc w:val="both"/>
        <w:rPr>
          <w:lang w:eastAsia="zh-TW"/>
        </w:rPr>
      </w:pPr>
      <w:r>
        <w:rPr>
          <w:lang w:eastAsia="zh-TW"/>
        </w:rPr>
        <w:t>Practical experience in bioinformatic analysis.</w:t>
      </w:r>
    </w:p>
    <w:p w14:paraId="6127340B" w14:textId="4A8BC4CE" w:rsidR="009B0D41" w:rsidRDefault="009B0D41" w:rsidP="008D6624">
      <w:pPr>
        <w:pStyle w:val="ListParagraph"/>
        <w:numPr>
          <w:ilvl w:val="0"/>
          <w:numId w:val="1"/>
        </w:numPr>
        <w:jc w:val="both"/>
        <w:rPr>
          <w:lang w:eastAsia="zh-TW"/>
        </w:rPr>
      </w:pPr>
      <w:r>
        <w:rPr>
          <w:lang w:eastAsia="zh-TW"/>
        </w:rPr>
        <w:t>Frontier research principles and methodology.</w:t>
      </w:r>
    </w:p>
    <w:p w14:paraId="04BFF898" w14:textId="76063199" w:rsidR="00484754" w:rsidRDefault="00A41458" w:rsidP="008D6624">
      <w:pPr>
        <w:pStyle w:val="ListParagraph"/>
        <w:numPr>
          <w:ilvl w:val="0"/>
          <w:numId w:val="1"/>
        </w:numPr>
        <w:jc w:val="both"/>
        <w:rPr>
          <w:lang w:eastAsia="zh-TW"/>
        </w:rPr>
      </w:pPr>
      <w:r>
        <w:rPr>
          <w:lang w:eastAsia="zh-TW"/>
        </w:rPr>
        <w:t>Mysteries and dilemmas</w:t>
      </w:r>
      <w:r>
        <w:t xml:space="preserve"> remained</w:t>
      </w:r>
      <w:r w:rsidR="009B0D41">
        <w:t xml:space="preserve"> unsolved.</w:t>
      </w:r>
    </w:p>
    <w:p w14:paraId="40D605B1" w14:textId="77777777" w:rsidR="00AF625B" w:rsidRDefault="00AF625B" w:rsidP="008D6624">
      <w:pPr>
        <w:jc w:val="both"/>
      </w:pPr>
    </w:p>
    <w:p w14:paraId="0ABD98FD" w14:textId="77777777" w:rsidR="00121055" w:rsidRDefault="00121055" w:rsidP="008D6624">
      <w:pPr>
        <w:jc w:val="both"/>
      </w:pPr>
    </w:p>
    <w:p w14:paraId="3A42EDF4" w14:textId="3D55101A" w:rsidR="00484754" w:rsidRDefault="00484754" w:rsidP="008D6624">
      <w:pPr>
        <w:pStyle w:val="Heading2"/>
        <w:jc w:val="both"/>
      </w:pPr>
      <w:r>
        <w:t>Schedule</w:t>
      </w:r>
    </w:p>
    <w:p w14:paraId="53DDDB39" w14:textId="77777777" w:rsidR="003251C3" w:rsidRPr="005135D4" w:rsidRDefault="003251C3" w:rsidP="008D6624">
      <w:pPr>
        <w:jc w:val="both"/>
      </w:pPr>
    </w:p>
    <w:p w14:paraId="3B7EA995" w14:textId="4D1D36A9" w:rsidR="00920049" w:rsidRDefault="00A41458" w:rsidP="008D6624">
      <w:pPr>
        <w:jc w:val="both"/>
        <w:rPr>
          <w:lang w:eastAsia="zh-TW"/>
        </w:rPr>
      </w:pPr>
      <w:r w:rsidRPr="00A41458">
        <w:t xml:space="preserve">Each class comprises 1 hour of lecture and </w:t>
      </w:r>
      <w:r w:rsidR="004D2ED7">
        <w:t>1</w:t>
      </w:r>
      <w:r w:rsidRPr="00A41458">
        <w:t xml:space="preserve"> </w:t>
      </w:r>
      <w:r w:rsidR="00E90902">
        <w:t>~</w:t>
      </w:r>
      <w:r w:rsidRPr="00A41458">
        <w:t xml:space="preserve"> 1</w:t>
      </w:r>
      <w:r w:rsidR="004D2ED7">
        <w:t>.5</w:t>
      </w:r>
      <w:r w:rsidRPr="00A41458">
        <w:t xml:space="preserve"> hour of </w:t>
      </w:r>
      <w:r w:rsidR="004D2ED7">
        <w:t>discussion</w:t>
      </w:r>
      <w:r w:rsidR="00E90902">
        <w:t>s</w:t>
      </w:r>
      <w:r w:rsidR="004D2ED7">
        <w:t>/presentation</w:t>
      </w:r>
      <w:r w:rsidR="00E90902">
        <w:t>s</w:t>
      </w:r>
      <w:r w:rsidR="004D2ED7">
        <w:t>/</w:t>
      </w:r>
      <w:r w:rsidR="00E90902">
        <w:t xml:space="preserve"> </w:t>
      </w:r>
      <w:r w:rsidR="004D2ED7">
        <w:t>hands-on sessions</w:t>
      </w:r>
      <w:r w:rsidR="00920049">
        <w:t xml:space="preserve">, </w:t>
      </w:r>
      <w:r w:rsidR="00920049" w:rsidRPr="00920049">
        <w:t>subject to change</w:t>
      </w:r>
      <w:r w:rsidR="00920049">
        <w:t xml:space="preserve"> based on the </w:t>
      </w:r>
      <w:r w:rsidR="00920049">
        <w:rPr>
          <w:rFonts w:hint="eastAsia"/>
          <w:lang w:eastAsia="zh-TW"/>
        </w:rPr>
        <w:t>p</w:t>
      </w:r>
      <w:r w:rsidR="00920049">
        <w:rPr>
          <w:lang w:eastAsia="zh-TW"/>
        </w:rPr>
        <w:t>rogress of study.</w:t>
      </w:r>
    </w:p>
    <w:p w14:paraId="7DEADC44" w14:textId="77777777" w:rsidR="00920049" w:rsidRDefault="00920049" w:rsidP="008D6624">
      <w:pPr>
        <w:jc w:val="both"/>
        <w:rPr>
          <w:lang w:eastAsia="zh-TW"/>
        </w:rPr>
      </w:pPr>
    </w:p>
    <w:p w14:paraId="1D4371F1" w14:textId="79364587" w:rsidR="004D2ED7" w:rsidRDefault="004D2ED7" w:rsidP="008D6624">
      <w:pPr>
        <w:jc w:val="both"/>
      </w:pPr>
      <w:r>
        <w:t xml:space="preserve">Literature discussion is scheduled for week </w:t>
      </w:r>
      <w:r w:rsidR="005E027B">
        <w:t>1</w:t>
      </w:r>
      <w:r w:rsidR="001A48D1">
        <w:t>, 2</w:t>
      </w:r>
      <w:r>
        <w:t>, 4, 5, 7, 8</w:t>
      </w:r>
      <w:r w:rsidR="00920049">
        <w:t xml:space="preserve">. A research article and a related synopsis will be posted one week prior to the discussion. </w:t>
      </w:r>
      <w:r w:rsidR="00F567E7">
        <w:rPr>
          <w:rFonts w:hint="eastAsia"/>
        </w:rPr>
        <w:t>Students</w:t>
      </w:r>
      <w:r w:rsidR="00F567E7">
        <w:t xml:space="preserve"> should read the article and complete the synopsis before the discussion. For each discussion, 1 ~ 2 students will be selected as discussion leader to guide the discussion.</w:t>
      </w:r>
      <w:r w:rsidR="009B0D41">
        <w:t xml:space="preserve"> </w:t>
      </w:r>
    </w:p>
    <w:p w14:paraId="38C190FC" w14:textId="77777777" w:rsidR="00920049" w:rsidRDefault="00920049" w:rsidP="008D6624">
      <w:pPr>
        <w:jc w:val="both"/>
        <w:rPr>
          <w:lang w:eastAsia="zh-TW"/>
        </w:rPr>
      </w:pPr>
    </w:p>
    <w:p w14:paraId="7E7C324A" w14:textId="74C6DC2A" w:rsidR="00F567E7" w:rsidRDefault="00F567E7" w:rsidP="008D6624">
      <w:pPr>
        <w:jc w:val="both"/>
      </w:pPr>
      <w:r>
        <w:t>Week</w:t>
      </w:r>
      <w:r w:rsidR="004D2ED7">
        <w:t xml:space="preserve"> </w:t>
      </w:r>
      <w:r w:rsidR="005E027B">
        <w:t>2</w:t>
      </w:r>
      <w:r>
        <w:t xml:space="preserve">, </w:t>
      </w:r>
      <w:r w:rsidR="004D2ED7">
        <w:t>3 will have hands-on session</w:t>
      </w:r>
      <w:r>
        <w:t>s, which requires Win/Mac setup, specific details to be determined.</w:t>
      </w:r>
    </w:p>
    <w:p w14:paraId="523236FC" w14:textId="77777777" w:rsidR="00F567E7" w:rsidRDefault="00F567E7" w:rsidP="008D6624">
      <w:pPr>
        <w:jc w:val="both"/>
      </w:pPr>
    </w:p>
    <w:p w14:paraId="0FE8C891" w14:textId="2CF1D6BB" w:rsidR="00FC4DF5" w:rsidRDefault="004D2ED7" w:rsidP="008D6624">
      <w:pPr>
        <w:jc w:val="both"/>
      </w:pPr>
      <w:r>
        <w:t>Week 6 will have a group presentation</w:t>
      </w:r>
      <w:r w:rsidR="005E027B">
        <w:t xml:space="preserve"> on Microscopy</w:t>
      </w:r>
      <w:r w:rsidR="00FC4DF5">
        <w:t>, which is the essential technology for week 6 lecture content.</w:t>
      </w:r>
      <w:r w:rsidR="00F567E7">
        <w:t xml:space="preserve"> </w:t>
      </w:r>
      <w:r w:rsidR="00FC4DF5">
        <w:t>Topics and requirements will be given on week 4.</w:t>
      </w:r>
    </w:p>
    <w:p w14:paraId="23CEA4EC" w14:textId="77777777" w:rsidR="00FC4DF5" w:rsidRDefault="00FC4DF5" w:rsidP="008D6624">
      <w:pPr>
        <w:jc w:val="both"/>
      </w:pPr>
    </w:p>
    <w:p w14:paraId="239DD8F6" w14:textId="721E88FE" w:rsidR="00A41458" w:rsidRDefault="00FC4DF5" w:rsidP="008D6624">
      <w:pPr>
        <w:jc w:val="both"/>
      </w:pPr>
      <w:r>
        <w:t>W</w:t>
      </w:r>
      <w:r w:rsidR="005E027B">
        <w:t>eek 9 and</w:t>
      </w:r>
      <w:r w:rsidR="004D2ED7">
        <w:t xml:space="preserve"> </w:t>
      </w:r>
      <w:r w:rsidR="005E027B">
        <w:t>10</w:t>
      </w:r>
      <w:r w:rsidR="004D2ED7">
        <w:t xml:space="preserve"> is scheduled for research proposal</w:t>
      </w:r>
      <w:r w:rsidR="00C12CEB">
        <w:t xml:space="preserve"> project</w:t>
      </w:r>
      <w:r w:rsidR="00F567E7">
        <w:t>.</w:t>
      </w:r>
      <w:r>
        <w:t xml:space="preserve"> Recommended topics will be provided on week 6. However, students can pick other topics related to the course and discuss with the instructor no later than week 9.</w:t>
      </w:r>
    </w:p>
    <w:p w14:paraId="510BFB30" w14:textId="0BF9313F" w:rsidR="00E90902" w:rsidRDefault="00E90902">
      <w:r>
        <w:br w:type="page"/>
      </w:r>
    </w:p>
    <w:p w14:paraId="402A0CEB" w14:textId="5B42DDE9" w:rsidR="00A41458" w:rsidRDefault="00A41458" w:rsidP="008D6624">
      <w:pPr>
        <w:pStyle w:val="Heading2"/>
        <w:jc w:val="both"/>
      </w:pPr>
      <w:r>
        <w:lastRenderedPageBreak/>
        <w:t>Syllabus</w:t>
      </w:r>
    </w:p>
    <w:p w14:paraId="79C16526" w14:textId="77777777" w:rsidR="00A41458" w:rsidRDefault="00A41458" w:rsidP="008D6624">
      <w:pPr>
        <w:jc w:val="both"/>
      </w:pPr>
    </w:p>
    <w:p w14:paraId="4C8CF623" w14:textId="5BAADC33" w:rsidR="00411AEF" w:rsidRPr="00057D90" w:rsidRDefault="00411AEF" w:rsidP="00FF08E4">
      <w:pPr>
        <w:pStyle w:val="Heading3"/>
      </w:pPr>
      <w:r w:rsidRPr="00057D90">
        <w:t>Week 1</w:t>
      </w:r>
      <w:r w:rsidR="00663437">
        <w:t xml:space="preserve"> – 1</w:t>
      </w:r>
    </w:p>
    <w:p w14:paraId="5194756E" w14:textId="50EE281C" w:rsidR="00A06597" w:rsidRPr="005B6413" w:rsidRDefault="008D6624" w:rsidP="008D6624">
      <w:pPr>
        <w:jc w:val="both"/>
        <w:rPr>
          <w:rStyle w:val="IntenseEmphasis"/>
          <w:b/>
          <w:bCs/>
          <w:i w:val="0"/>
          <w:iCs w:val="0"/>
          <w:color w:val="auto"/>
          <w:u w:val="single"/>
        </w:rPr>
      </w:pPr>
      <w:r w:rsidRPr="005B6413">
        <w:rPr>
          <w:b/>
          <w:bCs/>
          <w:u w:val="single"/>
        </w:rPr>
        <w:t xml:space="preserve">DNA, Chromatin, </w:t>
      </w:r>
      <w:r w:rsidR="006A4C19" w:rsidRPr="005B6413">
        <w:rPr>
          <w:b/>
          <w:bCs/>
          <w:u w:val="single"/>
        </w:rPr>
        <w:t xml:space="preserve">and </w:t>
      </w:r>
      <w:r w:rsidRPr="005B6413">
        <w:rPr>
          <w:b/>
          <w:bCs/>
          <w:u w:val="single"/>
        </w:rPr>
        <w:t>Transcription</w:t>
      </w:r>
    </w:p>
    <w:p w14:paraId="0B90ECF4" w14:textId="25A362DA" w:rsidR="00057D90" w:rsidRPr="005B6413" w:rsidRDefault="008D6624" w:rsidP="008D6624">
      <w:pPr>
        <w:jc w:val="both"/>
        <w:rPr>
          <w:rStyle w:val="IntenseEmphasis"/>
          <w:b/>
          <w:bCs/>
          <w:i w:val="0"/>
          <w:iCs w:val="0"/>
          <w:color w:val="auto"/>
        </w:rPr>
      </w:pPr>
      <w:r w:rsidRPr="005B6413">
        <w:rPr>
          <w:rStyle w:val="IntenseEmphasis"/>
          <w:b/>
          <w:bCs/>
          <w:i w:val="0"/>
          <w:iCs w:val="0"/>
          <w:color w:val="auto"/>
        </w:rPr>
        <w:t>Introduction to the structure basis of DNA</w:t>
      </w:r>
      <w:r w:rsidR="00057D90" w:rsidRPr="005B6413">
        <w:rPr>
          <w:rStyle w:val="IntenseEmphasis"/>
          <w:b/>
          <w:bCs/>
          <w:i w:val="0"/>
          <w:iCs w:val="0"/>
          <w:color w:val="auto"/>
        </w:rPr>
        <w:t>, nucleosomes, chromatins, and nucleus</w:t>
      </w:r>
      <w:r w:rsidR="00262635" w:rsidRPr="005B6413">
        <w:rPr>
          <w:rStyle w:val="IntenseEmphasis"/>
          <w:b/>
          <w:bCs/>
          <w:i w:val="0"/>
          <w:iCs w:val="0"/>
          <w:color w:val="auto"/>
        </w:rPr>
        <w:t>;</w:t>
      </w:r>
      <w:r w:rsidR="00057D90" w:rsidRPr="005B6413">
        <w:rPr>
          <w:rStyle w:val="IntenseEmphasis"/>
          <w:b/>
          <w:bCs/>
          <w:i w:val="0"/>
          <w:iCs w:val="0"/>
          <w:color w:val="auto"/>
        </w:rPr>
        <w:t xml:space="preserve"> Histone modifications and DNA methylations</w:t>
      </w:r>
      <w:r w:rsidR="00262635" w:rsidRPr="005B6413">
        <w:rPr>
          <w:rStyle w:val="IntenseEmphasis"/>
          <w:b/>
          <w:bCs/>
          <w:i w:val="0"/>
          <w:iCs w:val="0"/>
          <w:color w:val="auto"/>
        </w:rPr>
        <w:t>;</w:t>
      </w:r>
      <w:r w:rsidR="00057D90" w:rsidRPr="005B6413">
        <w:rPr>
          <w:rStyle w:val="IntenseEmphasis"/>
          <w:b/>
          <w:bCs/>
          <w:i w:val="0"/>
          <w:iCs w:val="0"/>
          <w:color w:val="auto"/>
        </w:rPr>
        <w:t xml:space="preserve"> </w:t>
      </w:r>
      <w:r w:rsidRPr="005B6413">
        <w:rPr>
          <w:rStyle w:val="IntenseEmphasis"/>
          <w:b/>
          <w:bCs/>
          <w:i w:val="0"/>
          <w:iCs w:val="0"/>
          <w:color w:val="auto"/>
        </w:rPr>
        <w:t xml:space="preserve">Elements of genes and </w:t>
      </w:r>
      <w:r w:rsidR="00057D90" w:rsidRPr="005B6413">
        <w:rPr>
          <w:rStyle w:val="IntenseEmphasis"/>
          <w:b/>
          <w:bCs/>
          <w:i w:val="0"/>
          <w:iCs w:val="0"/>
          <w:color w:val="auto"/>
        </w:rPr>
        <w:t xml:space="preserve">the </w:t>
      </w:r>
      <w:r w:rsidRPr="005B6413">
        <w:rPr>
          <w:rStyle w:val="IntenseEmphasis"/>
          <w:b/>
          <w:bCs/>
          <w:i w:val="0"/>
          <w:iCs w:val="0"/>
          <w:color w:val="auto"/>
        </w:rPr>
        <w:t>transcription</w:t>
      </w:r>
      <w:r w:rsidR="00057D90" w:rsidRPr="005B6413">
        <w:rPr>
          <w:rStyle w:val="IntenseEmphasis"/>
          <w:b/>
          <w:bCs/>
          <w:i w:val="0"/>
          <w:iCs w:val="0"/>
          <w:color w:val="auto"/>
        </w:rPr>
        <w:t xml:space="preserve"> program</w:t>
      </w:r>
      <w:r w:rsidR="002415CB" w:rsidRPr="005B6413">
        <w:rPr>
          <w:rStyle w:val="IntenseEmphasis"/>
          <w:b/>
          <w:bCs/>
          <w:i w:val="0"/>
          <w:iCs w:val="0"/>
          <w:color w:val="auto"/>
        </w:rPr>
        <w:t xml:space="preserve">; </w:t>
      </w:r>
      <w:r w:rsidR="002415CB" w:rsidRPr="005B6413">
        <w:rPr>
          <w:rStyle w:val="IntenseEmphasis"/>
          <w:b/>
          <w:bCs/>
          <w:color w:val="auto"/>
        </w:rPr>
        <w:t>Cis</w:t>
      </w:r>
      <w:r w:rsidR="002415CB" w:rsidRPr="005B6413">
        <w:rPr>
          <w:rStyle w:val="IntenseEmphasis"/>
          <w:b/>
          <w:bCs/>
          <w:i w:val="0"/>
          <w:iCs w:val="0"/>
          <w:color w:val="auto"/>
        </w:rPr>
        <w:t xml:space="preserve">- and </w:t>
      </w:r>
      <w:r w:rsidR="002415CB" w:rsidRPr="005B6413">
        <w:rPr>
          <w:rStyle w:val="IntenseEmphasis"/>
          <w:b/>
          <w:bCs/>
          <w:color w:val="auto"/>
        </w:rPr>
        <w:t>trans</w:t>
      </w:r>
      <w:r w:rsidR="002415CB" w:rsidRPr="005B6413">
        <w:rPr>
          <w:rStyle w:val="IntenseEmphasis"/>
          <w:b/>
          <w:bCs/>
          <w:i w:val="0"/>
          <w:iCs w:val="0"/>
          <w:color w:val="auto"/>
        </w:rPr>
        <w:t>-regulation.</w:t>
      </w:r>
    </w:p>
    <w:p w14:paraId="60B726C1" w14:textId="77777777" w:rsidR="00C13953" w:rsidRDefault="00C13953" w:rsidP="008D6624">
      <w:pPr>
        <w:jc w:val="both"/>
        <w:rPr>
          <w:rStyle w:val="IntenseEmphasis"/>
          <w:i w:val="0"/>
          <w:iCs w:val="0"/>
          <w:color w:val="auto"/>
        </w:rPr>
      </w:pPr>
    </w:p>
    <w:p w14:paraId="614BD16C" w14:textId="25CB7913" w:rsidR="00FF08E4" w:rsidRPr="005B6413" w:rsidRDefault="00343F42" w:rsidP="005B6413">
      <w:pPr>
        <w:pStyle w:val="ListParagraph"/>
        <w:numPr>
          <w:ilvl w:val="0"/>
          <w:numId w:val="2"/>
        </w:numPr>
        <w:jc w:val="both"/>
        <w:rPr>
          <w:rStyle w:val="IntenseEmphasis"/>
          <w:i w:val="0"/>
          <w:iCs w:val="0"/>
          <w:color w:val="auto"/>
        </w:rPr>
      </w:pPr>
      <w:r w:rsidRPr="005B6413">
        <w:rPr>
          <w:rStyle w:val="IntenseQuoteChar"/>
        </w:rPr>
        <w:t>Discussion paper</w:t>
      </w:r>
      <w:r w:rsidR="00FF08E4" w:rsidRPr="005B6413">
        <w:rPr>
          <w:rStyle w:val="IntenseQuoteChar"/>
        </w:rPr>
        <w:t xml:space="preserve"> 1</w:t>
      </w:r>
      <w:r w:rsidRPr="00FF08E4">
        <w:rPr>
          <w:rStyle w:val="IntenseEmphasis"/>
          <w:i w:val="0"/>
          <w:iCs w:val="0"/>
          <w:color w:val="auto"/>
        </w:rPr>
        <w:t>:</w:t>
      </w:r>
      <w:r w:rsidR="005E6A9E" w:rsidRPr="00FF08E4">
        <w:rPr>
          <w:rStyle w:val="IntenseEmphasis"/>
          <w:i w:val="0"/>
          <w:iCs w:val="0"/>
          <w:color w:val="auto"/>
        </w:rPr>
        <w:t xml:space="preserve"> </w:t>
      </w:r>
      <w:r w:rsidR="00AE7A6C">
        <w:rPr>
          <w:rStyle w:val="IntenseEmphasis"/>
          <w:color w:val="auto"/>
        </w:rPr>
        <w:t>Discovery of P-TEF, an important TF</w:t>
      </w:r>
    </w:p>
    <w:p w14:paraId="67AB4ADD" w14:textId="3163EB6F" w:rsidR="00FF08E4" w:rsidRDefault="00FF08E4" w:rsidP="00FF08E4">
      <w:pPr>
        <w:pStyle w:val="ListParagraph"/>
        <w:ind w:left="360"/>
        <w:jc w:val="both"/>
        <w:rPr>
          <w:rStyle w:val="IntenseEmphasis"/>
          <w:i w:val="0"/>
          <w:iCs w:val="0"/>
          <w:color w:val="auto"/>
        </w:rPr>
      </w:pPr>
      <w:r w:rsidRPr="00FF08E4">
        <w:rPr>
          <w:rStyle w:val="IntenseEmphasis"/>
          <w:i w:val="0"/>
          <w:iCs w:val="0"/>
          <w:color w:val="auto"/>
        </w:rPr>
        <w:t xml:space="preserve">Marshall, N. F. &amp; Price, D. H. Control of Formation of Two Distinct Classes of RNA Polymerase II Elongation Complexes. </w:t>
      </w:r>
      <w:r w:rsidRPr="00FF08E4">
        <w:rPr>
          <w:rStyle w:val="IntenseEmphasis"/>
          <w:color w:val="auto"/>
        </w:rPr>
        <w:t>Mol. Cell. Biol.</w:t>
      </w:r>
      <w:r w:rsidRPr="00FF08E4">
        <w:rPr>
          <w:rStyle w:val="IntenseEmphasis"/>
          <w:i w:val="0"/>
          <w:iCs w:val="0"/>
          <w:color w:val="auto"/>
        </w:rPr>
        <w:t xml:space="preserve"> </w:t>
      </w:r>
      <w:r w:rsidRPr="00C13953">
        <w:rPr>
          <w:rStyle w:val="IntenseEmphasis"/>
          <w:b/>
          <w:bCs/>
          <w:i w:val="0"/>
          <w:iCs w:val="0"/>
          <w:color w:val="auto"/>
        </w:rPr>
        <w:t>12</w:t>
      </w:r>
      <w:r w:rsidRPr="00FF08E4">
        <w:rPr>
          <w:rStyle w:val="IntenseEmphasis"/>
          <w:i w:val="0"/>
          <w:iCs w:val="0"/>
          <w:color w:val="auto"/>
        </w:rPr>
        <w:t>, 2078-2090 (1992).</w:t>
      </w:r>
    </w:p>
    <w:p w14:paraId="172E5623" w14:textId="77777777" w:rsidR="00FF08E4" w:rsidRPr="005B6413" w:rsidRDefault="00FF08E4" w:rsidP="005B6413">
      <w:pPr>
        <w:jc w:val="both"/>
        <w:rPr>
          <w:rStyle w:val="IntenseEmphasis"/>
          <w:i w:val="0"/>
          <w:iCs w:val="0"/>
          <w:color w:val="auto"/>
        </w:rPr>
      </w:pPr>
    </w:p>
    <w:p w14:paraId="7F68FEF3" w14:textId="222D346E" w:rsidR="00FF08E4"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00FF08E4" w:rsidRPr="00FF08E4">
        <w:rPr>
          <w:rStyle w:val="IntenseEmphasis"/>
          <w:i w:val="0"/>
          <w:iCs w:val="0"/>
          <w:color w:val="auto"/>
        </w:rPr>
        <w:t>:</w:t>
      </w:r>
      <w:r w:rsidR="00AE7A6C">
        <w:rPr>
          <w:rStyle w:val="IntenseEmphasis"/>
          <w:i w:val="0"/>
          <w:iCs w:val="0"/>
          <w:color w:val="auto"/>
        </w:rPr>
        <w:t xml:space="preserve"> </w:t>
      </w:r>
      <w:r w:rsidR="00AE7A6C" w:rsidRPr="00AE7A6C">
        <w:rPr>
          <w:rStyle w:val="IntenseEmphasis"/>
          <w:color w:val="auto"/>
        </w:rPr>
        <w:t>Perspectives on transcription regulation</w:t>
      </w:r>
    </w:p>
    <w:p w14:paraId="163FE213" w14:textId="2BD0AC26" w:rsidR="00FF08E4" w:rsidRDefault="00FF08E4" w:rsidP="00FF08E4">
      <w:pPr>
        <w:pStyle w:val="ListParagraph"/>
        <w:ind w:left="360"/>
        <w:jc w:val="both"/>
        <w:rPr>
          <w:rStyle w:val="IntenseEmphasis"/>
          <w:i w:val="0"/>
          <w:iCs w:val="0"/>
          <w:color w:val="auto"/>
        </w:rPr>
      </w:pPr>
      <w:r w:rsidRPr="00FF08E4">
        <w:rPr>
          <w:rStyle w:val="IntenseEmphasis"/>
          <w:i w:val="0"/>
          <w:iCs w:val="0"/>
          <w:color w:val="auto"/>
        </w:rPr>
        <w:t xml:space="preserve">Lis, J. T. A 50 year history of technologies that drove discovery in eukaryotic transcription regulation. </w:t>
      </w:r>
      <w:r w:rsidRPr="00FF08E4">
        <w:rPr>
          <w:rStyle w:val="IntenseEmphasis"/>
          <w:color w:val="auto"/>
        </w:rPr>
        <w:t xml:space="preserve">Nat. Struct. Mol. Biol. </w:t>
      </w:r>
      <w:r w:rsidRPr="00C13953">
        <w:rPr>
          <w:rStyle w:val="IntenseEmphasis"/>
          <w:b/>
          <w:bCs/>
          <w:i w:val="0"/>
          <w:iCs w:val="0"/>
          <w:color w:val="auto"/>
        </w:rPr>
        <w:t>26</w:t>
      </w:r>
      <w:r w:rsidRPr="00FF08E4">
        <w:rPr>
          <w:rStyle w:val="IntenseEmphasis"/>
          <w:i w:val="0"/>
          <w:iCs w:val="0"/>
          <w:color w:val="auto"/>
        </w:rPr>
        <w:t>, 777-782 (2019).</w:t>
      </w:r>
    </w:p>
    <w:p w14:paraId="10FD20AC" w14:textId="77777777" w:rsidR="00FF08E4" w:rsidRDefault="00FF08E4" w:rsidP="008D6624">
      <w:pPr>
        <w:jc w:val="both"/>
        <w:rPr>
          <w:rStyle w:val="IntenseEmphasis"/>
          <w:i w:val="0"/>
          <w:iCs w:val="0"/>
          <w:color w:val="auto"/>
        </w:rPr>
      </w:pPr>
    </w:p>
    <w:p w14:paraId="4BC43CE0" w14:textId="77777777" w:rsidR="00947F4F" w:rsidRDefault="00947F4F" w:rsidP="008D6624">
      <w:pPr>
        <w:jc w:val="both"/>
        <w:rPr>
          <w:rStyle w:val="IntenseEmphasis"/>
          <w:i w:val="0"/>
          <w:iCs w:val="0"/>
          <w:color w:val="auto"/>
        </w:rPr>
      </w:pPr>
    </w:p>
    <w:p w14:paraId="36E9B173" w14:textId="589FFA85" w:rsidR="00057D90" w:rsidRPr="00057D90" w:rsidRDefault="00057D90" w:rsidP="00FF08E4">
      <w:pPr>
        <w:pStyle w:val="Heading3"/>
      </w:pPr>
      <w:r w:rsidRPr="00057D90">
        <w:t xml:space="preserve">Week </w:t>
      </w:r>
      <w:r w:rsidR="00663437">
        <w:t>1 – 2</w:t>
      </w:r>
    </w:p>
    <w:p w14:paraId="258A132E" w14:textId="05AC3827" w:rsidR="00057D90" w:rsidRPr="005B6413" w:rsidRDefault="00057D90" w:rsidP="008D6624">
      <w:pPr>
        <w:jc w:val="both"/>
        <w:rPr>
          <w:rStyle w:val="IntenseEmphasis"/>
          <w:b/>
          <w:bCs/>
          <w:i w:val="0"/>
          <w:iCs w:val="0"/>
          <w:color w:val="auto"/>
          <w:u w:val="single"/>
        </w:rPr>
      </w:pPr>
      <w:r w:rsidRPr="005B6413">
        <w:rPr>
          <w:rStyle w:val="IntenseEmphasis"/>
          <w:b/>
          <w:bCs/>
          <w:i w:val="0"/>
          <w:iCs w:val="0"/>
          <w:color w:val="auto"/>
          <w:u w:val="single"/>
        </w:rPr>
        <w:t>Method</w:t>
      </w:r>
      <w:r w:rsidR="00343F42" w:rsidRPr="005B6413">
        <w:rPr>
          <w:rStyle w:val="IntenseEmphasis"/>
          <w:rFonts w:hint="eastAsia"/>
          <w:b/>
          <w:bCs/>
          <w:i w:val="0"/>
          <w:iCs w:val="0"/>
          <w:color w:val="auto"/>
          <w:u w:val="single"/>
        </w:rPr>
        <w:t>s</w:t>
      </w:r>
      <w:r w:rsidRPr="005B6413">
        <w:rPr>
          <w:rStyle w:val="IntenseEmphasis"/>
          <w:b/>
          <w:bCs/>
          <w:i w:val="0"/>
          <w:iCs w:val="0"/>
          <w:color w:val="auto"/>
          <w:u w:val="single"/>
        </w:rPr>
        <w:t xml:space="preserve"> to Discovery</w:t>
      </w:r>
    </w:p>
    <w:p w14:paraId="04B07992" w14:textId="6C25CAF9" w:rsidR="005135D4" w:rsidRPr="005B6413" w:rsidRDefault="00262635" w:rsidP="008D6624">
      <w:pPr>
        <w:jc w:val="both"/>
        <w:rPr>
          <w:rStyle w:val="IntenseEmphasis"/>
          <w:b/>
          <w:bCs/>
          <w:i w:val="0"/>
          <w:iCs w:val="0"/>
          <w:color w:val="auto"/>
        </w:rPr>
      </w:pPr>
      <w:r w:rsidRPr="005B6413">
        <w:rPr>
          <w:rStyle w:val="IntenseEmphasis"/>
          <w:rFonts w:hint="eastAsia"/>
          <w:b/>
          <w:bCs/>
          <w:i w:val="0"/>
          <w:iCs w:val="0"/>
          <w:color w:val="auto"/>
        </w:rPr>
        <w:t>Quantif</w:t>
      </w:r>
      <w:r w:rsidRPr="005B6413">
        <w:rPr>
          <w:rStyle w:val="IntenseEmphasis"/>
          <w:b/>
          <w:bCs/>
          <w:i w:val="0"/>
          <w:iCs w:val="0"/>
          <w:color w:val="auto"/>
        </w:rPr>
        <w:t xml:space="preserve">ication of gene expression (from RNA to proteins); Functional analysis of genes: fluorescent reporter assay, </w:t>
      </w:r>
      <w:r w:rsidRPr="005B6413">
        <w:rPr>
          <w:rStyle w:val="IntenseEmphasis"/>
          <w:b/>
          <w:bCs/>
          <w:color w:val="auto"/>
        </w:rPr>
        <w:t>in situ</w:t>
      </w:r>
      <w:r w:rsidRPr="005B6413">
        <w:rPr>
          <w:rStyle w:val="IntenseEmphasis"/>
          <w:b/>
          <w:bCs/>
          <w:i w:val="0"/>
          <w:iCs w:val="0"/>
          <w:color w:val="auto"/>
        </w:rPr>
        <w:t xml:space="preserve"> hybridization, genetic perturbations (</w:t>
      </w:r>
      <w:r w:rsidR="00057D90" w:rsidRPr="005B6413">
        <w:rPr>
          <w:rStyle w:val="IntenseEmphasis"/>
          <w:b/>
          <w:bCs/>
          <w:i w:val="0"/>
          <w:iCs w:val="0"/>
          <w:color w:val="auto"/>
        </w:rPr>
        <w:t>RNAi, CRISPR/Cas system, and protein degrons</w:t>
      </w:r>
      <w:r w:rsidRPr="005B6413">
        <w:rPr>
          <w:rStyle w:val="IntenseEmphasis"/>
          <w:b/>
          <w:bCs/>
          <w:i w:val="0"/>
          <w:iCs w:val="0"/>
          <w:color w:val="auto"/>
        </w:rPr>
        <w:t>); Introduction to omics.</w:t>
      </w:r>
      <w:r w:rsidR="007E3E1B" w:rsidRPr="005B6413">
        <w:rPr>
          <w:rStyle w:val="IntenseEmphasis"/>
          <w:b/>
          <w:bCs/>
          <w:i w:val="0"/>
          <w:iCs w:val="0"/>
          <w:color w:val="auto"/>
        </w:rPr>
        <w:t xml:space="preserve"> </w:t>
      </w:r>
      <w:r w:rsidR="00FF08E4" w:rsidRPr="005B6413">
        <w:rPr>
          <w:rStyle w:val="IntenseQuoteChar"/>
        </w:rPr>
        <w:t>Paper 1 discussion</w:t>
      </w:r>
    </w:p>
    <w:p w14:paraId="74322BA1" w14:textId="77777777" w:rsidR="007E3E1B" w:rsidRDefault="007E3E1B" w:rsidP="008D6624">
      <w:pPr>
        <w:jc w:val="both"/>
        <w:rPr>
          <w:rStyle w:val="IntenseEmphasis"/>
          <w:i w:val="0"/>
          <w:iCs w:val="0"/>
          <w:color w:val="auto"/>
        </w:rPr>
      </w:pPr>
    </w:p>
    <w:p w14:paraId="69A5D45E" w14:textId="39EFE74C" w:rsidR="00FF08E4" w:rsidRPr="005B6413" w:rsidRDefault="00FF08E4" w:rsidP="005B6413">
      <w:pPr>
        <w:pStyle w:val="ListParagraph"/>
        <w:numPr>
          <w:ilvl w:val="0"/>
          <w:numId w:val="2"/>
        </w:numPr>
        <w:jc w:val="both"/>
        <w:rPr>
          <w:rStyle w:val="IntenseEmphasis"/>
          <w:i w:val="0"/>
          <w:iCs w:val="0"/>
          <w:color w:val="auto"/>
        </w:rPr>
      </w:pPr>
      <w:r w:rsidRPr="005B6413">
        <w:rPr>
          <w:rStyle w:val="IntenseQuoteChar"/>
        </w:rPr>
        <w:t>Discussion paper 2</w:t>
      </w:r>
      <w:r w:rsidRPr="00FF08E4">
        <w:rPr>
          <w:rStyle w:val="IntenseEmphasis"/>
          <w:i w:val="0"/>
          <w:iCs w:val="0"/>
          <w:color w:val="auto"/>
        </w:rPr>
        <w:t xml:space="preserve">: </w:t>
      </w:r>
      <w:r w:rsidR="00AE7A6C" w:rsidRPr="00AE7A6C">
        <w:rPr>
          <w:rStyle w:val="IntenseEmphasis"/>
          <w:color w:val="auto"/>
        </w:rPr>
        <w:t>Protein degrons</w:t>
      </w:r>
    </w:p>
    <w:p w14:paraId="01831332" w14:textId="48C011E3" w:rsidR="00FF08E4" w:rsidRDefault="00AE7A6C" w:rsidP="00FF08E4">
      <w:pPr>
        <w:pStyle w:val="ListParagraph"/>
        <w:ind w:left="360"/>
        <w:jc w:val="both"/>
        <w:rPr>
          <w:rStyle w:val="IntenseEmphasis"/>
          <w:i w:val="0"/>
          <w:iCs w:val="0"/>
          <w:color w:val="auto"/>
        </w:rPr>
      </w:pPr>
      <w:r w:rsidRPr="00AE7A6C">
        <w:rPr>
          <w:rStyle w:val="IntenseEmphasis"/>
          <w:i w:val="0"/>
          <w:iCs w:val="0"/>
          <w:color w:val="auto"/>
        </w:rPr>
        <w:t xml:space="preserve">Nishimura, K., Fukagawa, T., Takisawa, H., Kakimoto, T. &amp; Kanemaki, M. An auxin-based degron system for the rapid depletion of proteins in nonplant cells. </w:t>
      </w:r>
      <w:r w:rsidRPr="00AE7A6C">
        <w:rPr>
          <w:rStyle w:val="IntenseEmphasis"/>
          <w:color w:val="auto"/>
        </w:rPr>
        <w:t xml:space="preserve">Nat. Methods </w:t>
      </w:r>
      <w:r w:rsidRPr="00C13953">
        <w:rPr>
          <w:rStyle w:val="IntenseEmphasis"/>
          <w:b/>
          <w:bCs/>
          <w:i w:val="0"/>
          <w:iCs w:val="0"/>
          <w:color w:val="auto"/>
        </w:rPr>
        <w:t>6</w:t>
      </w:r>
      <w:r w:rsidRPr="00AE7A6C">
        <w:rPr>
          <w:rStyle w:val="IntenseEmphasis"/>
          <w:i w:val="0"/>
          <w:iCs w:val="0"/>
          <w:color w:val="auto"/>
        </w:rPr>
        <w:t>, 917-922 (2009)</w:t>
      </w:r>
      <w:r w:rsidR="005D7DE7">
        <w:rPr>
          <w:rStyle w:val="IntenseEmphasis"/>
          <w:i w:val="0"/>
          <w:iCs w:val="0"/>
          <w:color w:val="auto"/>
        </w:rPr>
        <w:t>.</w:t>
      </w:r>
    </w:p>
    <w:p w14:paraId="7E2DAFFE" w14:textId="77777777" w:rsidR="00AE7A6C" w:rsidRDefault="00AE7A6C" w:rsidP="00FF08E4">
      <w:pPr>
        <w:pStyle w:val="ListParagraph"/>
        <w:ind w:left="360"/>
        <w:jc w:val="both"/>
        <w:rPr>
          <w:rStyle w:val="IntenseEmphasis"/>
          <w:i w:val="0"/>
          <w:iCs w:val="0"/>
          <w:color w:val="auto"/>
        </w:rPr>
      </w:pPr>
    </w:p>
    <w:p w14:paraId="327467A5" w14:textId="5BE67287" w:rsidR="00AE7A6C" w:rsidRPr="005B6413" w:rsidRDefault="00AE7A6C" w:rsidP="005B6413">
      <w:pPr>
        <w:pStyle w:val="ListParagraph"/>
        <w:numPr>
          <w:ilvl w:val="0"/>
          <w:numId w:val="2"/>
        </w:numPr>
        <w:jc w:val="both"/>
        <w:rPr>
          <w:rStyle w:val="IntenseEmphasis"/>
          <w:i w:val="0"/>
          <w:iCs w:val="0"/>
          <w:color w:val="auto"/>
        </w:rPr>
      </w:pPr>
      <w:r>
        <w:rPr>
          <w:rStyle w:val="IntenseEmphasis"/>
          <w:i w:val="0"/>
          <w:iCs w:val="0"/>
          <w:color w:val="auto"/>
        </w:rPr>
        <w:t>Following paper</w:t>
      </w:r>
      <w:r w:rsidR="00FF08E4" w:rsidRPr="00FF08E4">
        <w:rPr>
          <w:rStyle w:val="IntenseEmphasis"/>
          <w:i w:val="0"/>
          <w:iCs w:val="0"/>
          <w:color w:val="auto"/>
        </w:rPr>
        <w:t>:</w:t>
      </w:r>
      <w:r>
        <w:rPr>
          <w:rStyle w:val="IntenseEmphasis"/>
          <w:i w:val="0"/>
          <w:iCs w:val="0"/>
          <w:color w:val="auto"/>
        </w:rPr>
        <w:t xml:space="preserve"> </w:t>
      </w:r>
      <w:r>
        <w:rPr>
          <w:rStyle w:val="IntenseEmphasis"/>
          <w:color w:val="auto"/>
        </w:rPr>
        <w:t>Advanced protein degrons</w:t>
      </w:r>
    </w:p>
    <w:p w14:paraId="036817F3" w14:textId="7CC90BA5" w:rsidR="00E90902" w:rsidRDefault="00AE7A6C" w:rsidP="005B6413">
      <w:pPr>
        <w:pStyle w:val="ListParagraph"/>
        <w:ind w:left="360"/>
        <w:jc w:val="both"/>
        <w:rPr>
          <w:rStyle w:val="IntenseEmphasis"/>
          <w:i w:val="0"/>
          <w:iCs w:val="0"/>
          <w:color w:val="auto"/>
        </w:rPr>
      </w:pPr>
      <w:r w:rsidRPr="00AE7A6C">
        <w:rPr>
          <w:rStyle w:val="IntenseEmphasis"/>
          <w:i w:val="0"/>
          <w:iCs w:val="0"/>
          <w:color w:val="auto"/>
        </w:rPr>
        <w:t xml:space="preserve">Yesbolatova, A. et al. The auxin-inducible degron 2 technology provides sharp degradation control in yeast, mammalian cells, and mice. </w:t>
      </w:r>
      <w:r w:rsidRPr="00AE7A6C">
        <w:rPr>
          <w:rStyle w:val="IntenseEmphasis"/>
          <w:color w:val="auto"/>
        </w:rPr>
        <w:t>Nat. Commun.</w:t>
      </w:r>
      <w:r w:rsidRPr="00AE7A6C">
        <w:rPr>
          <w:rStyle w:val="IntenseEmphasis"/>
          <w:i w:val="0"/>
          <w:iCs w:val="0"/>
          <w:color w:val="auto"/>
        </w:rPr>
        <w:t xml:space="preserve"> </w:t>
      </w:r>
      <w:r w:rsidRPr="00C13953">
        <w:rPr>
          <w:rStyle w:val="IntenseEmphasis"/>
          <w:b/>
          <w:bCs/>
          <w:i w:val="0"/>
          <w:iCs w:val="0"/>
          <w:color w:val="auto"/>
        </w:rPr>
        <w:t>11</w:t>
      </w:r>
      <w:r w:rsidRPr="00AE7A6C">
        <w:rPr>
          <w:rStyle w:val="IntenseEmphasis"/>
          <w:i w:val="0"/>
          <w:iCs w:val="0"/>
          <w:color w:val="auto"/>
        </w:rPr>
        <w:t>, 5701 (2020).</w:t>
      </w:r>
    </w:p>
    <w:p w14:paraId="2169CDD4" w14:textId="6CB3BFB2" w:rsidR="00FC6592" w:rsidRDefault="00FC6592">
      <w:pPr>
        <w:rPr>
          <w:rStyle w:val="IntenseEmphasis"/>
          <w:rFonts w:asciiTheme="majorHAnsi" w:eastAsiaTheme="majorEastAsia" w:hAnsiTheme="majorHAnsi" w:cstheme="majorBidi"/>
          <w:i w:val="0"/>
          <w:iCs w:val="0"/>
          <w:color w:val="1F3763" w:themeColor="accent1" w:themeShade="7F"/>
        </w:rPr>
      </w:pPr>
    </w:p>
    <w:p w14:paraId="02ED8B3B"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20875705" w14:textId="34968EEB" w:rsidR="00262635" w:rsidRPr="00FF08E4" w:rsidRDefault="00262635" w:rsidP="00FF08E4">
      <w:pPr>
        <w:pStyle w:val="Heading3"/>
        <w:rPr>
          <w:rStyle w:val="IntenseEmphasis"/>
          <w:i w:val="0"/>
          <w:iCs w:val="0"/>
          <w:color w:val="1F3763" w:themeColor="accent1" w:themeShade="7F"/>
        </w:rPr>
      </w:pPr>
      <w:r w:rsidRPr="00FF08E4">
        <w:rPr>
          <w:rStyle w:val="IntenseEmphasis"/>
          <w:i w:val="0"/>
          <w:iCs w:val="0"/>
          <w:color w:val="1F3763" w:themeColor="accent1" w:themeShade="7F"/>
        </w:rPr>
        <w:t xml:space="preserve">Week </w:t>
      </w:r>
      <w:r w:rsidR="00663437" w:rsidRPr="00FF08E4">
        <w:rPr>
          <w:rStyle w:val="IntenseEmphasis"/>
          <w:i w:val="0"/>
          <w:iCs w:val="0"/>
          <w:color w:val="1F3763" w:themeColor="accent1" w:themeShade="7F"/>
        </w:rPr>
        <w:t>2</w:t>
      </w:r>
    </w:p>
    <w:p w14:paraId="435F2171" w14:textId="6CDB1027" w:rsidR="001A3D64" w:rsidRPr="005B6413" w:rsidRDefault="00486F87" w:rsidP="001A3D64">
      <w:pPr>
        <w:jc w:val="both"/>
        <w:rPr>
          <w:rStyle w:val="IntenseEmphasis"/>
          <w:b/>
          <w:bCs/>
          <w:i w:val="0"/>
          <w:iCs w:val="0"/>
          <w:color w:val="auto"/>
          <w:u w:val="single"/>
        </w:rPr>
      </w:pPr>
      <w:r w:rsidRPr="005B6413">
        <w:rPr>
          <w:rStyle w:val="IntenseEmphasis"/>
          <w:b/>
          <w:bCs/>
          <w:i w:val="0"/>
          <w:iCs w:val="0"/>
          <w:color w:val="auto"/>
          <w:u w:val="single"/>
        </w:rPr>
        <w:t>Sequence, Omics, and Bioinformatics</w:t>
      </w:r>
      <w:r w:rsidR="001A3D64" w:rsidRPr="005B6413">
        <w:rPr>
          <w:rStyle w:val="IntenseEmphasis"/>
          <w:b/>
          <w:bCs/>
          <w:i w:val="0"/>
          <w:iCs w:val="0"/>
          <w:color w:val="auto"/>
          <w:u w:val="single"/>
        </w:rPr>
        <w:t xml:space="preserve"> I</w:t>
      </w:r>
    </w:p>
    <w:p w14:paraId="5B0E340B" w14:textId="66D8153D" w:rsidR="004D674F" w:rsidRPr="005B6413" w:rsidRDefault="002415CB" w:rsidP="008D6624">
      <w:pPr>
        <w:jc w:val="both"/>
        <w:rPr>
          <w:rStyle w:val="IntenseEmphasis"/>
          <w:b/>
          <w:bCs/>
          <w:i w:val="0"/>
          <w:iCs w:val="0"/>
          <w:color w:val="auto"/>
          <w:lang w:eastAsia="zh-TW"/>
        </w:rPr>
      </w:pPr>
      <w:r w:rsidRPr="005B6413">
        <w:rPr>
          <w:rStyle w:val="IntenseEmphasis"/>
          <w:b/>
          <w:bCs/>
          <w:i w:val="0"/>
          <w:iCs w:val="0"/>
          <w:color w:val="auto"/>
        </w:rPr>
        <w:t xml:space="preserve">Three generations of sequencing; </w:t>
      </w:r>
      <w:r w:rsidR="00CA595D" w:rsidRPr="005B6413">
        <w:rPr>
          <w:rStyle w:val="IntenseEmphasis"/>
          <w:b/>
          <w:bCs/>
          <w:i w:val="0"/>
          <w:iCs w:val="0"/>
          <w:color w:val="auto"/>
        </w:rPr>
        <w:t>Sequence a</w:t>
      </w:r>
      <w:r w:rsidRPr="005B6413">
        <w:rPr>
          <w:rStyle w:val="IntenseEmphasis"/>
          <w:b/>
          <w:bCs/>
          <w:i w:val="0"/>
          <w:iCs w:val="0"/>
          <w:color w:val="auto"/>
        </w:rPr>
        <w:t>lignment; Genomics and genome element</w:t>
      </w:r>
      <w:r w:rsidR="008C5EED" w:rsidRPr="005B6413">
        <w:rPr>
          <w:rStyle w:val="IntenseEmphasis"/>
          <w:b/>
          <w:bCs/>
          <w:i w:val="0"/>
          <w:iCs w:val="0"/>
          <w:color w:val="auto"/>
        </w:rPr>
        <w:t xml:space="preserve"> (GWAS)</w:t>
      </w:r>
      <w:r w:rsidR="00CA595D" w:rsidRPr="005B6413">
        <w:rPr>
          <w:rStyle w:val="IntenseEmphasis"/>
          <w:b/>
          <w:bCs/>
          <w:i w:val="0"/>
          <w:iCs w:val="0"/>
          <w:color w:val="auto"/>
        </w:rPr>
        <w:t>; Transcriptomics (RNA-seq &amp; nascent RNA-seq).</w:t>
      </w:r>
      <w:r w:rsidRPr="005B6413">
        <w:rPr>
          <w:rStyle w:val="IntenseEmphasis"/>
          <w:b/>
          <w:bCs/>
          <w:i w:val="0"/>
          <w:iCs w:val="0"/>
          <w:color w:val="auto"/>
        </w:rPr>
        <w:t xml:space="preserve"> </w:t>
      </w:r>
      <w:r w:rsidR="00AE7A6C" w:rsidRPr="005B6413">
        <w:rPr>
          <w:rStyle w:val="IntenseQuoteChar"/>
        </w:rPr>
        <w:t>Paper 2 discussion</w:t>
      </w:r>
      <w:r w:rsidR="00FF08E4" w:rsidRPr="005B6413">
        <w:rPr>
          <w:rStyle w:val="IntenseQuoteChar"/>
        </w:rPr>
        <w:t xml:space="preserve">; </w:t>
      </w:r>
      <w:r w:rsidRPr="005B6413">
        <w:rPr>
          <w:rStyle w:val="IntenseQuoteChar"/>
        </w:rPr>
        <w:t xml:space="preserve">Hands-on </w:t>
      </w:r>
      <w:r w:rsidR="00AF625B" w:rsidRPr="005B6413">
        <w:rPr>
          <w:rStyle w:val="IntenseQuoteChar"/>
        </w:rPr>
        <w:t>session: S</w:t>
      </w:r>
      <w:r w:rsidR="007B71E1" w:rsidRPr="005B6413">
        <w:rPr>
          <w:rStyle w:val="IntenseQuoteChar"/>
        </w:rPr>
        <w:t>equence alignmen</w:t>
      </w:r>
      <w:r w:rsidR="00AF625B" w:rsidRPr="005B6413">
        <w:rPr>
          <w:rStyle w:val="IntenseQuoteChar"/>
        </w:rPr>
        <w:t>t &amp; database searching</w:t>
      </w:r>
      <w:r w:rsidR="00FF08E4" w:rsidRPr="005B6413">
        <w:rPr>
          <w:rStyle w:val="IntenseQuoteChar"/>
        </w:rPr>
        <w:t>.</w:t>
      </w:r>
      <w:r w:rsidR="00FF08E4" w:rsidRPr="005B6413">
        <w:rPr>
          <w:rStyle w:val="IntenseEmphasis"/>
          <w:b/>
          <w:bCs/>
          <w:i w:val="0"/>
          <w:iCs w:val="0"/>
          <w:color w:val="auto"/>
        </w:rPr>
        <w:t xml:space="preserve"> </w:t>
      </w:r>
    </w:p>
    <w:p w14:paraId="58FFF856" w14:textId="77777777" w:rsidR="00CA595D" w:rsidRDefault="00CA595D" w:rsidP="008D6624">
      <w:pPr>
        <w:jc w:val="both"/>
        <w:rPr>
          <w:rStyle w:val="IntenseEmphasis"/>
          <w:i w:val="0"/>
          <w:iCs w:val="0"/>
          <w:color w:val="auto"/>
        </w:rPr>
      </w:pPr>
    </w:p>
    <w:p w14:paraId="6037584C" w14:textId="7BB1BFA4" w:rsidR="00FC6592" w:rsidRPr="005B6413" w:rsidRDefault="00AE7A6C" w:rsidP="005B6413">
      <w:pPr>
        <w:pStyle w:val="ListParagraph"/>
        <w:numPr>
          <w:ilvl w:val="0"/>
          <w:numId w:val="2"/>
        </w:numPr>
        <w:jc w:val="both"/>
        <w:rPr>
          <w:rStyle w:val="IntenseEmphasis"/>
          <w:i w:val="0"/>
          <w:iCs w:val="0"/>
          <w:color w:val="auto"/>
        </w:rPr>
      </w:pPr>
      <w:r w:rsidRPr="005B6413">
        <w:rPr>
          <w:rStyle w:val="IntenseQuoteChar"/>
        </w:rPr>
        <w:t>Discussion paper 3</w:t>
      </w:r>
      <w:r w:rsidRPr="00FF08E4">
        <w:rPr>
          <w:rStyle w:val="IntenseEmphasis"/>
          <w:i w:val="0"/>
          <w:iCs w:val="0"/>
          <w:color w:val="auto"/>
        </w:rPr>
        <w:t xml:space="preserve">: </w:t>
      </w:r>
      <w:r w:rsidR="00FC6592">
        <w:rPr>
          <w:rStyle w:val="IntenseEmphasis"/>
          <w:color w:val="auto"/>
        </w:rPr>
        <w:t>Hi-C for long-range DNA interaction sequencing</w:t>
      </w:r>
    </w:p>
    <w:p w14:paraId="3156D3BE" w14:textId="06C0DFE8" w:rsidR="00FC6592" w:rsidRDefault="00FC6592" w:rsidP="00FC6592">
      <w:pPr>
        <w:pStyle w:val="ListParagraph"/>
        <w:ind w:left="360"/>
        <w:jc w:val="both"/>
        <w:rPr>
          <w:rStyle w:val="IntenseEmphasis"/>
          <w:i w:val="0"/>
          <w:iCs w:val="0"/>
          <w:color w:val="auto"/>
        </w:rPr>
      </w:pPr>
      <w:r w:rsidRPr="00FC6592">
        <w:rPr>
          <w:rStyle w:val="IntenseEmphasis"/>
          <w:i w:val="0"/>
          <w:iCs w:val="0"/>
          <w:color w:val="auto"/>
        </w:rPr>
        <w:t xml:space="preserve">Lieberman-Aiden, E. et al. Comprehensive Mapping of Long-Range Interactions Reveals Folding Principles of the Human Genome. </w:t>
      </w:r>
      <w:r w:rsidRPr="00FC6592">
        <w:rPr>
          <w:rStyle w:val="IntenseEmphasis"/>
          <w:color w:val="auto"/>
        </w:rPr>
        <w:t>Science</w:t>
      </w:r>
      <w:r w:rsidRPr="00FC6592">
        <w:rPr>
          <w:rStyle w:val="IntenseEmphasis"/>
          <w:i w:val="0"/>
          <w:iCs w:val="0"/>
          <w:color w:val="auto"/>
        </w:rPr>
        <w:t xml:space="preserve"> </w:t>
      </w:r>
      <w:r w:rsidRPr="00C13953">
        <w:rPr>
          <w:rStyle w:val="IntenseEmphasis"/>
          <w:b/>
          <w:bCs/>
          <w:i w:val="0"/>
          <w:iCs w:val="0"/>
          <w:color w:val="auto"/>
        </w:rPr>
        <w:t>326</w:t>
      </w:r>
      <w:r w:rsidRPr="00FC6592">
        <w:rPr>
          <w:rStyle w:val="IntenseEmphasis"/>
          <w:i w:val="0"/>
          <w:iCs w:val="0"/>
          <w:color w:val="auto"/>
        </w:rPr>
        <w:t>, 289-293 (2009)</w:t>
      </w:r>
      <w:r w:rsidR="005D7DE7">
        <w:rPr>
          <w:rStyle w:val="IntenseEmphasis"/>
          <w:i w:val="0"/>
          <w:iCs w:val="0"/>
          <w:color w:val="auto"/>
        </w:rPr>
        <w:t>.</w:t>
      </w:r>
    </w:p>
    <w:p w14:paraId="74B897E5" w14:textId="77777777" w:rsidR="00FC6592" w:rsidRDefault="00FC6592" w:rsidP="00FC6592">
      <w:pPr>
        <w:pStyle w:val="ListParagraph"/>
        <w:ind w:left="360"/>
        <w:jc w:val="both"/>
        <w:rPr>
          <w:rStyle w:val="IntenseEmphasis"/>
          <w:i w:val="0"/>
          <w:iCs w:val="0"/>
          <w:color w:val="auto"/>
        </w:rPr>
      </w:pPr>
    </w:p>
    <w:p w14:paraId="014CAC4C" w14:textId="0A8676BE" w:rsidR="00CC6C6C" w:rsidRPr="005B6413" w:rsidRDefault="00FC6592"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sidR="00CC6C6C">
        <w:rPr>
          <w:rStyle w:val="IntenseEmphasis"/>
          <w:i w:val="0"/>
          <w:iCs w:val="0"/>
          <w:color w:val="auto"/>
        </w:rPr>
        <w:t xml:space="preserve"> </w:t>
      </w:r>
      <w:r w:rsidR="00CC6C6C">
        <w:rPr>
          <w:rStyle w:val="IntenseEmphasis"/>
          <w:color w:val="auto"/>
        </w:rPr>
        <w:t>Review of high throughput sequencing</w:t>
      </w:r>
    </w:p>
    <w:p w14:paraId="48D1B67D" w14:textId="34B73758" w:rsidR="00CC6C6C" w:rsidRDefault="00CC6C6C" w:rsidP="00CC6C6C">
      <w:pPr>
        <w:pStyle w:val="ListParagraph"/>
        <w:ind w:left="360"/>
        <w:jc w:val="both"/>
        <w:rPr>
          <w:rStyle w:val="IntenseEmphasis"/>
          <w:i w:val="0"/>
          <w:iCs w:val="0"/>
          <w:color w:val="auto"/>
        </w:rPr>
      </w:pPr>
      <w:r w:rsidRPr="00CC6C6C">
        <w:rPr>
          <w:rStyle w:val="IntenseEmphasis"/>
          <w:i w:val="0"/>
          <w:iCs w:val="0"/>
          <w:color w:val="auto"/>
        </w:rPr>
        <w:t xml:space="preserve">Reuter, Jason A., Spacek, D. V. &amp; Snyder, Michael P. High-Throughput Sequencing Technologies. </w:t>
      </w:r>
      <w:r w:rsidRPr="00CC6C6C">
        <w:rPr>
          <w:rStyle w:val="IntenseEmphasis"/>
          <w:color w:val="auto"/>
        </w:rPr>
        <w:t>Mol. Cell</w:t>
      </w:r>
      <w:r w:rsidRPr="00CC6C6C">
        <w:rPr>
          <w:rStyle w:val="IntenseEmphasis"/>
          <w:i w:val="0"/>
          <w:iCs w:val="0"/>
          <w:color w:val="auto"/>
        </w:rPr>
        <w:t xml:space="preserve"> </w:t>
      </w:r>
      <w:r w:rsidRPr="00C13953">
        <w:rPr>
          <w:rStyle w:val="IntenseEmphasis"/>
          <w:b/>
          <w:bCs/>
          <w:i w:val="0"/>
          <w:iCs w:val="0"/>
          <w:color w:val="auto"/>
        </w:rPr>
        <w:t>58</w:t>
      </w:r>
      <w:r w:rsidRPr="00CC6C6C">
        <w:rPr>
          <w:rStyle w:val="IntenseEmphasis"/>
          <w:i w:val="0"/>
          <w:iCs w:val="0"/>
          <w:color w:val="auto"/>
        </w:rPr>
        <w:t>, 586-597 (2015).</w:t>
      </w:r>
    </w:p>
    <w:p w14:paraId="6718EDDD" w14:textId="6AAFA1FA" w:rsidR="005B6413" w:rsidRDefault="005B6413">
      <w:pPr>
        <w:rPr>
          <w:rStyle w:val="IntenseEmphasis"/>
          <w:rFonts w:asciiTheme="majorHAnsi" w:eastAsiaTheme="majorEastAsia" w:hAnsiTheme="majorHAnsi" w:cstheme="majorBidi"/>
          <w:i w:val="0"/>
          <w:iCs w:val="0"/>
          <w:color w:val="1F3763" w:themeColor="accent1" w:themeShade="7F"/>
        </w:rPr>
      </w:pPr>
    </w:p>
    <w:p w14:paraId="06CF5BDB"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248BFE73" w14:textId="2FADA770" w:rsidR="00CA595D" w:rsidRPr="00CC6C6C" w:rsidRDefault="00CA595D" w:rsidP="00CC6C6C">
      <w:pPr>
        <w:pStyle w:val="Heading3"/>
        <w:rPr>
          <w:rStyle w:val="IntenseEmphasis"/>
          <w:i w:val="0"/>
          <w:iCs w:val="0"/>
          <w:color w:val="1F3763" w:themeColor="accent1" w:themeShade="7F"/>
        </w:rPr>
      </w:pPr>
      <w:r w:rsidRPr="00CC6C6C">
        <w:rPr>
          <w:rStyle w:val="IntenseEmphasis"/>
          <w:i w:val="0"/>
          <w:iCs w:val="0"/>
          <w:color w:val="1F3763" w:themeColor="accent1" w:themeShade="7F"/>
        </w:rPr>
        <w:t xml:space="preserve">Week </w:t>
      </w:r>
      <w:r w:rsidR="00CA4C88">
        <w:rPr>
          <w:rStyle w:val="IntenseEmphasis"/>
          <w:i w:val="0"/>
          <w:iCs w:val="0"/>
          <w:color w:val="1F3763" w:themeColor="accent1" w:themeShade="7F"/>
        </w:rPr>
        <w:t>3</w:t>
      </w:r>
    </w:p>
    <w:p w14:paraId="29AD387A" w14:textId="5ECDA0D2" w:rsidR="00CA595D" w:rsidRPr="005B6413" w:rsidRDefault="00486F87" w:rsidP="00CA595D">
      <w:pPr>
        <w:jc w:val="both"/>
        <w:rPr>
          <w:rStyle w:val="IntenseEmphasis"/>
          <w:b/>
          <w:bCs/>
          <w:i w:val="0"/>
          <w:iCs w:val="0"/>
          <w:color w:val="auto"/>
          <w:u w:val="single"/>
        </w:rPr>
      </w:pPr>
      <w:r w:rsidRPr="005B6413">
        <w:rPr>
          <w:rStyle w:val="IntenseEmphasis"/>
          <w:b/>
          <w:bCs/>
          <w:i w:val="0"/>
          <w:iCs w:val="0"/>
          <w:color w:val="auto"/>
          <w:u w:val="single"/>
        </w:rPr>
        <w:t xml:space="preserve">Sequence, Omics, and Bioinformatics </w:t>
      </w:r>
      <w:r w:rsidR="001A3D64" w:rsidRPr="005B6413">
        <w:rPr>
          <w:rStyle w:val="IntenseEmphasis"/>
          <w:b/>
          <w:bCs/>
          <w:i w:val="0"/>
          <w:iCs w:val="0"/>
          <w:color w:val="auto"/>
          <w:u w:val="single"/>
        </w:rPr>
        <w:t>II</w:t>
      </w:r>
    </w:p>
    <w:p w14:paraId="755C6AB9" w14:textId="63891A7C" w:rsidR="00CA595D" w:rsidRPr="005B6413" w:rsidRDefault="00CA595D" w:rsidP="00CA595D">
      <w:pPr>
        <w:jc w:val="both"/>
        <w:rPr>
          <w:rStyle w:val="IntenseEmphasis"/>
          <w:b/>
          <w:bCs/>
          <w:i w:val="0"/>
          <w:iCs w:val="0"/>
          <w:color w:val="auto"/>
        </w:rPr>
      </w:pPr>
      <w:r w:rsidRPr="005B6413">
        <w:rPr>
          <w:rStyle w:val="IntenseEmphasis"/>
          <w:b/>
          <w:bCs/>
          <w:i w:val="0"/>
          <w:iCs w:val="0"/>
          <w:color w:val="auto"/>
        </w:rPr>
        <w:t>Functional annotation (GO &amp; KEGG); Epigenomics (ATAC-seq, ChIP-seq, BS-seq);</w:t>
      </w:r>
      <w:r w:rsidR="00105155" w:rsidRPr="005B6413">
        <w:rPr>
          <w:rStyle w:val="IntenseEmphasis"/>
          <w:b/>
          <w:bCs/>
          <w:i w:val="0"/>
          <w:iCs w:val="0"/>
          <w:color w:val="auto"/>
        </w:rPr>
        <w:t xml:space="preserve"> Hi-C;</w:t>
      </w:r>
      <w:r w:rsidRPr="005B6413">
        <w:rPr>
          <w:rStyle w:val="IntenseEmphasis"/>
          <w:b/>
          <w:bCs/>
          <w:i w:val="0"/>
          <w:iCs w:val="0"/>
          <w:color w:val="auto"/>
        </w:rPr>
        <w:t xml:space="preserve"> </w:t>
      </w:r>
      <w:r w:rsidR="001A3D64" w:rsidRPr="005B6413">
        <w:rPr>
          <w:rStyle w:val="IntenseEmphasis"/>
          <w:b/>
          <w:bCs/>
          <w:i w:val="0"/>
          <w:iCs w:val="0"/>
          <w:color w:val="auto"/>
        </w:rPr>
        <w:t>Screening and lineage tracing.</w:t>
      </w:r>
      <w:r w:rsidR="00CC6C6C" w:rsidRPr="005B6413">
        <w:rPr>
          <w:rStyle w:val="IntenseEmphasis"/>
          <w:b/>
          <w:bCs/>
          <w:i w:val="0"/>
          <w:iCs w:val="0"/>
          <w:color w:val="auto"/>
        </w:rPr>
        <w:t xml:space="preserve"> </w:t>
      </w:r>
      <w:r w:rsidRPr="005B6413">
        <w:rPr>
          <w:rStyle w:val="IntenseQuoteChar"/>
        </w:rPr>
        <w:t xml:space="preserve">Hands-on </w:t>
      </w:r>
      <w:r w:rsidR="00AF625B" w:rsidRPr="005B6413">
        <w:rPr>
          <w:rStyle w:val="IntenseQuoteChar"/>
        </w:rPr>
        <w:t xml:space="preserve">session: </w:t>
      </w:r>
      <w:r w:rsidRPr="005B6413">
        <w:rPr>
          <w:rStyle w:val="IntenseQuoteChar"/>
        </w:rPr>
        <w:t xml:space="preserve">ChIP-seq analysis </w:t>
      </w:r>
      <w:r w:rsidR="001A3D64" w:rsidRPr="005B6413">
        <w:rPr>
          <w:rStyle w:val="IntenseQuoteChar"/>
        </w:rPr>
        <w:t>using</w:t>
      </w:r>
      <w:r w:rsidRPr="005B6413">
        <w:rPr>
          <w:rStyle w:val="IntenseQuoteChar"/>
        </w:rPr>
        <w:t xml:space="preserve"> Galax</w:t>
      </w:r>
      <w:r w:rsidR="00FF08E4" w:rsidRPr="005B6413">
        <w:rPr>
          <w:rStyle w:val="IntenseQuoteChar"/>
        </w:rPr>
        <w:t>y.</w:t>
      </w:r>
    </w:p>
    <w:p w14:paraId="1F1B332B" w14:textId="77777777" w:rsidR="007E3E1B" w:rsidRDefault="007E3E1B" w:rsidP="008D6624">
      <w:pPr>
        <w:jc w:val="both"/>
        <w:rPr>
          <w:rStyle w:val="IntenseEmphasis"/>
          <w:i w:val="0"/>
          <w:iCs w:val="0"/>
          <w:color w:val="auto"/>
        </w:rPr>
      </w:pPr>
    </w:p>
    <w:p w14:paraId="129B2D9E" w14:textId="10F52613" w:rsidR="00CC6C6C" w:rsidRPr="005B6413" w:rsidRDefault="00CC6C6C" w:rsidP="005B6413">
      <w:pPr>
        <w:pStyle w:val="ListParagraph"/>
        <w:numPr>
          <w:ilvl w:val="0"/>
          <w:numId w:val="2"/>
        </w:numPr>
        <w:jc w:val="both"/>
        <w:rPr>
          <w:rStyle w:val="IntenseEmphasis"/>
          <w:i w:val="0"/>
          <w:iCs w:val="0"/>
          <w:color w:val="auto"/>
        </w:rPr>
      </w:pPr>
      <w:r w:rsidRPr="005B6413">
        <w:rPr>
          <w:rStyle w:val="IntenseQuoteChar"/>
        </w:rPr>
        <w:t>Discussion paper 4</w:t>
      </w:r>
      <w:r w:rsidRPr="00FF08E4">
        <w:rPr>
          <w:rStyle w:val="IntenseEmphasis"/>
          <w:i w:val="0"/>
          <w:iCs w:val="0"/>
          <w:color w:val="auto"/>
        </w:rPr>
        <w:t xml:space="preserve">: </w:t>
      </w:r>
      <w:r w:rsidR="007E5349">
        <w:rPr>
          <w:rStyle w:val="IntenseEmphasis"/>
          <w:color w:val="auto"/>
        </w:rPr>
        <w:t>Loop extrusion model</w:t>
      </w:r>
    </w:p>
    <w:p w14:paraId="11C4119A" w14:textId="36E7BA46" w:rsidR="007E5349" w:rsidRDefault="007E5349" w:rsidP="00CC6C6C">
      <w:pPr>
        <w:pStyle w:val="ListParagraph"/>
        <w:ind w:left="360"/>
        <w:jc w:val="both"/>
        <w:rPr>
          <w:rStyle w:val="IntenseEmphasis"/>
          <w:i w:val="0"/>
          <w:iCs w:val="0"/>
          <w:color w:val="auto"/>
        </w:rPr>
      </w:pPr>
      <w:r w:rsidRPr="007E5349">
        <w:t>Fudenberg, G.</w:t>
      </w:r>
      <w:r w:rsidRPr="007E5349">
        <w:rPr>
          <w:i/>
          <w:iCs/>
        </w:rPr>
        <w:t xml:space="preserve"> et al.</w:t>
      </w:r>
      <w:r w:rsidRPr="007E5349">
        <w:t xml:space="preserve"> Formation of Chromosomal Domains by Loop Extrusion. </w:t>
      </w:r>
      <w:r w:rsidRPr="007E5349">
        <w:rPr>
          <w:i/>
          <w:iCs/>
        </w:rPr>
        <w:t>Cell Rep.</w:t>
      </w:r>
      <w:r w:rsidRPr="007E5349">
        <w:t xml:space="preserve"> </w:t>
      </w:r>
      <w:r w:rsidRPr="007E5349">
        <w:rPr>
          <w:b/>
          <w:bCs/>
        </w:rPr>
        <w:t>15</w:t>
      </w:r>
      <w:r w:rsidRPr="007E5349">
        <w:t>, 2038-2049 (2016).</w:t>
      </w:r>
    </w:p>
    <w:p w14:paraId="26D5F6F7" w14:textId="77777777" w:rsidR="00105155" w:rsidRPr="00105155" w:rsidRDefault="00105155" w:rsidP="00105155">
      <w:pPr>
        <w:jc w:val="both"/>
        <w:rPr>
          <w:rStyle w:val="IntenseEmphasis"/>
          <w:i w:val="0"/>
          <w:iCs w:val="0"/>
          <w:color w:val="auto"/>
        </w:rPr>
      </w:pPr>
    </w:p>
    <w:p w14:paraId="4AD7EFF2" w14:textId="534B4EFC" w:rsidR="00105155" w:rsidRPr="005B6413" w:rsidRDefault="00105155" w:rsidP="00105155">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technologie</w:t>
      </w:r>
      <w:r w:rsidR="005B6413">
        <w:rPr>
          <w:rStyle w:val="IntenseEmphasis"/>
          <w:color w:val="auto"/>
        </w:rPr>
        <w:t>s</w:t>
      </w:r>
    </w:p>
    <w:p w14:paraId="1E016B61" w14:textId="521081CA" w:rsidR="005B6413" w:rsidRPr="005B6413" w:rsidRDefault="00105155" w:rsidP="005B6413">
      <w:pPr>
        <w:pStyle w:val="ListParagraph"/>
        <w:ind w:left="360"/>
        <w:jc w:val="both"/>
        <w:rPr>
          <w:rStyle w:val="IntenseEmphasis"/>
          <w:i w:val="0"/>
          <w:iCs w:val="0"/>
          <w:color w:val="auto"/>
        </w:rPr>
      </w:pPr>
      <w:r w:rsidRPr="00105155">
        <w:rPr>
          <w:rStyle w:val="IntenseEmphasis"/>
          <w:i w:val="0"/>
          <w:iCs w:val="0"/>
          <w:color w:val="auto"/>
        </w:rPr>
        <w:t xml:space="preserve">Rivera, Chloe M. &amp; Ren, B. Mapping Human Epigenomes.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155</w:t>
      </w:r>
      <w:r w:rsidRPr="00105155">
        <w:rPr>
          <w:rStyle w:val="IntenseEmphasis"/>
          <w:i w:val="0"/>
          <w:iCs w:val="0"/>
          <w:color w:val="auto"/>
        </w:rPr>
        <w:t>, 39-55 (2013).</w:t>
      </w:r>
    </w:p>
    <w:p w14:paraId="0E4D81AE" w14:textId="378131BE" w:rsidR="005D7DE7" w:rsidRPr="00105155" w:rsidRDefault="005D7DE7" w:rsidP="00105155">
      <w:pPr>
        <w:pStyle w:val="ListParagraph"/>
        <w:ind w:left="360"/>
        <w:jc w:val="both"/>
        <w:rPr>
          <w:rStyle w:val="IntenseEmphasis"/>
          <w:i w:val="0"/>
          <w:iCs w:val="0"/>
          <w:color w:val="auto"/>
        </w:rPr>
      </w:pPr>
      <w:r w:rsidRPr="005D7DE7">
        <w:rPr>
          <w:rStyle w:val="IntenseEmphasis"/>
          <w:i w:val="0"/>
          <w:iCs w:val="0"/>
          <w:color w:val="auto"/>
        </w:rPr>
        <w:t xml:space="preserve">Mehrmohamadi, M., Sepehri, M. H., Nazer, N. &amp; Norouzi, M. R. A Comparative Overview of Epigenomic Profiling Methods. </w:t>
      </w:r>
      <w:r w:rsidRPr="005D7DE7">
        <w:rPr>
          <w:rStyle w:val="IntenseEmphasis"/>
          <w:color w:val="auto"/>
        </w:rPr>
        <w:t>Front. Cell Dev. Biol.</w:t>
      </w:r>
      <w:r w:rsidRPr="005D7DE7">
        <w:rPr>
          <w:rStyle w:val="IntenseEmphasis"/>
          <w:i w:val="0"/>
          <w:iCs w:val="0"/>
          <w:color w:val="auto"/>
        </w:rPr>
        <w:t xml:space="preserve"> </w:t>
      </w:r>
      <w:r w:rsidRPr="00C13953">
        <w:rPr>
          <w:rStyle w:val="IntenseEmphasis"/>
          <w:b/>
          <w:bCs/>
          <w:i w:val="0"/>
          <w:iCs w:val="0"/>
          <w:color w:val="auto"/>
        </w:rPr>
        <w:t>9</w:t>
      </w:r>
      <w:r w:rsidRPr="005D7DE7">
        <w:rPr>
          <w:rStyle w:val="IntenseEmphasis"/>
          <w:i w:val="0"/>
          <w:iCs w:val="0"/>
          <w:color w:val="auto"/>
        </w:rPr>
        <w:t xml:space="preserve"> (2021).</w:t>
      </w:r>
    </w:p>
    <w:p w14:paraId="0ACC5CBE" w14:textId="426A22E2" w:rsidR="005D7DE7" w:rsidRDefault="005D7DE7">
      <w:pPr>
        <w:rPr>
          <w:rStyle w:val="IntenseEmphasis"/>
          <w:rFonts w:asciiTheme="majorHAnsi" w:eastAsiaTheme="majorEastAsia" w:hAnsiTheme="majorHAnsi" w:cstheme="majorBidi"/>
          <w:i w:val="0"/>
          <w:iCs w:val="0"/>
          <w:color w:val="1F3763" w:themeColor="accent1" w:themeShade="7F"/>
        </w:rPr>
      </w:pPr>
    </w:p>
    <w:p w14:paraId="04F668F4" w14:textId="77777777" w:rsidR="00947F4F" w:rsidRDefault="00947F4F">
      <w:pPr>
        <w:rPr>
          <w:rStyle w:val="IntenseEmphasis"/>
          <w:rFonts w:asciiTheme="majorHAnsi" w:eastAsiaTheme="majorEastAsia" w:hAnsiTheme="majorHAnsi" w:cstheme="majorBidi"/>
          <w:i w:val="0"/>
          <w:iCs w:val="0"/>
          <w:color w:val="1F3763" w:themeColor="accent1" w:themeShade="7F"/>
        </w:rPr>
      </w:pPr>
    </w:p>
    <w:p w14:paraId="683458BC" w14:textId="1049AD16" w:rsidR="002415CB" w:rsidRPr="00105155" w:rsidRDefault="002415CB" w:rsidP="00105155">
      <w:pPr>
        <w:pStyle w:val="Heading3"/>
        <w:rPr>
          <w:rStyle w:val="IntenseEmphasis"/>
          <w:i w:val="0"/>
          <w:iCs w:val="0"/>
          <w:color w:val="1F3763" w:themeColor="accent1" w:themeShade="7F"/>
        </w:rPr>
      </w:pPr>
      <w:r w:rsidRPr="00105155">
        <w:rPr>
          <w:rStyle w:val="IntenseEmphasis"/>
          <w:i w:val="0"/>
          <w:iCs w:val="0"/>
          <w:color w:val="1F3763" w:themeColor="accent1" w:themeShade="7F"/>
        </w:rPr>
        <w:t xml:space="preserve">Week </w:t>
      </w:r>
      <w:r w:rsidR="00CA4C88">
        <w:rPr>
          <w:rStyle w:val="IntenseEmphasis"/>
          <w:i w:val="0"/>
          <w:iCs w:val="0"/>
          <w:color w:val="1F3763" w:themeColor="accent1" w:themeShade="7F"/>
        </w:rPr>
        <w:t>4</w:t>
      </w:r>
    </w:p>
    <w:p w14:paraId="2031E3D8" w14:textId="3FAAD180" w:rsidR="002415CB" w:rsidRPr="005B6413" w:rsidRDefault="007B71E1" w:rsidP="008D6624">
      <w:pPr>
        <w:jc w:val="both"/>
        <w:rPr>
          <w:rStyle w:val="IntenseEmphasis"/>
          <w:b/>
          <w:bCs/>
          <w:i w:val="0"/>
          <w:iCs w:val="0"/>
          <w:color w:val="auto"/>
          <w:u w:val="single"/>
        </w:rPr>
      </w:pPr>
      <w:r w:rsidRPr="005B6413">
        <w:rPr>
          <w:rStyle w:val="IntenseEmphasis"/>
          <w:b/>
          <w:bCs/>
          <w:i w:val="0"/>
          <w:iCs w:val="0"/>
          <w:color w:val="auto"/>
          <w:u w:val="single"/>
        </w:rPr>
        <w:t>Transcriptional Regulation</w:t>
      </w:r>
      <w:r w:rsidR="00335FA7" w:rsidRPr="005B6413">
        <w:rPr>
          <w:rStyle w:val="IntenseEmphasis"/>
          <w:b/>
          <w:bCs/>
          <w:i w:val="0"/>
          <w:iCs w:val="0"/>
          <w:color w:val="auto"/>
          <w:u w:val="single"/>
        </w:rPr>
        <w:t xml:space="preserve"> I</w:t>
      </w:r>
      <w:r w:rsidRPr="005B6413">
        <w:rPr>
          <w:rStyle w:val="IntenseEmphasis"/>
          <w:b/>
          <w:bCs/>
          <w:i w:val="0"/>
          <w:iCs w:val="0"/>
          <w:color w:val="auto"/>
          <w:u w:val="single"/>
        </w:rPr>
        <w:t xml:space="preserve">: </w:t>
      </w:r>
      <w:r w:rsidR="00335FA7" w:rsidRPr="005B6413">
        <w:rPr>
          <w:rStyle w:val="IntenseEmphasis"/>
          <w:b/>
          <w:bCs/>
          <w:i w:val="0"/>
          <w:iCs w:val="0"/>
          <w:color w:val="auto"/>
          <w:u w:val="single"/>
        </w:rPr>
        <w:t>Enhancers and Transcription factors</w:t>
      </w:r>
    </w:p>
    <w:p w14:paraId="4CE60A3D" w14:textId="7A961F6A" w:rsidR="00335FA7" w:rsidRPr="005B6413" w:rsidRDefault="00335FA7" w:rsidP="008D6624">
      <w:pPr>
        <w:jc w:val="both"/>
        <w:rPr>
          <w:rStyle w:val="IntenseEmphasis"/>
          <w:b/>
          <w:bCs/>
          <w:i w:val="0"/>
          <w:iCs w:val="0"/>
          <w:color w:val="auto"/>
        </w:rPr>
      </w:pPr>
      <w:r w:rsidRPr="005B6413">
        <w:rPr>
          <w:rStyle w:val="IntenseEmphasis"/>
          <w:b/>
          <w:bCs/>
          <w:i w:val="0"/>
          <w:iCs w:val="0"/>
          <w:color w:val="auto"/>
          <w:u w:val="single"/>
        </w:rPr>
        <w:softHyphen/>
      </w:r>
      <w:r w:rsidRPr="005B6413">
        <w:rPr>
          <w:rStyle w:val="IntenseEmphasis"/>
          <w:b/>
          <w:bCs/>
          <w:i w:val="0"/>
          <w:iCs w:val="0"/>
          <w:color w:val="auto"/>
        </w:rPr>
        <w:t xml:space="preserve">Role of enhancers and TFs in transcription initiation, pause-and-release, etc.; </w:t>
      </w:r>
      <w:r w:rsidR="00406D71" w:rsidRPr="005B6413">
        <w:rPr>
          <w:rStyle w:val="IntenseEmphasis"/>
          <w:b/>
          <w:bCs/>
          <w:i w:val="0"/>
          <w:iCs w:val="0"/>
          <w:color w:val="auto"/>
        </w:rPr>
        <w:t xml:space="preserve">Study higher-dimensional architecture of genomes; </w:t>
      </w:r>
      <w:r w:rsidRPr="005B6413">
        <w:rPr>
          <w:rStyle w:val="IntenseEmphasis"/>
          <w:b/>
          <w:bCs/>
          <w:i w:val="0"/>
          <w:iCs w:val="0"/>
          <w:color w:val="auto"/>
        </w:rPr>
        <w:t>Model of enhancer</w:t>
      </w:r>
      <w:r w:rsidR="00406D71" w:rsidRPr="005B6413">
        <w:rPr>
          <w:rStyle w:val="IntenseEmphasis"/>
          <w:b/>
          <w:bCs/>
          <w:i w:val="0"/>
          <w:iCs w:val="0"/>
          <w:color w:val="auto"/>
        </w:rPr>
        <w:t>-</w:t>
      </w:r>
      <w:r w:rsidRPr="005B6413">
        <w:rPr>
          <w:rStyle w:val="IntenseEmphasis"/>
          <w:b/>
          <w:bCs/>
          <w:i w:val="0"/>
          <w:iCs w:val="0"/>
          <w:color w:val="auto"/>
        </w:rPr>
        <w:t>promoter interactions; Enhancer RNA.</w:t>
      </w:r>
      <w:r w:rsidR="00CC6C6C" w:rsidRPr="005B6413">
        <w:rPr>
          <w:rStyle w:val="IntenseEmphasis"/>
          <w:b/>
          <w:bCs/>
          <w:i w:val="0"/>
          <w:iCs w:val="0"/>
          <w:color w:val="auto"/>
        </w:rPr>
        <w:t xml:space="preserve"> </w:t>
      </w:r>
      <w:r w:rsidR="00CC6C6C" w:rsidRPr="005B6413">
        <w:rPr>
          <w:rStyle w:val="IntenseQuoteChar"/>
        </w:rPr>
        <w:t>Paper 3 &amp; 4 discussion</w:t>
      </w:r>
    </w:p>
    <w:p w14:paraId="0EC54E1E" w14:textId="77777777" w:rsidR="007E3E1B" w:rsidRDefault="007E3E1B" w:rsidP="008D6624">
      <w:pPr>
        <w:jc w:val="both"/>
        <w:rPr>
          <w:rStyle w:val="IntenseEmphasis"/>
          <w:i w:val="0"/>
          <w:iCs w:val="0"/>
          <w:color w:val="auto"/>
        </w:rPr>
      </w:pPr>
    </w:p>
    <w:p w14:paraId="2E4F5B78" w14:textId="77777777" w:rsidR="005B6413" w:rsidRDefault="005D7DE7" w:rsidP="005B6413">
      <w:pPr>
        <w:pStyle w:val="ListParagraph"/>
        <w:numPr>
          <w:ilvl w:val="0"/>
          <w:numId w:val="2"/>
        </w:numPr>
        <w:jc w:val="both"/>
        <w:rPr>
          <w:rStyle w:val="IntenseEmphasis"/>
          <w:color w:val="auto"/>
        </w:rPr>
      </w:pPr>
      <w:r w:rsidRPr="005B6413">
        <w:rPr>
          <w:rStyle w:val="IntenseQuoteChar"/>
        </w:rPr>
        <w:t xml:space="preserve">Discussion paper </w:t>
      </w:r>
      <w:r w:rsidR="009C11D3" w:rsidRPr="005B6413">
        <w:rPr>
          <w:rStyle w:val="IntenseQuoteChar"/>
        </w:rPr>
        <w:t>5</w:t>
      </w:r>
      <w:r w:rsidRPr="00FF08E4">
        <w:rPr>
          <w:rStyle w:val="IntenseEmphasis"/>
          <w:i w:val="0"/>
          <w:iCs w:val="0"/>
          <w:color w:val="auto"/>
        </w:rPr>
        <w:t xml:space="preserve">: </w:t>
      </w:r>
      <w:r w:rsidR="007E5349">
        <w:rPr>
          <w:rStyle w:val="IntenseEmphasis"/>
          <w:color w:val="auto"/>
        </w:rPr>
        <w:t>Cohesin and chromatin structure</w:t>
      </w:r>
    </w:p>
    <w:p w14:paraId="47877AEA" w14:textId="22BC5681" w:rsidR="007E5349" w:rsidRPr="005B6413" w:rsidRDefault="007E5349" w:rsidP="005B6413">
      <w:pPr>
        <w:pStyle w:val="ListParagraph"/>
        <w:ind w:left="360"/>
        <w:jc w:val="both"/>
        <w:rPr>
          <w:rStyle w:val="IntenseEmphasis"/>
          <w:color w:val="auto"/>
        </w:rPr>
      </w:pPr>
      <w:r w:rsidRPr="005B6413">
        <w:rPr>
          <w:rStyle w:val="IntenseEmphasis"/>
          <w:i w:val="0"/>
          <w:iCs w:val="0"/>
          <w:color w:val="auto"/>
        </w:rPr>
        <w:t xml:space="preserve">Rao, S. S. P. et al. Cohesin Loss Eliminates All Loop Domains. </w:t>
      </w:r>
      <w:r w:rsidRPr="005B6413">
        <w:rPr>
          <w:rStyle w:val="IntenseEmphasis"/>
          <w:color w:val="auto"/>
        </w:rPr>
        <w:t>Cell</w:t>
      </w:r>
      <w:r w:rsidRPr="005B6413">
        <w:rPr>
          <w:rStyle w:val="IntenseEmphasis"/>
          <w:i w:val="0"/>
          <w:iCs w:val="0"/>
          <w:color w:val="auto"/>
        </w:rPr>
        <w:t xml:space="preserve"> </w:t>
      </w:r>
      <w:r w:rsidRPr="005B6413">
        <w:rPr>
          <w:rStyle w:val="IntenseEmphasis"/>
          <w:b/>
          <w:bCs/>
          <w:i w:val="0"/>
          <w:iCs w:val="0"/>
          <w:color w:val="auto"/>
        </w:rPr>
        <w:t>171</w:t>
      </w:r>
      <w:r w:rsidRPr="005B6413">
        <w:rPr>
          <w:rStyle w:val="IntenseEmphasis"/>
          <w:i w:val="0"/>
          <w:iCs w:val="0"/>
          <w:color w:val="auto"/>
        </w:rPr>
        <w:t>, 305-320.e324 (2017).</w:t>
      </w:r>
    </w:p>
    <w:p w14:paraId="33834730" w14:textId="77777777" w:rsidR="007E5349" w:rsidRDefault="007E5349" w:rsidP="007E5349">
      <w:pPr>
        <w:jc w:val="both"/>
        <w:rPr>
          <w:rStyle w:val="IntenseEmphasis"/>
          <w:i w:val="0"/>
          <w:iCs w:val="0"/>
          <w:color w:val="auto"/>
        </w:rPr>
      </w:pPr>
    </w:p>
    <w:p w14:paraId="40A79D2A" w14:textId="7D531665" w:rsidR="007E5349" w:rsidRPr="005B6413" w:rsidRDefault="007E5349" w:rsidP="005B6413">
      <w:pPr>
        <w:pStyle w:val="ListParagraph"/>
        <w:numPr>
          <w:ilvl w:val="0"/>
          <w:numId w:val="2"/>
        </w:numPr>
        <w:jc w:val="both"/>
        <w:rPr>
          <w:rStyle w:val="IntenseEmphasis"/>
          <w:i w:val="0"/>
          <w:iCs w:val="0"/>
          <w:color w:val="auto"/>
        </w:rPr>
      </w:pPr>
      <w:r>
        <w:rPr>
          <w:rStyle w:val="IntenseEmphasis"/>
          <w:i w:val="0"/>
          <w:iCs w:val="0"/>
          <w:color w:val="auto"/>
        </w:rPr>
        <w:t>Parallel study</w:t>
      </w:r>
      <w:r w:rsidRPr="00FF08E4">
        <w:rPr>
          <w:rStyle w:val="IntenseEmphasis"/>
          <w:i w:val="0"/>
          <w:iCs w:val="0"/>
          <w:color w:val="auto"/>
        </w:rPr>
        <w:t>:</w:t>
      </w:r>
      <w:r>
        <w:rPr>
          <w:rStyle w:val="IntenseEmphasis"/>
          <w:i w:val="0"/>
          <w:iCs w:val="0"/>
          <w:color w:val="auto"/>
        </w:rPr>
        <w:t xml:space="preserve"> </w:t>
      </w:r>
      <w:r>
        <w:rPr>
          <w:rStyle w:val="IntenseEmphasis"/>
          <w:color w:val="auto"/>
        </w:rPr>
        <w:t>CTCF and chromatin structure</w:t>
      </w:r>
    </w:p>
    <w:p w14:paraId="07BB6862" w14:textId="30D043D0" w:rsidR="003E2E03" w:rsidRPr="007E5349" w:rsidRDefault="007E5349" w:rsidP="007E5349">
      <w:pPr>
        <w:pStyle w:val="ListParagraph"/>
        <w:ind w:left="360"/>
        <w:jc w:val="both"/>
        <w:rPr>
          <w:rStyle w:val="IntenseEmphasis"/>
          <w:i w:val="0"/>
          <w:iCs w:val="0"/>
          <w:color w:val="auto"/>
        </w:rPr>
      </w:pPr>
      <w:r w:rsidRPr="00105155">
        <w:rPr>
          <w:rStyle w:val="IntenseEmphasis"/>
          <w:i w:val="0"/>
          <w:iCs w:val="0"/>
          <w:color w:val="auto"/>
        </w:rPr>
        <w:t xml:space="preserve">Nora, E. P. et al. Targeted Degradation of CTCF Decouples Local Insulation of Chromosome Domains from Genomic Compartmentalization. </w:t>
      </w:r>
      <w:r w:rsidRPr="00105155">
        <w:rPr>
          <w:rStyle w:val="IntenseEmphasis"/>
          <w:color w:val="auto"/>
        </w:rPr>
        <w:t>Cell</w:t>
      </w:r>
      <w:r w:rsidRPr="00105155">
        <w:rPr>
          <w:rStyle w:val="IntenseEmphasis"/>
          <w:i w:val="0"/>
          <w:iCs w:val="0"/>
          <w:color w:val="auto"/>
        </w:rPr>
        <w:t xml:space="preserve"> </w:t>
      </w:r>
      <w:r w:rsidRPr="00C13953">
        <w:rPr>
          <w:rStyle w:val="IntenseEmphasis"/>
          <w:b/>
          <w:bCs/>
          <w:i w:val="0"/>
          <w:iCs w:val="0"/>
          <w:color w:val="auto"/>
        </w:rPr>
        <w:t>169</w:t>
      </w:r>
      <w:r w:rsidRPr="00105155">
        <w:rPr>
          <w:rStyle w:val="IntenseEmphasis"/>
          <w:i w:val="0"/>
          <w:iCs w:val="0"/>
          <w:color w:val="auto"/>
        </w:rPr>
        <w:t>, 930-944.e922 (2017).</w:t>
      </w:r>
    </w:p>
    <w:p w14:paraId="7719FB3C" w14:textId="77777777" w:rsidR="003E2E03" w:rsidRPr="00105155" w:rsidRDefault="003E2E03" w:rsidP="003E2E03">
      <w:pPr>
        <w:jc w:val="both"/>
        <w:rPr>
          <w:rStyle w:val="IntenseEmphasis"/>
          <w:i w:val="0"/>
          <w:iCs w:val="0"/>
          <w:color w:val="auto"/>
        </w:rPr>
      </w:pPr>
    </w:p>
    <w:p w14:paraId="1989469A" w14:textId="4854F1B2" w:rsidR="009C11D3" w:rsidRPr="005B6413" w:rsidRDefault="003E2E03"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00EE1F8B">
        <w:rPr>
          <w:rStyle w:val="IntenseEmphasis"/>
          <w:color w:val="auto"/>
        </w:rPr>
        <w:t>Enhancers and promoters</w:t>
      </w:r>
    </w:p>
    <w:p w14:paraId="3DAC1770" w14:textId="5E88BED7" w:rsidR="009C11D3" w:rsidRDefault="009C11D3" w:rsidP="005B6413">
      <w:pPr>
        <w:pStyle w:val="ListParagraph"/>
        <w:ind w:left="360"/>
        <w:jc w:val="both"/>
      </w:pPr>
      <w:r w:rsidRPr="009C11D3">
        <w:t xml:space="preserve">Haberle, V. &amp; Stark, A. Eukaryotic core promoters and the functional basis of transcription initiation. </w:t>
      </w:r>
      <w:r w:rsidRPr="009C11D3">
        <w:rPr>
          <w:i/>
          <w:iCs/>
        </w:rPr>
        <w:t>Nat. Rev. Mol. Cell Biol.</w:t>
      </w:r>
      <w:r w:rsidRPr="009C11D3">
        <w:t xml:space="preserve"> </w:t>
      </w:r>
      <w:r w:rsidRPr="009C11D3">
        <w:rPr>
          <w:b/>
          <w:bCs/>
        </w:rPr>
        <w:t>19</w:t>
      </w:r>
      <w:r w:rsidRPr="009C11D3">
        <w:t>, 621-637 (2018).</w:t>
      </w:r>
    </w:p>
    <w:p w14:paraId="5BAC0C8E" w14:textId="7CAE1DB2" w:rsidR="009C11D3" w:rsidRPr="005B6413" w:rsidRDefault="009C11D3" w:rsidP="005B6413">
      <w:pPr>
        <w:pStyle w:val="ListParagraph"/>
        <w:ind w:left="360"/>
        <w:jc w:val="both"/>
        <w:rPr>
          <w:rStyle w:val="IntenseEmphasis"/>
          <w:i w:val="0"/>
          <w:iCs w:val="0"/>
          <w:color w:val="auto"/>
        </w:rPr>
      </w:pPr>
      <w:r w:rsidRPr="009C11D3">
        <w:t xml:space="preserve">Andersson, R. &amp; Sandelin, A. Determinants of enhancer and promoter activities of regulatory elements. </w:t>
      </w:r>
      <w:r w:rsidRPr="009C11D3">
        <w:rPr>
          <w:i/>
          <w:iCs/>
        </w:rPr>
        <w:t>Nat. Rev. Genet.</w:t>
      </w:r>
      <w:r w:rsidRPr="009C11D3">
        <w:t xml:space="preserve"> </w:t>
      </w:r>
      <w:r w:rsidRPr="009C11D3">
        <w:rPr>
          <w:b/>
          <w:bCs/>
        </w:rPr>
        <w:t>21</w:t>
      </w:r>
      <w:r w:rsidRPr="009C11D3">
        <w:t>, 71-87 (2020).</w:t>
      </w:r>
    </w:p>
    <w:p w14:paraId="33E1717C" w14:textId="5C0393BC" w:rsidR="00947F4F" w:rsidRDefault="009C11D3" w:rsidP="00947F4F">
      <w:pPr>
        <w:pStyle w:val="ListParagraph"/>
        <w:ind w:left="360"/>
        <w:jc w:val="both"/>
        <w:rPr>
          <w:rStyle w:val="IntenseEmphasis"/>
          <w:i w:val="0"/>
          <w:iCs w:val="0"/>
          <w:color w:val="auto"/>
        </w:rPr>
      </w:pPr>
      <w:r w:rsidRPr="009C11D3">
        <w:rPr>
          <w:rStyle w:val="IntenseEmphasis"/>
          <w:i w:val="0"/>
          <w:iCs w:val="0"/>
          <w:color w:val="auto"/>
        </w:rPr>
        <w:t xml:space="preserve">Li, W., Notani, D. &amp; Rosenfeld, M. G. Enhancers as non-coding RNA transcription units: recent insights and future perspectives. </w:t>
      </w:r>
      <w:r w:rsidRPr="009C11D3">
        <w:rPr>
          <w:rStyle w:val="IntenseEmphasis"/>
          <w:color w:val="auto"/>
        </w:rPr>
        <w:t>Na</w:t>
      </w:r>
      <w:r>
        <w:rPr>
          <w:rStyle w:val="IntenseEmphasis"/>
          <w:color w:val="auto"/>
        </w:rPr>
        <w:t>t.</w:t>
      </w:r>
      <w:r w:rsidRPr="009C11D3">
        <w:rPr>
          <w:rStyle w:val="IntenseEmphasis"/>
          <w:color w:val="auto"/>
        </w:rPr>
        <w:t xml:space="preserve"> Rev</w:t>
      </w:r>
      <w:r>
        <w:rPr>
          <w:rStyle w:val="IntenseEmphasis"/>
          <w:color w:val="auto"/>
        </w:rPr>
        <w:t>.</w:t>
      </w:r>
      <w:r w:rsidRPr="009C11D3">
        <w:rPr>
          <w:rStyle w:val="IntenseEmphasis"/>
          <w:color w:val="auto"/>
        </w:rPr>
        <w:t xml:space="preserve"> Genet</w:t>
      </w:r>
      <w:r>
        <w:rPr>
          <w:rStyle w:val="IntenseEmphasis"/>
          <w:rFonts w:hint="eastAsia"/>
          <w:color w:val="auto"/>
        </w:rPr>
        <w:t>.</w:t>
      </w:r>
      <w:r>
        <w:rPr>
          <w:rStyle w:val="IntenseEmphasis"/>
          <w:color w:val="auto"/>
        </w:rPr>
        <w:t xml:space="preserve"> </w:t>
      </w:r>
      <w:r w:rsidRPr="00C13953">
        <w:rPr>
          <w:rStyle w:val="IntenseEmphasis"/>
          <w:b/>
          <w:bCs/>
          <w:i w:val="0"/>
          <w:iCs w:val="0"/>
          <w:color w:val="auto"/>
        </w:rPr>
        <w:t>17</w:t>
      </w:r>
      <w:r w:rsidRPr="009C11D3">
        <w:rPr>
          <w:rStyle w:val="IntenseEmphasis"/>
          <w:i w:val="0"/>
          <w:iCs w:val="0"/>
          <w:color w:val="auto"/>
        </w:rPr>
        <w:t>, 207-223 (2016).</w:t>
      </w:r>
    </w:p>
    <w:p w14:paraId="62C385E7" w14:textId="1631C8BE" w:rsidR="00335FA7" w:rsidRPr="009C11D3" w:rsidRDefault="00335FA7" w:rsidP="009C11D3">
      <w:pPr>
        <w:pStyle w:val="Heading3"/>
        <w:rPr>
          <w:rStyle w:val="IntenseEmphasis"/>
          <w:i w:val="0"/>
          <w:iCs w:val="0"/>
          <w:color w:val="1F3763" w:themeColor="accent1" w:themeShade="7F"/>
        </w:rPr>
      </w:pPr>
      <w:r w:rsidRPr="009C11D3">
        <w:rPr>
          <w:rStyle w:val="IntenseEmphasis"/>
          <w:i w:val="0"/>
          <w:iCs w:val="0"/>
          <w:color w:val="1F3763" w:themeColor="accent1" w:themeShade="7F"/>
        </w:rPr>
        <w:lastRenderedPageBreak/>
        <w:t xml:space="preserve">Week </w:t>
      </w:r>
      <w:r w:rsidR="00CA4C88">
        <w:rPr>
          <w:rStyle w:val="IntenseEmphasis"/>
          <w:i w:val="0"/>
          <w:iCs w:val="0"/>
          <w:color w:val="1F3763" w:themeColor="accent1" w:themeShade="7F"/>
        </w:rPr>
        <w:t>5</w:t>
      </w:r>
    </w:p>
    <w:p w14:paraId="1809B2E1" w14:textId="1505D90B"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 Epigenetics</w:t>
      </w:r>
    </w:p>
    <w:p w14:paraId="3DDA4DDB" w14:textId="14664D29" w:rsidR="00335FA7" w:rsidRPr="005B6413" w:rsidRDefault="00335FA7" w:rsidP="00335FA7">
      <w:pPr>
        <w:jc w:val="both"/>
        <w:rPr>
          <w:rStyle w:val="IntenseEmphasis"/>
          <w:b/>
          <w:bCs/>
          <w:i w:val="0"/>
          <w:iCs w:val="0"/>
          <w:color w:val="auto"/>
        </w:rPr>
      </w:pPr>
      <w:r w:rsidRPr="005B6413">
        <w:rPr>
          <w:rStyle w:val="IntenseEmphasis"/>
          <w:b/>
          <w:bCs/>
          <w:i w:val="0"/>
          <w:iCs w:val="0"/>
          <w:color w:val="auto"/>
        </w:rPr>
        <w:t>Epigenetic landscape of the genome; Epigenetic marks of gene activation and silencing; Regulation and dynamics of epigenetics and chromatin remodeling; Epigenetics in development.</w:t>
      </w:r>
      <w:r w:rsidR="007E3E1B" w:rsidRPr="005B6413">
        <w:rPr>
          <w:rStyle w:val="IntenseEmphasis"/>
          <w:b/>
          <w:bCs/>
          <w:i w:val="0"/>
          <w:iCs w:val="0"/>
          <w:color w:val="auto"/>
        </w:rPr>
        <w:t xml:space="preserve"> </w:t>
      </w:r>
      <w:r w:rsidR="009C11D3" w:rsidRPr="005B6413">
        <w:rPr>
          <w:rStyle w:val="IntenseQuoteChar"/>
        </w:rPr>
        <w:t>Paper 5</w:t>
      </w:r>
      <w:r w:rsidR="007E3E1B" w:rsidRPr="005B6413">
        <w:rPr>
          <w:rStyle w:val="IntenseQuoteChar"/>
        </w:rPr>
        <w:t xml:space="preserve"> discussion</w:t>
      </w:r>
    </w:p>
    <w:p w14:paraId="7E91C296" w14:textId="4F49DA2F" w:rsidR="00E90902" w:rsidRDefault="00E90902">
      <w:pPr>
        <w:rPr>
          <w:rStyle w:val="IntenseEmphasis"/>
          <w:i w:val="0"/>
          <w:iCs w:val="0"/>
          <w:color w:val="auto"/>
        </w:rPr>
      </w:pPr>
    </w:p>
    <w:p w14:paraId="187781A6" w14:textId="489CCE61" w:rsidR="008C515E" w:rsidRPr="005B6413" w:rsidRDefault="008C515E" w:rsidP="005B6413">
      <w:pPr>
        <w:pStyle w:val="ListParagraph"/>
        <w:numPr>
          <w:ilvl w:val="0"/>
          <w:numId w:val="2"/>
        </w:numPr>
        <w:jc w:val="both"/>
        <w:rPr>
          <w:rStyle w:val="IntenseEmphasis"/>
          <w:color w:val="auto"/>
        </w:rPr>
      </w:pPr>
      <w:r w:rsidRPr="005B6413">
        <w:rPr>
          <w:rStyle w:val="IntenseQuoteChar"/>
        </w:rPr>
        <w:t>Presentation paper</w:t>
      </w:r>
      <w:r w:rsidR="00AF6CBE" w:rsidRPr="005B6413">
        <w:rPr>
          <w:rStyle w:val="IntenseQuoteChar"/>
        </w:rPr>
        <w:t xml:space="preserve"> </w:t>
      </w:r>
      <w:r w:rsidRPr="005B6413">
        <w:rPr>
          <w:rStyle w:val="IntenseQuoteChar"/>
        </w:rPr>
        <w:t>6</w:t>
      </w:r>
      <w:r>
        <w:rPr>
          <w:rStyle w:val="IntenseEmphasis"/>
          <w:i w:val="0"/>
          <w:iCs w:val="0"/>
          <w:color w:val="auto"/>
        </w:rPr>
        <w:t xml:space="preserve">: </w:t>
      </w:r>
      <w:r w:rsidRPr="00C13953">
        <w:rPr>
          <w:rStyle w:val="IntenseEmphasis"/>
          <w:color w:val="auto"/>
        </w:rPr>
        <w:t xml:space="preserve">FRAP </w:t>
      </w:r>
      <w:r w:rsidR="00C13953" w:rsidRPr="00C13953">
        <w:rPr>
          <w:rStyle w:val="IntenseEmphasis"/>
          <w:color w:val="auto"/>
        </w:rPr>
        <w:t>&amp; RNA FISH</w:t>
      </w:r>
      <w:r w:rsidR="00F11283">
        <w:rPr>
          <w:rStyle w:val="IntenseEmphasis"/>
          <w:color w:val="auto"/>
        </w:rPr>
        <w:t xml:space="preserve"> for phase separation</w:t>
      </w:r>
    </w:p>
    <w:p w14:paraId="258C1AB4" w14:textId="396A1829" w:rsidR="008C515E" w:rsidRDefault="008C515E" w:rsidP="008C515E">
      <w:pPr>
        <w:pStyle w:val="ListParagraph"/>
        <w:ind w:left="360"/>
        <w:jc w:val="both"/>
      </w:pPr>
      <w:r w:rsidRPr="008C515E">
        <w:t xml:space="preserve">Boija, A. et al. Transcription Factors Activate Genes through the Phase-Separation Capacity of Their Activation Domains. </w:t>
      </w:r>
      <w:r w:rsidRPr="008C515E">
        <w:rPr>
          <w:i/>
          <w:iCs/>
        </w:rPr>
        <w:t xml:space="preserve">Cell </w:t>
      </w:r>
      <w:r w:rsidRPr="008C515E">
        <w:rPr>
          <w:b/>
          <w:bCs/>
        </w:rPr>
        <w:t>175</w:t>
      </w:r>
      <w:r w:rsidRPr="008C515E">
        <w:t>, 1842-1855.e1816 (2018).</w:t>
      </w:r>
    </w:p>
    <w:p w14:paraId="211FE893" w14:textId="77777777" w:rsidR="00C13953" w:rsidRDefault="00C13953" w:rsidP="00C13953">
      <w:pPr>
        <w:jc w:val="both"/>
        <w:rPr>
          <w:rStyle w:val="IntenseEmphasis"/>
          <w:color w:val="auto"/>
        </w:rPr>
      </w:pPr>
    </w:p>
    <w:p w14:paraId="63FA2473" w14:textId="511F7EE0" w:rsidR="00C13953" w:rsidRPr="005B6413" w:rsidRDefault="00C13953" w:rsidP="005B6413">
      <w:pPr>
        <w:pStyle w:val="ListParagraph"/>
        <w:numPr>
          <w:ilvl w:val="0"/>
          <w:numId w:val="2"/>
        </w:numPr>
        <w:jc w:val="both"/>
        <w:rPr>
          <w:rStyle w:val="IntenseEmphasis"/>
          <w:i w:val="0"/>
          <w:iCs w:val="0"/>
          <w:color w:val="auto"/>
        </w:rPr>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Pr>
          <w:rStyle w:val="IntenseEmphasis"/>
          <w:color w:val="auto"/>
        </w:rPr>
        <w:t>Review</w:t>
      </w:r>
      <w:r w:rsidR="00565558">
        <w:rPr>
          <w:rStyle w:val="IntenseEmphasis"/>
          <w:color w:val="auto"/>
        </w:rPr>
        <w:t>s</w:t>
      </w:r>
      <w:r>
        <w:rPr>
          <w:rStyle w:val="IntenseEmphasis"/>
          <w:color w:val="auto"/>
        </w:rPr>
        <w:t xml:space="preserve"> of epigenetic regulation &amp; profile of histone marks</w:t>
      </w:r>
    </w:p>
    <w:p w14:paraId="764932E6" w14:textId="09938B38" w:rsidR="00C13953" w:rsidRDefault="00C13953" w:rsidP="005B6413">
      <w:pPr>
        <w:pStyle w:val="ListParagraph"/>
        <w:ind w:left="360"/>
        <w:jc w:val="both"/>
      </w:pPr>
      <w:r w:rsidRPr="00C13953">
        <w:t xml:space="preserve">Klemm, S. L., Shipony, Z. &amp; Greenleaf, W. J. Chromatin accessibility and the regulatory epigenome. </w:t>
      </w:r>
      <w:r w:rsidRPr="00C13953">
        <w:rPr>
          <w:i/>
          <w:iCs/>
        </w:rPr>
        <w:t>Nat. Rev. Genet.</w:t>
      </w:r>
      <w:r w:rsidRPr="00C13953">
        <w:t xml:space="preserve"> </w:t>
      </w:r>
      <w:r w:rsidRPr="00C13953">
        <w:rPr>
          <w:b/>
          <w:bCs/>
        </w:rPr>
        <w:t>20</w:t>
      </w:r>
      <w:r w:rsidRPr="00C13953">
        <w:t>, 207-220 (2019).</w:t>
      </w:r>
    </w:p>
    <w:p w14:paraId="594515DD" w14:textId="2A0C304C" w:rsidR="005B6413" w:rsidRDefault="00C13953" w:rsidP="005B6413">
      <w:pPr>
        <w:pStyle w:val="ListParagraph"/>
        <w:ind w:left="360"/>
        <w:jc w:val="both"/>
      </w:pPr>
      <w:r w:rsidRPr="00C13953">
        <w:t>Barski, A.</w:t>
      </w:r>
      <w:r w:rsidRPr="00C13953">
        <w:rPr>
          <w:i/>
          <w:iCs/>
        </w:rPr>
        <w:t xml:space="preserve"> et al.</w:t>
      </w:r>
      <w:r w:rsidRPr="00C13953">
        <w:t xml:space="preserve"> High-Resolution Profiling of Histone Methylations in the Human Genome. </w:t>
      </w:r>
      <w:r w:rsidRPr="00C13953">
        <w:rPr>
          <w:i/>
          <w:iCs/>
        </w:rPr>
        <w:t>Cell</w:t>
      </w:r>
      <w:r w:rsidRPr="00C13953">
        <w:t xml:space="preserve"> </w:t>
      </w:r>
      <w:r w:rsidRPr="00C13953">
        <w:rPr>
          <w:b/>
          <w:bCs/>
        </w:rPr>
        <w:t>129</w:t>
      </w:r>
      <w:r w:rsidRPr="00C13953">
        <w:t>, 823-837 (2007).</w:t>
      </w:r>
    </w:p>
    <w:p w14:paraId="1BC4007C" w14:textId="77777777" w:rsidR="00947F4F" w:rsidRDefault="00947F4F" w:rsidP="00947F4F">
      <w:pPr>
        <w:jc w:val="both"/>
        <w:rPr>
          <w:rStyle w:val="IntenseEmphasis"/>
          <w:i w:val="0"/>
          <w:iCs w:val="0"/>
          <w:color w:val="auto"/>
        </w:rPr>
      </w:pPr>
    </w:p>
    <w:p w14:paraId="3AB00738" w14:textId="77777777" w:rsidR="00947F4F" w:rsidRPr="00947F4F" w:rsidRDefault="00947F4F" w:rsidP="00947F4F">
      <w:pPr>
        <w:jc w:val="both"/>
        <w:rPr>
          <w:rStyle w:val="IntenseEmphasis"/>
          <w:i w:val="0"/>
          <w:iCs w:val="0"/>
          <w:color w:val="auto"/>
        </w:rPr>
      </w:pPr>
    </w:p>
    <w:p w14:paraId="2661337A" w14:textId="0CAE3DB3" w:rsidR="00335FA7" w:rsidRPr="00C13953" w:rsidRDefault="00335FA7" w:rsidP="00C13953">
      <w:pPr>
        <w:pStyle w:val="Heading3"/>
        <w:rPr>
          <w:rStyle w:val="IntenseEmphasis"/>
          <w:i w:val="0"/>
          <w:iCs w:val="0"/>
          <w:color w:val="1F3763" w:themeColor="accent1" w:themeShade="7F"/>
        </w:rPr>
      </w:pPr>
      <w:r w:rsidRPr="00C13953">
        <w:rPr>
          <w:rStyle w:val="IntenseEmphasis"/>
          <w:i w:val="0"/>
          <w:iCs w:val="0"/>
          <w:color w:val="1F3763" w:themeColor="accent1" w:themeShade="7F"/>
        </w:rPr>
        <w:t xml:space="preserve">Week </w:t>
      </w:r>
      <w:r w:rsidR="00CA4C88">
        <w:rPr>
          <w:rStyle w:val="IntenseEmphasis"/>
          <w:i w:val="0"/>
          <w:iCs w:val="0"/>
          <w:color w:val="1F3763" w:themeColor="accent1" w:themeShade="7F"/>
        </w:rPr>
        <w:t>6</w:t>
      </w:r>
    </w:p>
    <w:p w14:paraId="0E2528FF" w14:textId="257FA050" w:rsidR="00335FA7" w:rsidRPr="005B6413" w:rsidRDefault="00335FA7" w:rsidP="00335FA7">
      <w:pPr>
        <w:jc w:val="both"/>
        <w:rPr>
          <w:rStyle w:val="IntenseEmphasis"/>
          <w:b/>
          <w:bCs/>
          <w:i w:val="0"/>
          <w:iCs w:val="0"/>
          <w:color w:val="auto"/>
          <w:u w:val="single"/>
        </w:rPr>
      </w:pPr>
      <w:r w:rsidRPr="005B6413">
        <w:rPr>
          <w:rStyle w:val="IntenseEmphasis"/>
          <w:b/>
          <w:bCs/>
          <w:i w:val="0"/>
          <w:iCs w:val="0"/>
          <w:color w:val="auto"/>
          <w:u w:val="single"/>
        </w:rPr>
        <w:t>Transcriptional Regulation III: Condensates and Bursting?</w:t>
      </w:r>
    </w:p>
    <w:p w14:paraId="673A15F1" w14:textId="482E4A5A" w:rsidR="007E3E1B" w:rsidRPr="005B6413" w:rsidRDefault="00335FA7" w:rsidP="007E3E1B">
      <w:pPr>
        <w:jc w:val="both"/>
        <w:rPr>
          <w:rStyle w:val="IntenseEmphasis"/>
          <w:b/>
          <w:bCs/>
          <w:i w:val="0"/>
          <w:iCs w:val="0"/>
          <w:color w:val="auto"/>
        </w:rPr>
      </w:pPr>
      <w:r w:rsidRPr="005B6413">
        <w:rPr>
          <w:rStyle w:val="IntenseEmphasis"/>
          <w:b/>
          <w:bCs/>
          <w:i w:val="0"/>
          <w:iCs w:val="0"/>
          <w:color w:val="auto"/>
        </w:rPr>
        <w:t>Lipid-lipid phase separation</w:t>
      </w:r>
      <w:r w:rsidR="00406D71" w:rsidRPr="005B6413">
        <w:rPr>
          <w:rStyle w:val="IntenseEmphasis"/>
          <w:b/>
          <w:bCs/>
          <w:i w:val="0"/>
          <w:iCs w:val="0"/>
          <w:color w:val="auto"/>
        </w:rPr>
        <w:t xml:space="preserve"> in cells</w:t>
      </w:r>
      <w:r w:rsidRPr="005B6413">
        <w:rPr>
          <w:rStyle w:val="IntenseEmphasis"/>
          <w:b/>
          <w:bCs/>
          <w:i w:val="0"/>
          <w:iCs w:val="0"/>
          <w:color w:val="auto"/>
        </w:rPr>
        <w:t xml:space="preserve">; Novel </w:t>
      </w:r>
      <w:r w:rsidR="00406D71" w:rsidRPr="005B6413">
        <w:rPr>
          <w:rStyle w:val="IntenseEmphasis"/>
          <w:b/>
          <w:bCs/>
          <w:i w:val="0"/>
          <w:iCs w:val="0"/>
          <w:color w:val="auto"/>
        </w:rPr>
        <w:t xml:space="preserve">(yet </w:t>
      </w:r>
      <w:r w:rsidR="00EE026D" w:rsidRPr="005B6413">
        <w:rPr>
          <w:rStyle w:val="IntenseEmphasis"/>
          <w:b/>
          <w:bCs/>
          <w:i w:val="0"/>
          <w:iCs w:val="0"/>
          <w:color w:val="auto"/>
        </w:rPr>
        <w:t>skeptical</w:t>
      </w:r>
      <w:r w:rsidR="00406D71" w:rsidRPr="005B6413">
        <w:rPr>
          <w:rStyle w:val="IntenseEmphasis"/>
          <w:b/>
          <w:bCs/>
          <w:i w:val="0"/>
          <w:iCs w:val="0"/>
          <w:color w:val="auto"/>
        </w:rPr>
        <w:t xml:space="preserve">) </w:t>
      </w:r>
      <w:r w:rsidRPr="005B6413">
        <w:rPr>
          <w:rStyle w:val="IntenseEmphasis"/>
          <w:b/>
          <w:bCs/>
          <w:i w:val="0"/>
          <w:iCs w:val="0"/>
          <w:color w:val="auto"/>
        </w:rPr>
        <w:t>theory of condensates/</w:t>
      </w:r>
      <w:r w:rsidR="00406D71" w:rsidRPr="005B6413">
        <w:rPr>
          <w:rStyle w:val="IntenseEmphasis"/>
          <w:b/>
          <w:bCs/>
          <w:i w:val="0"/>
          <w:iCs w:val="0"/>
          <w:color w:val="auto"/>
        </w:rPr>
        <w:t xml:space="preserve"> </w:t>
      </w:r>
      <w:r w:rsidRPr="005B6413">
        <w:rPr>
          <w:rStyle w:val="IntenseEmphasis"/>
          <w:b/>
          <w:bCs/>
          <w:i w:val="0"/>
          <w:iCs w:val="0"/>
          <w:color w:val="auto"/>
        </w:rPr>
        <w:t>clusters/hubs</w:t>
      </w:r>
      <w:r w:rsidR="00406D71" w:rsidRPr="005B6413">
        <w:rPr>
          <w:rStyle w:val="IntenseEmphasis"/>
          <w:b/>
          <w:bCs/>
          <w:i w:val="0"/>
          <w:iCs w:val="0"/>
          <w:color w:val="auto"/>
        </w:rPr>
        <w:t>;</w:t>
      </w:r>
      <w:r w:rsidR="008C5EED" w:rsidRPr="005B6413">
        <w:rPr>
          <w:rStyle w:val="IntenseEmphasis"/>
          <w:b/>
          <w:bCs/>
          <w:i w:val="0"/>
          <w:iCs w:val="0"/>
          <w:color w:val="auto"/>
        </w:rPr>
        <w:t xml:space="preserve"> Dynamics of condensate; </w:t>
      </w:r>
      <w:r w:rsidR="00406D71" w:rsidRPr="005B6413">
        <w:rPr>
          <w:rStyle w:val="IntenseEmphasis"/>
          <w:b/>
          <w:bCs/>
          <w:i w:val="0"/>
          <w:iCs w:val="0"/>
          <w:color w:val="auto"/>
        </w:rPr>
        <w:t>Transcriptional bursting</w:t>
      </w:r>
      <w:r w:rsidR="008C5EED" w:rsidRPr="005B6413">
        <w:rPr>
          <w:rStyle w:val="IntenseEmphasis"/>
          <w:b/>
          <w:bCs/>
          <w:i w:val="0"/>
          <w:iCs w:val="0"/>
          <w:color w:val="auto"/>
        </w:rPr>
        <w:t>.</w:t>
      </w:r>
      <w:r w:rsidR="007E3E1B" w:rsidRPr="005B6413">
        <w:rPr>
          <w:rStyle w:val="IntenseEmphasis"/>
          <w:b/>
          <w:bCs/>
          <w:i w:val="0"/>
          <w:iCs w:val="0"/>
          <w:color w:val="auto"/>
        </w:rPr>
        <w:t xml:space="preserve"> </w:t>
      </w:r>
      <w:r w:rsidR="004D2ED7" w:rsidRPr="005B6413">
        <w:rPr>
          <w:rStyle w:val="IntenseQuoteChar"/>
        </w:rPr>
        <w:t>Group presentation on microscopy</w:t>
      </w:r>
      <w:r w:rsidR="005B6413">
        <w:rPr>
          <w:rStyle w:val="IntenseQuoteChar"/>
        </w:rPr>
        <w:t xml:space="preserve"> (paper 6)</w:t>
      </w:r>
    </w:p>
    <w:p w14:paraId="1D73DB24" w14:textId="73D9024C" w:rsidR="007E3E1B" w:rsidRDefault="007E3E1B" w:rsidP="008D6624">
      <w:pPr>
        <w:jc w:val="both"/>
        <w:rPr>
          <w:rStyle w:val="IntenseEmphasis"/>
          <w:b/>
          <w:bCs/>
          <w:i w:val="0"/>
          <w:iCs w:val="0"/>
          <w:color w:val="auto"/>
        </w:rPr>
      </w:pPr>
    </w:p>
    <w:p w14:paraId="507DF884" w14:textId="1841150A" w:rsidR="00907DBC" w:rsidRPr="005B6413" w:rsidRDefault="00D32158" w:rsidP="005B6413">
      <w:pPr>
        <w:pStyle w:val="ListParagraph"/>
        <w:numPr>
          <w:ilvl w:val="0"/>
          <w:numId w:val="2"/>
        </w:numPr>
        <w:jc w:val="both"/>
        <w:rPr>
          <w:rStyle w:val="IntenseEmphasis"/>
          <w:color w:val="auto"/>
        </w:rPr>
      </w:pPr>
      <w:r w:rsidRPr="005B6413">
        <w:rPr>
          <w:rStyle w:val="IntenseQuoteChar"/>
        </w:rPr>
        <w:t>Discussion</w:t>
      </w:r>
      <w:r w:rsidR="00F11283" w:rsidRPr="005B6413">
        <w:rPr>
          <w:rStyle w:val="IntenseQuoteChar"/>
        </w:rPr>
        <w:t xml:space="preserve"> paper 7</w:t>
      </w:r>
      <w:r w:rsidR="00F11283">
        <w:rPr>
          <w:rStyle w:val="IntenseEmphasis"/>
          <w:i w:val="0"/>
          <w:iCs w:val="0"/>
          <w:color w:val="auto"/>
        </w:rPr>
        <w:t>:</w:t>
      </w:r>
      <w:r w:rsidR="00907DBC">
        <w:rPr>
          <w:rStyle w:val="IntenseEmphasis"/>
          <w:i w:val="0"/>
          <w:iCs w:val="0"/>
          <w:color w:val="auto"/>
        </w:rPr>
        <w:t xml:space="preserve"> </w:t>
      </w:r>
      <w:r w:rsidR="00907DBC" w:rsidRPr="00907DBC">
        <w:rPr>
          <w:rStyle w:val="IntenseEmphasis"/>
          <w:color w:val="auto"/>
        </w:rPr>
        <w:t>Phase separation at estrogen-induced enhancers</w:t>
      </w:r>
    </w:p>
    <w:p w14:paraId="787CA2EA" w14:textId="0905C963" w:rsidR="00907DBC" w:rsidRPr="00907DBC" w:rsidRDefault="00907DBC" w:rsidP="00907DBC">
      <w:pPr>
        <w:pStyle w:val="ListParagraph"/>
        <w:ind w:left="360"/>
        <w:jc w:val="both"/>
        <w:rPr>
          <w:rStyle w:val="IntenseEmphasis"/>
          <w:color w:val="auto"/>
        </w:rPr>
      </w:pPr>
      <w:r w:rsidRPr="00907DBC">
        <w:t xml:space="preserve">Nair, S. J. et al. Phase separation of ligand-activated enhancers licenses cooperative chromosomal enhancer assembly. </w:t>
      </w:r>
      <w:r w:rsidRPr="00907DBC">
        <w:rPr>
          <w:i/>
          <w:iCs/>
        </w:rPr>
        <w:t>Nat. Struct. Mol. Biol.</w:t>
      </w:r>
      <w:r w:rsidRPr="00907DBC">
        <w:t xml:space="preserve"> </w:t>
      </w:r>
      <w:r w:rsidRPr="00907DBC">
        <w:rPr>
          <w:b/>
          <w:bCs/>
        </w:rPr>
        <w:t>26</w:t>
      </w:r>
      <w:r w:rsidRPr="00907DBC">
        <w:t>, 193-203 (2019).</w:t>
      </w:r>
    </w:p>
    <w:p w14:paraId="1B16A744" w14:textId="77777777" w:rsidR="00907DBC" w:rsidRPr="00105155" w:rsidRDefault="00907DBC" w:rsidP="00907DBC">
      <w:pPr>
        <w:jc w:val="both"/>
        <w:rPr>
          <w:rStyle w:val="IntenseEmphasis"/>
          <w:i w:val="0"/>
          <w:iCs w:val="0"/>
          <w:color w:val="auto"/>
        </w:rPr>
      </w:pPr>
    </w:p>
    <w:p w14:paraId="04A7E952" w14:textId="4495D36D" w:rsidR="006D77ED" w:rsidRDefault="00907DBC" w:rsidP="00D32158">
      <w:pPr>
        <w:pStyle w:val="ListParagraph"/>
        <w:numPr>
          <w:ilvl w:val="0"/>
          <w:numId w:val="2"/>
        </w:numPr>
        <w:jc w:val="both"/>
      </w:pPr>
      <w:r>
        <w:rPr>
          <w:rStyle w:val="IntenseEmphasis"/>
          <w:i w:val="0"/>
          <w:iCs w:val="0"/>
          <w:color w:val="auto"/>
        </w:rPr>
        <w:t>Additional readings</w:t>
      </w:r>
      <w:r w:rsidRPr="00FF08E4">
        <w:rPr>
          <w:rStyle w:val="IntenseEmphasis"/>
          <w:i w:val="0"/>
          <w:iCs w:val="0"/>
          <w:color w:val="auto"/>
        </w:rPr>
        <w:t>:</w:t>
      </w:r>
      <w:r>
        <w:rPr>
          <w:rStyle w:val="IntenseEmphasis"/>
          <w:i w:val="0"/>
          <w:iCs w:val="0"/>
          <w:color w:val="auto"/>
        </w:rPr>
        <w:t xml:space="preserve"> </w:t>
      </w:r>
      <w:r w:rsidR="00D32158">
        <w:rPr>
          <w:rStyle w:val="IntenseEmphasis"/>
          <w:color w:val="auto"/>
        </w:rPr>
        <w:t>Perspectives on condensate, loop, and hub model</w:t>
      </w:r>
    </w:p>
    <w:p w14:paraId="72D681AE" w14:textId="05EC1B66" w:rsidR="00D32158" w:rsidRDefault="006D77ED" w:rsidP="005B6413">
      <w:pPr>
        <w:pStyle w:val="ListParagraph"/>
        <w:ind w:left="360"/>
        <w:jc w:val="both"/>
      </w:pPr>
      <w:r w:rsidRPr="006D77ED">
        <w:t xml:space="preserve">Lim, B. &amp; Levine, M. S. Enhancer-promoter communication: hubs or loops? </w:t>
      </w:r>
      <w:r w:rsidRPr="006D77ED">
        <w:rPr>
          <w:i/>
          <w:iCs/>
        </w:rPr>
        <w:t>Curr. Opin. Genet. Dev.</w:t>
      </w:r>
      <w:r w:rsidRPr="006D77ED">
        <w:t xml:space="preserve"> </w:t>
      </w:r>
      <w:r w:rsidRPr="006D77ED">
        <w:rPr>
          <w:b/>
          <w:bCs/>
        </w:rPr>
        <w:t>67</w:t>
      </w:r>
      <w:r w:rsidRPr="006D77ED">
        <w:t>, 5-9 (2021).</w:t>
      </w:r>
    </w:p>
    <w:p w14:paraId="07B85313" w14:textId="0B385CB4" w:rsidR="00D32158" w:rsidRPr="006D77ED" w:rsidRDefault="00D32158" w:rsidP="006D77ED">
      <w:pPr>
        <w:pStyle w:val="ListParagraph"/>
        <w:ind w:left="360"/>
        <w:jc w:val="both"/>
        <w:rPr>
          <w:rStyle w:val="IntenseEmphasis"/>
          <w:i w:val="0"/>
          <w:iCs w:val="0"/>
          <w:color w:val="auto"/>
        </w:rPr>
      </w:pPr>
      <w:r w:rsidRPr="00D32158">
        <w:t xml:space="preserve">Furlong, E. E. M. &amp; Levine, M. Developmental enhancers and chromosome topology. </w:t>
      </w:r>
      <w:r w:rsidRPr="00D32158">
        <w:rPr>
          <w:i/>
          <w:iCs/>
        </w:rPr>
        <w:t>Science</w:t>
      </w:r>
      <w:r w:rsidRPr="00D32158">
        <w:t xml:space="preserve"> </w:t>
      </w:r>
      <w:r w:rsidRPr="00D32158">
        <w:rPr>
          <w:b/>
          <w:bCs/>
        </w:rPr>
        <w:t>361</w:t>
      </w:r>
      <w:r w:rsidRPr="00D32158">
        <w:t>, 1341-1345 (2018).</w:t>
      </w:r>
    </w:p>
    <w:p w14:paraId="41665DAF" w14:textId="77777777" w:rsidR="00907DBC" w:rsidRDefault="00907DBC" w:rsidP="008D6624">
      <w:pPr>
        <w:jc w:val="both"/>
        <w:rPr>
          <w:rStyle w:val="IntenseEmphasis"/>
          <w:b/>
          <w:bCs/>
          <w:i w:val="0"/>
          <w:iCs w:val="0"/>
          <w:color w:val="auto"/>
        </w:rPr>
      </w:pPr>
    </w:p>
    <w:p w14:paraId="586BE3C2" w14:textId="77777777" w:rsidR="00947F4F" w:rsidRPr="007E3E1B" w:rsidRDefault="00947F4F" w:rsidP="008D6624">
      <w:pPr>
        <w:jc w:val="both"/>
        <w:rPr>
          <w:rStyle w:val="IntenseEmphasis"/>
          <w:b/>
          <w:bCs/>
          <w:i w:val="0"/>
          <w:iCs w:val="0"/>
          <w:color w:val="auto"/>
        </w:rPr>
      </w:pPr>
    </w:p>
    <w:p w14:paraId="1291F5F3" w14:textId="0C2A2F03" w:rsidR="00406D71" w:rsidRPr="00D32158" w:rsidRDefault="00406D71" w:rsidP="00D32158">
      <w:pPr>
        <w:pStyle w:val="Heading3"/>
        <w:rPr>
          <w:rStyle w:val="IntenseEmphasis"/>
          <w:i w:val="0"/>
          <w:iCs w:val="0"/>
          <w:color w:val="1F3763" w:themeColor="accent1" w:themeShade="7F"/>
        </w:rPr>
      </w:pPr>
      <w:r w:rsidRPr="00D32158">
        <w:rPr>
          <w:rStyle w:val="IntenseEmphasis"/>
          <w:i w:val="0"/>
          <w:iCs w:val="0"/>
          <w:color w:val="1F3763" w:themeColor="accent1" w:themeShade="7F"/>
        </w:rPr>
        <w:t xml:space="preserve">Week </w:t>
      </w:r>
      <w:r w:rsidR="00CA4C88">
        <w:rPr>
          <w:rStyle w:val="IntenseEmphasis"/>
          <w:i w:val="0"/>
          <w:iCs w:val="0"/>
          <w:color w:val="1F3763" w:themeColor="accent1" w:themeShade="7F"/>
        </w:rPr>
        <w:t>7</w:t>
      </w:r>
    </w:p>
    <w:p w14:paraId="04951D2F" w14:textId="34C1441C" w:rsidR="00406D71" w:rsidRPr="005B6413" w:rsidRDefault="008C5EED" w:rsidP="00406D71">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Estrogen Receptor</w:t>
      </w:r>
    </w:p>
    <w:p w14:paraId="71FDD44D" w14:textId="27AB7725" w:rsidR="00D32158" w:rsidRPr="005B6413" w:rsidRDefault="00406D71" w:rsidP="005B6413">
      <w:pPr>
        <w:rPr>
          <w:rStyle w:val="IntenseEmphasis"/>
          <w:b/>
          <w:bCs/>
          <w:i w:val="0"/>
          <w:iCs w:val="0"/>
          <w:color w:val="auto"/>
        </w:rPr>
      </w:pPr>
      <w:r w:rsidRPr="005B6413">
        <w:rPr>
          <w:rStyle w:val="IntenseEmphasis"/>
          <w:b/>
          <w:bCs/>
          <w:i w:val="0"/>
          <w:iCs w:val="0"/>
          <w:color w:val="auto"/>
        </w:rPr>
        <w:t xml:space="preserve">Estrogen response </w:t>
      </w:r>
      <w:r w:rsidRPr="005B6413">
        <w:t>pathway</w:t>
      </w:r>
      <w:r w:rsidRPr="005B6413">
        <w:rPr>
          <w:rStyle w:val="IntenseEmphasis"/>
          <w:b/>
          <w:bCs/>
          <w:i w:val="0"/>
          <w:iCs w:val="0"/>
          <w:color w:val="auto"/>
        </w:rPr>
        <w:t>; Binding of estrogen receptor</w:t>
      </w:r>
      <w:r w:rsidR="008C5EED" w:rsidRPr="005B6413">
        <w:rPr>
          <w:rStyle w:val="IntenseEmphasis"/>
          <w:b/>
          <w:bCs/>
          <w:i w:val="0"/>
          <w:iCs w:val="0"/>
          <w:color w:val="auto"/>
        </w:rPr>
        <w:t>; Mechanism of estrogen-induced transcription; MegaTrans enhancers.</w:t>
      </w:r>
      <w:r w:rsidR="007E3E1B" w:rsidRPr="005B6413">
        <w:rPr>
          <w:rStyle w:val="IntenseEmphasis"/>
          <w:b/>
          <w:bCs/>
          <w:i w:val="0"/>
          <w:iCs w:val="0"/>
          <w:color w:val="auto"/>
        </w:rPr>
        <w:t xml:space="preserve"> </w:t>
      </w:r>
      <w:r w:rsidR="00D32158" w:rsidRPr="005B6413">
        <w:rPr>
          <w:rStyle w:val="IntenseQuoteChar"/>
        </w:rPr>
        <w:t>Paper 7 discussion</w:t>
      </w:r>
    </w:p>
    <w:p w14:paraId="11AE044E" w14:textId="7842FDB4" w:rsidR="00D32158" w:rsidRDefault="00D32158" w:rsidP="00D32158">
      <w:pPr>
        <w:jc w:val="both"/>
        <w:rPr>
          <w:rStyle w:val="IntenseEmphasis"/>
          <w:b/>
          <w:bCs/>
          <w:i w:val="0"/>
          <w:iCs w:val="0"/>
          <w:color w:val="auto"/>
        </w:rPr>
      </w:pPr>
    </w:p>
    <w:p w14:paraId="7C2A2D0C" w14:textId="661DB5C4" w:rsidR="006E5FDE" w:rsidRPr="005B6413" w:rsidRDefault="00D32158" w:rsidP="005B6413">
      <w:pPr>
        <w:pStyle w:val="ListParagraph"/>
        <w:numPr>
          <w:ilvl w:val="0"/>
          <w:numId w:val="2"/>
        </w:numPr>
        <w:jc w:val="both"/>
        <w:rPr>
          <w:i/>
          <w:iCs/>
        </w:rPr>
      </w:pPr>
      <w:r w:rsidRPr="005B6413">
        <w:rPr>
          <w:rStyle w:val="IntenseQuoteChar"/>
        </w:rPr>
        <w:t>Discussion paper 8</w:t>
      </w:r>
      <w:r>
        <w:rPr>
          <w:rStyle w:val="IntenseEmphasis"/>
          <w:i w:val="0"/>
          <w:iCs w:val="0"/>
          <w:color w:val="auto"/>
        </w:rPr>
        <w:t xml:space="preserve">: </w:t>
      </w:r>
      <w:r w:rsidR="006E5FDE">
        <w:rPr>
          <w:rStyle w:val="IntenseEmphasis"/>
          <w:color w:val="auto"/>
        </w:rPr>
        <w:t>CRISPR perturbations to study enhancer-promoter contact</w:t>
      </w:r>
    </w:p>
    <w:p w14:paraId="72EC6B91" w14:textId="72E791B5" w:rsidR="00947F4F" w:rsidRDefault="006E5FDE" w:rsidP="00947F4F">
      <w:pPr>
        <w:pStyle w:val="ListParagraph"/>
        <w:ind w:left="360"/>
        <w:jc w:val="both"/>
      </w:pPr>
      <w:r w:rsidRPr="006E5FDE">
        <w:t xml:space="preserve">Fulco, C. P. et al. Activity-by-contact model of enhancer–promoter regulation from thousands of CRISPR perturbations. </w:t>
      </w:r>
      <w:r w:rsidRPr="006E5FDE">
        <w:rPr>
          <w:i/>
          <w:iCs/>
        </w:rPr>
        <w:t>Nat. Genet.</w:t>
      </w:r>
      <w:r w:rsidRPr="006E5FDE">
        <w:t xml:space="preserve"> </w:t>
      </w:r>
      <w:r w:rsidRPr="006E5FDE">
        <w:rPr>
          <w:b/>
          <w:bCs/>
        </w:rPr>
        <w:t>51</w:t>
      </w:r>
      <w:r w:rsidRPr="006E5FDE">
        <w:t>, 1664-1669 (2019).</w:t>
      </w:r>
    </w:p>
    <w:p w14:paraId="4A312545" w14:textId="77777777" w:rsidR="00947F4F" w:rsidRDefault="00947F4F" w:rsidP="00947F4F">
      <w:pPr>
        <w:pStyle w:val="ListParagraph"/>
        <w:ind w:left="360"/>
        <w:jc w:val="both"/>
      </w:pPr>
    </w:p>
    <w:p w14:paraId="0555CD78" w14:textId="77777777" w:rsidR="00947F4F" w:rsidRDefault="00947F4F" w:rsidP="00947F4F">
      <w:pPr>
        <w:pStyle w:val="ListParagraph"/>
        <w:ind w:left="360"/>
        <w:jc w:val="both"/>
      </w:pPr>
    </w:p>
    <w:p w14:paraId="7EF46B90" w14:textId="77777777" w:rsidR="00947F4F" w:rsidRPr="00105155" w:rsidRDefault="00947F4F" w:rsidP="00947F4F">
      <w:pPr>
        <w:pStyle w:val="ListParagraph"/>
        <w:ind w:left="360"/>
        <w:jc w:val="both"/>
        <w:rPr>
          <w:rStyle w:val="IntenseEmphasis"/>
          <w:i w:val="0"/>
          <w:iCs w:val="0"/>
          <w:color w:val="auto"/>
        </w:rPr>
      </w:pPr>
    </w:p>
    <w:p w14:paraId="30D593A8" w14:textId="7686C864" w:rsidR="00F7183C" w:rsidRPr="005B6413" w:rsidRDefault="006D5F07" w:rsidP="005B6413">
      <w:pPr>
        <w:pStyle w:val="ListParagraph"/>
        <w:numPr>
          <w:ilvl w:val="0"/>
          <w:numId w:val="2"/>
        </w:numPr>
        <w:jc w:val="both"/>
        <w:rPr>
          <w:rStyle w:val="IntenseEmphasis"/>
          <w:i w:val="0"/>
          <w:iCs w:val="0"/>
          <w:color w:val="auto"/>
        </w:rPr>
      </w:pPr>
      <w:r>
        <w:rPr>
          <w:rStyle w:val="IntenseEmphasis"/>
          <w:i w:val="0"/>
          <w:iCs w:val="0"/>
          <w:color w:val="auto"/>
        </w:rPr>
        <w:lastRenderedPageBreak/>
        <w:t>Additional</w:t>
      </w:r>
      <w:r w:rsidR="006E5FDE">
        <w:rPr>
          <w:rStyle w:val="IntenseEmphasis"/>
          <w:i w:val="0"/>
          <w:iCs w:val="0"/>
          <w:color w:val="auto"/>
        </w:rPr>
        <w:t xml:space="preserve"> readings</w:t>
      </w:r>
      <w:r w:rsidR="006E5FDE" w:rsidRPr="00FF08E4">
        <w:rPr>
          <w:rStyle w:val="IntenseEmphasis"/>
          <w:i w:val="0"/>
          <w:iCs w:val="0"/>
          <w:color w:val="auto"/>
        </w:rPr>
        <w:t>:</w:t>
      </w:r>
      <w:r w:rsidR="006E5FDE">
        <w:rPr>
          <w:rStyle w:val="IntenseEmphasis"/>
          <w:i w:val="0"/>
          <w:iCs w:val="0"/>
          <w:color w:val="auto"/>
        </w:rPr>
        <w:t xml:space="preserve"> </w:t>
      </w:r>
      <w:r w:rsidR="00F7183C">
        <w:rPr>
          <w:rStyle w:val="IntenseEmphasis"/>
          <w:color w:val="auto"/>
        </w:rPr>
        <w:t>MegaTrans of estrogen-regulated enhancers</w:t>
      </w:r>
    </w:p>
    <w:p w14:paraId="316255B3" w14:textId="4BF21A06" w:rsidR="006E5FDE" w:rsidRPr="00F7183C" w:rsidRDefault="00F7183C" w:rsidP="00F7183C">
      <w:pPr>
        <w:pStyle w:val="ListParagraph"/>
        <w:ind w:left="360"/>
        <w:jc w:val="both"/>
        <w:rPr>
          <w:rStyle w:val="IntenseEmphasis"/>
          <w:i w:val="0"/>
          <w:iCs w:val="0"/>
          <w:color w:val="auto"/>
        </w:rPr>
      </w:pPr>
      <w:r w:rsidRPr="00F7183C">
        <w:t>Liu, Z.</w:t>
      </w:r>
      <w:r w:rsidRPr="00F7183C">
        <w:rPr>
          <w:i/>
          <w:iCs/>
        </w:rPr>
        <w:t xml:space="preserve"> et al.</w:t>
      </w:r>
      <w:r w:rsidRPr="00F7183C">
        <w:t xml:space="preserve"> Enhancer Activation Requires Trans-Recruitment of a Mega Transcription Factor Complex. </w:t>
      </w:r>
      <w:r w:rsidRPr="00F7183C">
        <w:rPr>
          <w:i/>
          <w:iCs/>
        </w:rPr>
        <w:t>Cell</w:t>
      </w:r>
      <w:r w:rsidRPr="00F7183C">
        <w:t xml:space="preserve"> </w:t>
      </w:r>
      <w:r w:rsidRPr="00F7183C">
        <w:rPr>
          <w:b/>
          <w:bCs/>
        </w:rPr>
        <w:t>159</w:t>
      </w:r>
      <w:r w:rsidRPr="00F7183C">
        <w:t>, 358-373 (2014).</w:t>
      </w:r>
    </w:p>
    <w:p w14:paraId="3ED48FFB" w14:textId="77777777" w:rsidR="00F7183C" w:rsidRDefault="00F7183C" w:rsidP="008D6624">
      <w:pPr>
        <w:jc w:val="both"/>
        <w:rPr>
          <w:rStyle w:val="IntenseEmphasis"/>
          <w:i w:val="0"/>
          <w:iCs w:val="0"/>
          <w:color w:val="auto"/>
        </w:rPr>
      </w:pPr>
    </w:p>
    <w:p w14:paraId="24097C31" w14:textId="77777777" w:rsidR="00947F4F" w:rsidRDefault="00947F4F" w:rsidP="008D6624">
      <w:pPr>
        <w:jc w:val="both"/>
        <w:rPr>
          <w:rStyle w:val="IntenseEmphasis"/>
          <w:i w:val="0"/>
          <w:iCs w:val="0"/>
          <w:color w:val="auto"/>
        </w:rPr>
      </w:pPr>
    </w:p>
    <w:p w14:paraId="6CBA2186" w14:textId="199042D8" w:rsidR="00406D71" w:rsidRPr="00F7183C" w:rsidRDefault="00406D71" w:rsidP="00F7183C">
      <w:pPr>
        <w:pStyle w:val="Heading3"/>
        <w:rPr>
          <w:rStyle w:val="IntenseEmphasis"/>
          <w:i w:val="0"/>
          <w:iCs w:val="0"/>
          <w:color w:val="1F3763" w:themeColor="accent1" w:themeShade="7F"/>
        </w:rPr>
      </w:pPr>
      <w:r w:rsidRPr="00F7183C">
        <w:rPr>
          <w:rStyle w:val="IntenseEmphasis"/>
          <w:i w:val="0"/>
          <w:iCs w:val="0"/>
          <w:color w:val="1F3763" w:themeColor="accent1" w:themeShade="7F"/>
        </w:rPr>
        <w:t xml:space="preserve">Week </w:t>
      </w:r>
      <w:r w:rsidR="00CA4C88">
        <w:rPr>
          <w:rStyle w:val="IntenseEmphasis"/>
          <w:i w:val="0"/>
          <w:iCs w:val="0"/>
          <w:color w:val="1F3763" w:themeColor="accent1" w:themeShade="7F"/>
        </w:rPr>
        <w:t>8</w:t>
      </w:r>
    </w:p>
    <w:p w14:paraId="3BA4F569" w14:textId="53F00BF8" w:rsidR="00406D71" w:rsidRPr="005B6413" w:rsidRDefault="008C5EED" w:rsidP="00406D71">
      <w:pPr>
        <w:jc w:val="both"/>
        <w:rPr>
          <w:rStyle w:val="IntenseEmphasis"/>
          <w:b/>
          <w:bCs/>
          <w:i w:val="0"/>
          <w:iCs w:val="0"/>
          <w:color w:val="auto"/>
          <w:u w:val="single"/>
        </w:rPr>
      </w:pPr>
      <w:r w:rsidRPr="005B6413">
        <w:rPr>
          <w:rStyle w:val="IntenseEmphasis"/>
          <w:b/>
          <w:bCs/>
          <w:i w:val="0"/>
          <w:iCs w:val="0"/>
          <w:color w:val="auto"/>
          <w:u w:val="single"/>
        </w:rPr>
        <w:t xml:space="preserve">A Case of Study – </w:t>
      </w:r>
      <w:r w:rsidR="00406D71" w:rsidRPr="005B6413">
        <w:rPr>
          <w:rStyle w:val="IntenseEmphasis"/>
          <w:b/>
          <w:bCs/>
          <w:i w:val="0"/>
          <w:iCs w:val="0"/>
          <w:color w:val="auto"/>
          <w:u w:val="single"/>
        </w:rPr>
        <w:t xml:space="preserve">Enhancer-Promoter </w:t>
      </w:r>
      <w:r w:rsidRPr="005B6413">
        <w:rPr>
          <w:rStyle w:val="IntenseEmphasis"/>
          <w:b/>
          <w:bCs/>
          <w:i w:val="0"/>
          <w:iCs w:val="0"/>
          <w:color w:val="auto"/>
          <w:u w:val="single"/>
        </w:rPr>
        <w:t xml:space="preserve">Contact and 3D </w:t>
      </w:r>
      <w:r w:rsidR="006A4C19" w:rsidRPr="005B6413">
        <w:rPr>
          <w:rStyle w:val="IntenseEmphasis"/>
          <w:b/>
          <w:bCs/>
          <w:i w:val="0"/>
          <w:iCs w:val="0"/>
          <w:color w:val="auto"/>
          <w:u w:val="single"/>
        </w:rPr>
        <w:t>Organization</w:t>
      </w:r>
    </w:p>
    <w:p w14:paraId="453B962E" w14:textId="19FD3B6E" w:rsidR="00F7183C" w:rsidRPr="005B6413" w:rsidRDefault="008C5EED" w:rsidP="007E3E1B">
      <w:pPr>
        <w:jc w:val="both"/>
        <w:rPr>
          <w:rStyle w:val="IntenseEmphasis"/>
          <w:b/>
          <w:bCs/>
          <w:i w:val="0"/>
          <w:iCs w:val="0"/>
          <w:color w:val="auto"/>
        </w:rPr>
      </w:pPr>
      <w:r w:rsidRPr="005B6413">
        <w:rPr>
          <w:rStyle w:val="IntenseEmphasis"/>
          <w:b/>
          <w:bCs/>
          <w:i w:val="0"/>
          <w:iCs w:val="0"/>
          <w:color w:val="auto"/>
        </w:rPr>
        <w:t xml:space="preserve">Global analysis of chromatin folding; </w:t>
      </w:r>
      <w:r w:rsidR="006A4C19" w:rsidRPr="005B6413">
        <w:rPr>
          <w:rStyle w:val="IntenseEmphasis"/>
          <w:b/>
          <w:bCs/>
          <w:i w:val="0"/>
          <w:iCs w:val="0"/>
          <w:color w:val="auto"/>
        </w:rPr>
        <w:t>Advanced technolog</w:t>
      </w:r>
      <w:r w:rsidR="00564535" w:rsidRPr="005B6413">
        <w:rPr>
          <w:rStyle w:val="IntenseEmphasis"/>
          <w:b/>
          <w:bCs/>
          <w:i w:val="0"/>
          <w:iCs w:val="0"/>
          <w:color w:val="auto"/>
        </w:rPr>
        <w:t>ies</w:t>
      </w:r>
      <w:r w:rsidR="006A4C19" w:rsidRPr="005B6413">
        <w:rPr>
          <w:rStyle w:val="IntenseEmphasis"/>
          <w:b/>
          <w:bCs/>
          <w:i w:val="0"/>
          <w:iCs w:val="0"/>
          <w:color w:val="auto"/>
        </w:rPr>
        <w:t xml:space="preserve"> (</w:t>
      </w:r>
      <w:r w:rsidRPr="005B6413">
        <w:rPr>
          <w:rStyle w:val="IntenseEmphasis"/>
          <w:b/>
          <w:bCs/>
          <w:i w:val="0"/>
          <w:iCs w:val="0"/>
          <w:color w:val="auto"/>
        </w:rPr>
        <w:t xml:space="preserve">Micro-C </w:t>
      </w:r>
      <w:r w:rsidR="006A4C19" w:rsidRPr="005B6413">
        <w:rPr>
          <w:rStyle w:val="IntenseEmphasis"/>
          <w:b/>
          <w:bCs/>
          <w:i w:val="0"/>
          <w:iCs w:val="0"/>
          <w:color w:val="auto"/>
        </w:rPr>
        <w:t>&amp;</w:t>
      </w:r>
      <w:r w:rsidRPr="005B6413">
        <w:rPr>
          <w:rStyle w:val="IntenseEmphasis"/>
          <w:b/>
          <w:bCs/>
          <w:i w:val="0"/>
          <w:iCs w:val="0"/>
          <w:color w:val="auto"/>
        </w:rPr>
        <w:t xml:space="preserve"> MERFISH</w:t>
      </w:r>
      <w:r w:rsidR="006A4C19" w:rsidRPr="005B6413">
        <w:rPr>
          <w:rStyle w:val="IntenseEmphasis"/>
          <w:b/>
          <w:bCs/>
          <w:i w:val="0"/>
          <w:iCs w:val="0"/>
          <w:color w:val="auto"/>
        </w:rPr>
        <w:t>); Shaping of enhancer-promoter contact; Discoveries against canonical theory</w:t>
      </w:r>
      <w:r w:rsidR="002E75B1" w:rsidRPr="005B6413">
        <w:rPr>
          <w:rStyle w:val="IntenseEmphasis"/>
          <w:b/>
          <w:bCs/>
          <w:i w:val="0"/>
          <w:iCs w:val="0"/>
          <w:color w:val="auto"/>
        </w:rPr>
        <w:t>; Problems of heterogenicity.</w:t>
      </w:r>
      <w:r w:rsidR="007E3E1B" w:rsidRPr="005B6413">
        <w:rPr>
          <w:rStyle w:val="IntenseEmphasis"/>
          <w:b/>
          <w:bCs/>
          <w:i w:val="0"/>
          <w:iCs w:val="0"/>
          <w:color w:val="auto"/>
        </w:rPr>
        <w:t xml:space="preserve"> </w:t>
      </w:r>
      <w:r w:rsidR="00F7183C" w:rsidRPr="005B6413">
        <w:rPr>
          <w:rStyle w:val="IntenseQuoteChar"/>
        </w:rPr>
        <w:t>Paper 8</w:t>
      </w:r>
      <w:r w:rsidR="007E3E1B" w:rsidRPr="005B6413">
        <w:rPr>
          <w:rStyle w:val="IntenseQuoteChar"/>
        </w:rPr>
        <w:t xml:space="preserve"> discussion</w:t>
      </w:r>
    </w:p>
    <w:p w14:paraId="5088912C" w14:textId="77777777" w:rsidR="00406D71" w:rsidRDefault="00406D71" w:rsidP="008D6624">
      <w:pPr>
        <w:jc w:val="both"/>
        <w:rPr>
          <w:rStyle w:val="IntenseEmphasis"/>
          <w:i w:val="0"/>
          <w:iCs w:val="0"/>
          <w:color w:val="auto"/>
        </w:rPr>
      </w:pPr>
    </w:p>
    <w:p w14:paraId="04FBF9A6" w14:textId="3CD905A5" w:rsidR="005B6413" w:rsidRPr="005B6413" w:rsidRDefault="00565558" w:rsidP="005B6413">
      <w:pPr>
        <w:pStyle w:val="ListParagraph"/>
        <w:numPr>
          <w:ilvl w:val="0"/>
          <w:numId w:val="2"/>
        </w:numPr>
        <w:jc w:val="both"/>
        <w:rPr>
          <w:i/>
          <w:iCs/>
        </w:rPr>
      </w:pPr>
      <w:r>
        <w:rPr>
          <w:rStyle w:val="IntenseEmphasis"/>
          <w:i w:val="0"/>
          <w:iCs w:val="0"/>
          <w:color w:val="auto"/>
        </w:rPr>
        <w:t xml:space="preserve">Additional readings: </w:t>
      </w:r>
      <w:r w:rsidRPr="00565558">
        <w:rPr>
          <w:rStyle w:val="IntenseEmphasis"/>
          <w:color w:val="auto"/>
        </w:rPr>
        <w:t xml:space="preserve">Reviews </w:t>
      </w:r>
      <w:r>
        <w:rPr>
          <w:rStyle w:val="IntenseEmphasis"/>
          <w:color w:val="auto"/>
        </w:rPr>
        <w:t>of the</w:t>
      </w:r>
      <w:r w:rsidRPr="00565558">
        <w:rPr>
          <w:rStyle w:val="IntenseEmphasis"/>
          <w:color w:val="auto"/>
        </w:rPr>
        <w:t xml:space="preserve"> 3D genome structure</w:t>
      </w:r>
    </w:p>
    <w:p w14:paraId="6DA28911" w14:textId="0914F4DE" w:rsidR="005B6413" w:rsidRDefault="00565558" w:rsidP="005B6413">
      <w:pPr>
        <w:pStyle w:val="ListParagraph"/>
        <w:ind w:left="360"/>
        <w:jc w:val="both"/>
      </w:pPr>
      <w:r w:rsidRPr="00565558">
        <w:t xml:space="preserve">Zheng, H. &amp; Xie, W. The role of 3D genome organization in development and cell differentiation. </w:t>
      </w:r>
      <w:r w:rsidRPr="00565558">
        <w:rPr>
          <w:i/>
          <w:iCs/>
        </w:rPr>
        <w:t>Nat. Rev. Mol. Cell Biol.</w:t>
      </w:r>
      <w:r w:rsidRPr="00565558">
        <w:t xml:space="preserve"> </w:t>
      </w:r>
      <w:r w:rsidRPr="00565558">
        <w:rPr>
          <w:b/>
          <w:bCs/>
        </w:rPr>
        <w:t>20</w:t>
      </w:r>
      <w:r w:rsidRPr="00565558">
        <w:t>, 535-550 (2019)</w:t>
      </w:r>
      <w:r w:rsidR="005B6413">
        <w:t>.</w:t>
      </w:r>
    </w:p>
    <w:p w14:paraId="707982FD" w14:textId="74F2EECC" w:rsidR="005B6413" w:rsidRPr="005B6413" w:rsidRDefault="00565558" w:rsidP="005B6413">
      <w:pPr>
        <w:pStyle w:val="ListParagraph"/>
        <w:ind w:left="360"/>
        <w:jc w:val="both"/>
        <w:rPr>
          <w:rFonts w:ascii="Helvetica Neue" w:hAnsi="Helvetica Neue" w:cs="Helvetica Neue"/>
          <w:color w:val="000000"/>
          <w:sz w:val="28"/>
          <w:szCs w:val="28"/>
        </w:rPr>
      </w:pPr>
      <w:r w:rsidRPr="00565558">
        <w:t xml:space="preserve">Hafner, A. &amp; Boettiger, A. The spatial organization of transcriptional control. </w:t>
      </w:r>
      <w:r w:rsidRPr="00565558">
        <w:rPr>
          <w:i/>
          <w:iCs/>
        </w:rPr>
        <w:t>Nat. Rev. Genet.</w:t>
      </w:r>
      <w:r w:rsidRPr="00565558">
        <w:t xml:space="preserve"> </w:t>
      </w:r>
      <w:r w:rsidRPr="00565558">
        <w:rPr>
          <w:b/>
          <w:bCs/>
        </w:rPr>
        <w:t>24</w:t>
      </w:r>
      <w:r w:rsidRPr="00565558">
        <w:t>, 53-68 (2023).</w:t>
      </w:r>
      <w:r w:rsidR="005B6413" w:rsidRPr="005B6413">
        <w:rPr>
          <w:rFonts w:ascii="Helvetica Neue" w:hAnsi="Helvetica Neue" w:cs="Helvetica Neue"/>
          <w:color w:val="000000"/>
          <w:sz w:val="28"/>
          <w:szCs w:val="28"/>
        </w:rPr>
        <w:t xml:space="preserve"> </w:t>
      </w:r>
    </w:p>
    <w:p w14:paraId="75C8957C" w14:textId="1A72496A" w:rsidR="00565558" w:rsidRPr="00565558" w:rsidRDefault="005B6413" w:rsidP="00565558">
      <w:pPr>
        <w:pStyle w:val="ListParagraph"/>
        <w:ind w:left="360"/>
        <w:jc w:val="both"/>
        <w:rPr>
          <w:rStyle w:val="IntenseEmphasis"/>
          <w:color w:val="auto"/>
        </w:rPr>
      </w:pPr>
      <w:r w:rsidRPr="005B6413">
        <w:t xml:space="preserve">van Steensel, B. &amp; Furlong, E. E. M. The role of transcription in shaping the spatial organization of the genome. </w:t>
      </w:r>
      <w:r w:rsidRPr="005B6413">
        <w:rPr>
          <w:i/>
          <w:iCs/>
        </w:rPr>
        <w:t>Nat. Rev. Mol. Cell Biol.</w:t>
      </w:r>
      <w:r w:rsidRPr="005B6413">
        <w:t xml:space="preserve"> </w:t>
      </w:r>
      <w:r w:rsidRPr="005B6413">
        <w:rPr>
          <w:b/>
          <w:bCs/>
        </w:rPr>
        <w:t>20</w:t>
      </w:r>
      <w:r w:rsidRPr="005B6413">
        <w:t>, 327-337 (2019).</w:t>
      </w:r>
    </w:p>
    <w:p w14:paraId="61BAB095" w14:textId="77777777" w:rsidR="00E90902" w:rsidRDefault="00E90902" w:rsidP="008D6624">
      <w:pPr>
        <w:jc w:val="both"/>
        <w:rPr>
          <w:rStyle w:val="IntenseEmphasis"/>
          <w:i w:val="0"/>
          <w:iCs w:val="0"/>
          <w:color w:val="auto"/>
        </w:rPr>
      </w:pPr>
    </w:p>
    <w:p w14:paraId="3F74FD1F" w14:textId="77777777" w:rsidR="00947F4F" w:rsidRDefault="00947F4F" w:rsidP="008D6624">
      <w:pPr>
        <w:jc w:val="both"/>
        <w:rPr>
          <w:rStyle w:val="IntenseEmphasis"/>
          <w:i w:val="0"/>
          <w:iCs w:val="0"/>
          <w:color w:val="auto"/>
        </w:rPr>
      </w:pPr>
    </w:p>
    <w:p w14:paraId="45BFC1C1" w14:textId="6725E02D" w:rsidR="00406D71" w:rsidRPr="00565558" w:rsidRDefault="00406D71" w:rsidP="00565558">
      <w:pPr>
        <w:pStyle w:val="Heading3"/>
        <w:rPr>
          <w:rStyle w:val="IntenseEmphasis"/>
          <w:i w:val="0"/>
          <w:iCs w:val="0"/>
          <w:color w:val="1F3763" w:themeColor="accent1" w:themeShade="7F"/>
        </w:rPr>
      </w:pPr>
      <w:r w:rsidRPr="00565558">
        <w:rPr>
          <w:rStyle w:val="IntenseEmphasis"/>
          <w:i w:val="0"/>
          <w:iCs w:val="0"/>
          <w:color w:val="1F3763" w:themeColor="accent1" w:themeShade="7F"/>
        </w:rPr>
        <w:t xml:space="preserve">Week </w:t>
      </w:r>
      <w:r w:rsidR="00CA4C88">
        <w:rPr>
          <w:rStyle w:val="IntenseEmphasis"/>
          <w:i w:val="0"/>
          <w:iCs w:val="0"/>
          <w:color w:val="1F3763" w:themeColor="accent1" w:themeShade="7F"/>
        </w:rPr>
        <w:t>9</w:t>
      </w:r>
    </w:p>
    <w:p w14:paraId="0FD3A724" w14:textId="4D8EC55A" w:rsidR="00406D71" w:rsidRPr="005B6413" w:rsidRDefault="008C5EED" w:rsidP="008D6624">
      <w:pPr>
        <w:jc w:val="both"/>
        <w:rPr>
          <w:rStyle w:val="IntenseEmphasis"/>
          <w:b/>
          <w:bCs/>
          <w:i w:val="0"/>
          <w:iCs w:val="0"/>
          <w:color w:val="auto"/>
          <w:u w:val="single"/>
        </w:rPr>
      </w:pPr>
      <w:r w:rsidRPr="005B6413">
        <w:rPr>
          <w:rStyle w:val="IntenseEmphasis"/>
          <w:b/>
          <w:bCs/>
          <w:i w:val="0"/>
          <w:iCs w:val="0"/>
          <w:color w:val="auto"/>
          <w:u w:val="single"/>
        </w:rPr>
        <w:t xml:space="preserve">The </w:t>
      </w:r>
      <w:r w:rsidR="006A4C19" w:rsidRPr="005B6413">
        <w:rPr>
          <w:rStyle w:val="IntenseEmphasis"/>
          <w:b/>
          <w:bCs/>
          <w:i w:val="0"/>
          <w:iCs w:val="0"/>
          <w:color w:val="auto"/>
          <w:u w:val="single"/>
        </w:rPr>
        <w:t>4</w:t>
      </w:r>
      <w:r w:rsidRPr="005B6413">
        <w:rPr>
          <w:rStyle w:val="IntenseEmphasis"/>
          <w:b/>
          <w:bCs/>
          <w:i w:val="0"/>
          <w:iCs w:val="0"/>
          <w:color w:val="auto"/>
          <w:u w:val="single"/>
        </w:rPr>
        <w:t>D Genome</w:t>
      </w:r>
      <w:r w:rsidR="002E75B1" w:rsidRPr="005B6413">
        <w:rPr>
          <w:rStyle w:val="IntenseEmphasis"/>
          <w:b/>
          <w:bCs/>
          <w:i w:val="0"/>
          <w:iCs w:val="0"/>
          <w:color w:val="auto"/>
          <w:u w:val="single"/>
        </w:rPr>
        <w:t xml:space="preserve"> and New Paradigm</w:t>
      </w:r>
    </w:p>
    <w:p w14:paraId="13AED9DF" w14:textId="00095327" w:rsidR="008C5EED" w:rsidRPr="005B6413" w:rsidRDefault="006A4C19" w:rsidP="008D6624">
      <w:pPr>
        <w:jc w:val="both"/>
        <w:rPr>
          <w:rStyle w:val="IntenseEmphasis"/>
          <w:b/>
          <w:bCs/>
          <w:i w:val="0"/>
          <w:iCs w:val="0"/>
          <w:color w:val="auto"/>
        </w:rPr>
      </w:pPr>
      <w:r w:rsidRPr="005B6413">
        <w:rPr>
          <w:rStyle w:val="IntenseEmphasis"/>
          <w:b/>
          <w:bCs/>
          <w:i w:val="0"/>
          <w:iCs w:val="0"/>
          <w:color w:val="auto"/>
        </w:rPr>
        <w:t xml:space="preserve">Summary </w:t>
      </w:r>
      <w:r w:rsidR="005135D4" w:rsidRPr="005B6413">
        <w:rPr>
          <w:rStyle w:val="IntenseEmphasis"/>
          <w:rFonts w:hint="eastAsia"/>
          <w:b/>
          <w:bCs/>
          <w:i w:val="0"/>
          <w:iCs w:val="0"/>
          <w:color w:val="auto"/>
        </w:rPr>
        <w:t>of</w:t>
      </w:r>
      <w:r w:rsidR="005135D4" w:rsidRPr="005B6413">
        <w:rPr>
          <w:rStyle w:val="IntenseEmphasis"/>
          <w:b/>
          <w:bCs/>
          <w:i w:val="0"/>
          <w:iCs w:val="0"/>
          <w:color w:val="auto"/>
        </w:rPr>
        <w:t xml:space="preserve"> </w:t>
      </w:r>
      <w:r w:rsidRPr="005B6413">
        <w:rPr>
          <w:rStyle w:val="IntenseEmphasis"/>
          <w:b/>
          <w:bCs/>
          <w:i w:val="0"/>
          <w:iCs w:val="0"/>
          <w:color w:val="auto"/>
        </w:rPr>
        <w:t xml:space="preserve">the hierarchical 3D structure of chromatin; </w:t>
      </w:r>
      <w:r w:rsidR="002E75B1" w:rsidRPr="005B6413">
        <w:rPr>
          <w:rStyle w:val="IntenseEmphasis"/>
          <w:b/>
          <w:bCs/>
          <w:i w:val="0"/>
          <w:iCs w:val="0"/>
          <w:color w:val="auto"/>
        </w:rPr>
        <w:t xml:space="preserve">Reconstruction of the 3D genome; </w:t>
      </w:r>
      <w:r w:rsidRPr="005B6413">
        <w:rPr>
          <w:rStyle w:val="IntenseEmphasis"/>
          <w:b/>
          <w:bCs/>
          <w:i w:val="0"/>
          <w:iCs w:val="0"/>
          <w:color w:val="auto"/>
        </w:rPr>
        <w:t xml:space="preserve">Reorganization of the genome during </w:t>
      </w:r>
      <w:r w:rsidR="002E75B1" w:rsidRPr="005B6413">
        <w:rPr>
          <w:rStyle w:val="IntenseEmphasis"/>
          <w:b/>
          <w:bCs/>
          <w:i w:val="0"/>
          <w:iCs w:val="0"/>
          <w:color w:val="auto"/>
        </w:rPr>
        <w:t>development; Structure-determined phenotype and diseases.</w:t>
      </w:r>
      <w:r w:rsidR="005135D4" w:rsidRPr="005B6413">
        <w:rPr>
          <w:rStyle w:val="IntenseEmphasis"/>
          <w:b/>
          <w:bCs/>
          <w:i w:val="0"/>
          <w:iCs w:val="0"/>
          <w:color w:val="auto"/>
        </w:rPr>
        <w:t xml:space="preserve"> </w:t>
      </w:r>
      <w:r w:rsidR="004D2ED7" w:rsidRPr="005B6413">
        <w:rPr>
          <w:rStyle w:val="IntenseQuoteChar"/>
        </w:rPr>
        <w:t>Research proposal</w:t>
      </w:r>
      <w:r w:rsidR="00F15817" w:rsidRPr="005B6413">
        <w:rPr>
          <w:rStyle w:val="IntenseQuoteChar"/>
        </w:rPr>
        <w:t xml:space="preserve"> </w:t>
      </w:r>
      <w:r w:rsidR="00C41498" w:rsidRPr="005B6413">
        <w:rPr>
          <w:rStyle w:val="IntenseQuoteChar"/>
        </w:rPr>
        <w:t>discussion</w:t>
      </w:r>
    </w:p>
    <w:p w14:paraId="06290C1F" w14:textId="77777777" w:rsidR="00C41498" w:rsidRDefault="00C41498" w:rsidP="008D6624">
      <w:pPr>
        <w:jc w:val="both"/>
        <w:rPr>
          <w:rStyle w:val="IntenseEmphasis"/>
          <w:i w:val="0"/>
          <w:iCs w:val="0"/>
          <w:color w:val="auto"/>
        </w:rPr>
      </w:pPr>
    </w:p>
    <w:p w14:paraId="01839538" w14:textId="77777777" w:rsidR="009128C5" w:rsidRPr="005B6413" w:rsidRDefault="009128C5" w:rsidP="009128C5">
      <w:pPr>
        <w:pStyle w:val="ListParagraph"/>
        <w:numPr>
          <w:ilvl w:val="0"/>
          <w:numId w:val="2"/>
        </w:numPr>
        <w:jc w:val="both"/>
        <w:rPr>
          <w:i/>
          <w:iCs/>
        </w:rPr>
      </w:pPr>
      <w:r>
        <w:rPr>
          <w:rStyle w:val="IntenseEmphasis"/>
          <w:i w:val="0"/>
          <w:iCs w:val="0"/>
          <w:color w:val="auto"/>
        </w:rPr>
        <w:t xml:space="preserve">Additional readings: </w:t>
      </w:r>
      <w:r w:rsidRPr="007F2409">
        <w:rPr>
          <w:rStyle w:val="IntenseEmphasis"/>
          <w:color w:val="auto"/>
        </w:rPr>
        <w:t xml:space="preserve">The </w:t>
      </w:r>
      <w:r>
        <w:rPr>
          <w:rStyle w:val="IntenseEmphasis"/>
          <w:color w:val="auto"/>
        </w:rPr>
        <w:t>4D Genome</w:t>
      </w:r>
    </w:p>
    <w:p w14:paraId="300030E1" w14:textId="77777777" w:rsidR="009128C5" w:rsidRDefault="009128C5" w:rsidP="009128C5">
      <w:pPr>
        <w:pStyle w:val="ListParagraph"/>
        <w:ind w:left="360"/>
        <w:jc w:val="both"/>
      </w:pPr>
      <w:r w:rsidRPr="007F2409">
        <w:t>Aboelnour</w:t>
      </w:r>
      <w:r w:rsidRPr="00565558">
        <w:t xml:space="preserve">, </w:t>
      </w:r>
      <w:r>
        <w:t>E</w:t>
      </w:r>
      <w:r w:rsidRPr="00565558">
        <w:t xml:space="preserve">. &amp; </w:t>
      </w:r>
      <w:r>
        <w:t>Bonev</w:t>
      </w:r>
      <w:r w:rsidRPr="00565558">
        <w:t xml:space="preserve">, </w:t>
      </w:r>
      <w:r>
        <w:t>B</w:t>
      </w:r>
      <w:r w:rsidRPr="00565558">
        <w:t xml:space="preserve">. </w:t>
      </w:r>
      <w:r w:rsidRPr="007F2409">
        <w:t>Decoding the organization, dynamics, and function of the 4D genome</w:t>
      </w:r>
      <w:r w:rsidRPr="00565558">
        <w:t xml:space="preserve">. </w:t>
      </w:r>
      <w:r>
        <w:rPr>
          <w:i/>
          <w:iCs/>
        </w:rPr>
        <w:t>Dev</w:t>
      </w:r>
      <w:r w:rsidRPr="00565558">
        <w:rPr>
          <w:i/>
          <w:iCs/>
        </w:rPr>
        <w:t>. Cel</w:t>
      </w:r>
      <w:r>
        <w:rPr>
          <w:i/>
          <w:iCs/>
        </w:rPr>
        <w:t>l</w:t>
      </w:r>
      <w:r w:rsidRPr="00565558">
        <w:t xml:space="preserve"> </w:t>
      </w:r>
      <w:r w:rsidRPr="007F2409">
        <w:rPr>
          <w:b/>
          <w:bCs/>
        </w:rPr>
        <w:t>56</w:t>
      </w:r>
      <w:r w:rsidRPr="007F2409">
        <w:t>(11), 1562–1573</w:t>
      </w:r>
      <w:r>
        <w:t xml:space="preserve"> (2021).</w:t>
      </w:r>
    </w:p>
    <w:p w14:paraId="125FEFAC" w14:textId="77777777" w:rsidR="009128C5" w:rsidRPr="00FB5536" w:rsidRDefault="009128C5" w:rsidP="009128C5">
      <w:pPr>
        <w:pStyle w:val="ListParagraph"/>
        <w:ind w:left="360"/>
        <w:jc w:val="both"/>
        <w:rPr>
          <w:rStyle w:val="IntenseEmphasis"/>
          <w:color w:val="auto"/>
        </w:rPr>
      </w:pPr>
      <w:r w:rsidRPr="007F2409">
        <w:t>Dekker</w:t>
      </w:r>
      <w:r w:rsidRPr="005B6413">
        <w:t xml:space="preserve">, </w:t>
      </w:r>
      <w:r>
        <w:t>J</w:t>
      </w:r>
      <w:r w:rsidRPr="005B6413">
        <w:t>.</w:t>
      </w:r>
      <w:r>
        <w:t xml:space="preserve"> et al.</w:t>
      </w:r>
      <w:r w:rsidRPr="005B6413">
        <w:t xml:space="preserve"> The </w:t>
      </w:r>
      <w:r>
        <w:t>4D nucleome project</w:t>
      </w:r>
      <w:r w:rsidRPr="005B6413">
        <w:t xml:space="preserve">. </w:t>
      </w:r>
      <w:r w:rsidRPr="005B6413">
        <w:rPr>
          <w:i/>
          <w:iCs/>
        </w:rPr>
        <w:t>Nat</w:t>
      </w:r>
      <w:r>
        <w:rPr>
          <w:i/>
          <w:iCs/>
        </w:rPr>
        <w:t>ure</w:t>
      </w:r>
      <w:r w:rsidRPr="005B6413">
        <w:rPr>
          <w:i/>
          <w:iCs/>
        </w:rPr>
        <w:t>.</w:t>
      </w:r>
      <w:r w:rsidRPr="005B6413">
        <w:t xml:space="preserve"> </w:t>
      </w:r>
      <w:r w:rsidRPr="007F2409">
        <w:rPr>
          <w:b/>
          <w:bCs/>
        </w:rPr>
        <w:t>549</w:t>
      </w:r>
      <w:r w:rsidRPr="007F2409">
        <w:t>, 219–226 (2017)</w:t>
      </w:r>
      <w:r>
        <w:t>.</w:t>
      </w:r>
    </w:p>
    <w:p w14:paraId="14196BFF" w14:textId="77777777" w:rsidR="00E90902" w:rsidRDefault="00E90902" w:rsidP="008D6624">
      <w:pPr>
        <w:jc w:val="both"/>
        <w:rPr>
          <w:rStyle w:val="IntenseEmphasis"/>
          <w:i w:val="0"/>
          <w:iCs w:val="0"/>
          <w:color w:val="auto"/>
        </w:rPr>
      </w:pPr>
    </w:p>
    <w:p w14:paraId="484105AD" w14:textId="77777777" w:rsidR="009128C5" w:rsidRPr="00C41498" w:rsidRDefault="009128C5" w:rsidP="008D6624">
      <w:pPr>
        <w:jc w:val="both"/>
        <w:rPr>
          <w:rStyle w:val="IntenseEmphasis"/>
          <w:i w:val="0"/>
          <w:iCs w:val="0"/>
          <w:color w:val="auto"/>
        </w:rPr>
      </w:pPr>
    </w:p>
    <w:p w14:paraId="1BD0F839" w14:textId="0FFA2F62" w:rsidR="00C41498" w:rsidRPr="00565558" w:rsidRDefault="00C41498" w:rsidP="00565558">
      <w:pPr>
        <w:pStyle w:val="Heading3"/>
        <w:rPr>
          <w:rStyle w:val="IntenseEmphasis"/>
          <w:i w:val="0"/>
          <w:iCs w:val="0"/>
          <w:color w:val="1F3763" w:themeColor="accent1" w:themeShade="7F"/>
        </w:rPr>
      </w:pPr>
      <w:r w:rsidRPr="00565558">
        <w:rPr>
          <w:rStyle w:val="IntenseEmphasis"/>
          <w:i w:val="0"/>
          <w:iCs w:val="0"/>
          <w:color w:val="1F3763" w:themeColor="accent1" w:themeShade="7F"/>
        </w:rPr>
        <w:t xml:space="preserve">Week </w:t>
      </w:r>
      <w:r w:rsidR="00CA4C88">
        <w:rPr>
          <w:rStyle w:val="IntenseEmphasis"/>
          <w:i w:val="0"/>
          <w:iCs w:val="0"/>
          <w:color w:val="1F3763" w:themeColor="accent1" w:themeShade="7F"/>
        </w:rPr>
        <w:t>10</w:t>
      </w:r>
    </w:p>
    <w:p w14:paraId="4E016F01" w14:textId="29524CBA" w:rsidR="00663437" w:rsidRPr="005B6413" w:rsidRDefault="00663437" w:rsidP="008D6624">
      <w:pPr>
        <w:jc w:val="both"/>
        <w:rPr>
          <w:rStyle w:val="IntenseEmphasis"/>
          <w:b/>
          <w:bCs/>
          <w:i w:val="0"/>
          <w:iCs w:val="0"/>
          <w:color w:val="auto"/>
          <w:u w:val="single"/>
        </w:rPr>
      </w:pPr>
      <w:r w:rsidRPr="005B6413">
        <w:rPr>
          <w:rStyle w:val="IntenseEmphasis"/>
          <w:b/>
          <w:bCs/>
          <w:i w:val="0"/>
          <w:iCs w:val="0"/>
          <w:color w:val="auto"/>
          <w:u w:val="single"/>
        </w:rPr>
        <w:t>Final</w:t>
      </w:r>
    </w:p>
    <w:p w14:paraId="401896CC" w14:textId="1D6CFE95" w:rsidR="00C41498" w:rsidRPr="005B6413" w:rsidRDefault="00C41498" w:rsidP="008D6624">
      <w:pPr>
        <w:jc w:val="both"/>
        <w:rPr>
          <w:rStyle w:val="IntenseQuoteChar"/>
        </w:rPr>
      </w:pPr>
      <w:r w:rsidRPr="005B6413">
        <w:rPr>
          <w:rStyle w:val="IntenseQuoteChar"/>
        </w:rPr>
        <w:t>Research proposal presentation</w:t>
      </w:r>
    </w:p>
    <w:p w14:paraId="0C19017C" w14:textId="1DE80732" w:rsidR="00A61BD0" w:rsidRPr="005B6413" w:rsidRDefault="00A61BD0" w:rsidP="008D6624">
      <w:pPr>
        <w:jc w:val="both"/>
        <w:rPr>
          <w:rStyle w:val="IntenseEmphasis"/>
          <w:b/>
          <w:bCs/>
          <w:i w:val="0"/>
          <w:iCs w:val="0"/>
          <w:color w:val="auto"/>
        </w:rPr>
      </w:pPr>
      <w:r w:rsidRPr="005B6413">
        <w:rPr>
          <w:rStyle w:val="IntenseEmphasis"/>
          <w:b/>
          <w:bCs/>
          <w:i w:val="0"/>
          <w:iCs w:val="0"/>
          <w:color w:val="auto"/>
        </w:rPr>
        <w:t>Q&amp;A</w:t>
      </w:r>
    </w:p>
    <w:sectPr w:rsidR="00A61BD0" w:rsidRPr="005B6413" w:rsidSect="0094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Microsoft YaHei">
    <w:altName w:val="微软雅黑"/>
    <w:panose1 w:val="020B0503020204020204"/>
    <w:charset w:val="86"/>
    <w:family w:val="swiss"/>
    <w:pitch w:val="variable"/>
    <w:sig w:usb0="80000287" w:usb1="2A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B83"/>
    <w:multiLevelType w:val="hybridMultilevel"/>
    <w:tmpl w:val="F0CC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B06C21"/>
    <w:multiLevelType w:val="hybridMultilevel"/>
    <w:tmpl w:val="DCE00F74"/>
    <w:lvl w:ilvl="0" w:tplc="50B828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95285815">
    <w:abstractNumId w:val="1"/>
  </w:num>
  <w:num w:numId="2" w16cid:durableId="79024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54"/>
    <w:rsid w:val="00007245"/>
    <w:rsid w:val="00010FD0"/>
    <w:rsid w:val="0002379B"/>
    <w:rsid w:val="000261A3"/>
    <w:rsid w:val="00027DD1"/>
    <w:rsid w:val="0004779E"/>
    <w:rsid w:val="00047848"/>
    <w:rsid w:val="0005148C"/>
    <w:rsid w:val="00055331"/>
    <w:rsid w:val="00057D90"/>
    <w:rsid w:val="000713DB"/>
    <w:rsid w:val="00075074"/>
    <w:rsid w:val="000B09B0"/>
    <w:rsid w:val="000D2DBC"/>
    <w:rsid w:val="000E109A"/>
    <w:rsid w:val="000F27FC"/>
    <w:rsid w:val="000F6263"/>
    <w:rsid w:val="00105155"/>
    <w:rsid w:val="00105E3D"/>
    <w:rsid w:val="00115B90"/>
    <w:rsid w:val="00117B4E"/>
    <w:rsid w:val="00121055"/>
    <w:rsid w:val="0012607E"/>
    <w:rsid w:val="00133C54"/>
    <w:rsid w:val="00134AE9"/>
    <w:rsid w:val="00140E47"/>
    <w:rsid w:val="00150052"/>
    <w:rsid w:val="0015526C"/>
    <w:rsid w:val="00165833"/>
    <w:rsid w:val="00171891"/>
    <w:rsid w:val="001817FF"/>
    <w:rsid w:val="00197A86"/>
    <w:rsid w:val="001A1B62"/>
    <w:rsid w:val="001A3D64"/>
    <w:rsid w:val="001A48D1"/>
    <w:rsid w:val="001B58E0"/>
    <w:rsid w:val="001E3CAC"/>
    <w:rsid w:val="00207592"/>
    <w:rsid w:val="0021323A"/>
    <w:rsid w:val="00216F12"/>
    <w:rsid w:val="00224FC8"/>
    <w:rsid w:val="002415CB"/>
    <w:rsid w:val="00241683"/>
    <w:rsid w:val="0025056F"/>
    <w:rsid w:val="00251142"/>
    <w:rsid w:val="00254A2D"/>
    <w:rsid w:val="00262635"/>
    <w:rsid w:val="00270CAC"/>
    <w:rsid w:val="0027527A"/>
    <w:rsid w:val="002806A8"/>
    <w:rsid w:val="00282721"/>
    <w:rsid w:val="00284D01"/>
    <w:rsid w:val="00285C81"/>
    <w:rsid w:val="00290DF8"/>
    <w:rsid w:val="00297EBD"/>
    <w:rsid w:val="002A76EE"/>
    <w:rsid w:val="002C479C"/>
    <w:rsid w:val="002E75B1"/>
    <w:rsid w:val="002F327F"/>
    <w:rsid w:val="00305DE5"/>
    <w:rsid w:val="003134F6"/>
    <w:rsid w:val="00316A44"/>
    <w:rsid w:val="003243AA"/>
    <w:rsid w:val="003251C3"/>
    <w:rsid w:val="00327C38"/>
    <w:rsid w:val="00335155"/>
    <w:rsid w:val="00335FA7"/>
    <w:rsid w:val="0034132F"/>
    <w:rsid w:val="0034156D"/>
    <w:rsid w:val="00343F42"/>
    <w:rsid w:val="003548D6"/>
    <w:rsid w:val="00364FA1"/>
    <w:rsid w:val="003656F8"/>
    <w:rsid w:val="003804E4"/>
    <w:rsid w:val="00380FC8"/>
    <w:rsid w:val="00383E9C"/>
    <w:rsid w:val="00386977"/>
    <w:rsid w:val="00390BEA"/>
    <w:rsid w:val="003961EA"/>
    <w:rsid w:val="0039763B"/>
    <w:rsid w:val="003A1448"/>
    <w:rsid w:val="003A2FE3"/>
    <w:rsid w:val="003C1EDB"/>
    <w:rsid w:val="003C3146"/>
    <w:rsid w:val="003E2E03"/>
    <w:rsid w:val="003F3FB8"/>
    <w:rsid w:val="003F48A4"/>
    <w:rsid w:val="003F58F4"/>
    <w:rsid w:val="003F668C"/>
    <w:rsid w:val="00402F79"/>
    <w:rsid w:val="00404FF1"/>
    <w:rsid w:val="00406D71"/>
    <w:rsid w:val="00411AEF"/>
    <w:rsid w:val="00416E91"/>
    <w:rsid w:val="00420B0E"/>
    <w:rsid w:val="004230FA"/>
    <w:rsid w:val="004301A0"/>
    <w:rsid w:val="0045579A"/>
    <w:rsid w:val="00456709"/>
    <w:rsid w:val="00463583"/>
    <w:rsid w:val="00464877"/>
    <w:rsid w:val="00467B60"/>
    <w:rsid w:val="00467EC5"/>
    <w:rsid w:val="004810B0"/>
    <w:rsid w:val="00484754"/>
    <w:rsid w:val="00486F87"/>
    <w:rsid w:val="004D2ED7"/>
    <w:rsid w:val="004D4341"/>
    <w:rsid w:val="004D674F"/>
    <w:rsid w:val="004E6EFE"/>
    <w:rsid w:val="004F31FA"/>
    <w:rsid w:val="00500C34"/>
    <w:rsid w:val="005076F8"/>
    <w:rsid w:val="005135D4"/>
    <w:rsid w:val="00542B9D"/>
    <w:rsid w:val="00547040"/>
    <w:rsid w:val="005548C2"/>
    <w:rsid w:val="00564535"/>
    <w:rsid w:val="0056455C"/>
    <w:rsid w:val="00565558"/>
    <w:rsid w:val="0057315D"/>
    <w:rsid w:val="00581439"/>
    <w:rsid w:val="0058609B"/>
    <w:rsid w:val="005B6413"/>
    <w:rsid w:val="005C0C01"/>
    <w:rsid w:val="005D3EE3"/>
    <w:rsid w:val="005D6B8D"/>
    <w:rsid w:val="005D7DE7"/>
    <w:rsid w:val="005E027B"/>
    <w:rsid w:val="005E6A9E"/>
    <w:rsid w:val="0060385C"/>
    <w:rsid w:val="00636A46"/>
    <w:rsid w:val="006377C0"/>
    <w:rsid w:val="00663437"/>
    <w:rsid w:val="0066515D"/>
    <w:rsid w:val="00666203"/>
    <w:rsid w:val="00670088"/>
    <w:rsid w:val="00674F16"/>
    <w:rsid w:val="00677E59"/>
    <w:rsid w:val="00681159"/>
    <w:rsid w:val="006A0144"/>
    <w:rsid w:val="006A4C19"/>
    <w:rsid w:val="006A5CFC"/>
    <w:rsid w:val="006C124F"/>
    <w:rsid w:val="006D5F07"/>
    <w:rsid w:val="006D77ED"/>
    <w:rsid w:val="006E4F19"/>
    <w:rsid w:val="006E5FDE"/>
    <w:rsid w:val="00732F1B"/>
    <w:rsid w:val="00733D0C"/>
    <w:rsid w:val="00734241"/>
    <w:rsid w:val="0073703F"/>
    <w:rsid w:val="0075536F"/>
    <w:rsid w:val="00767490"/>
    <w:rsid w:val="00775B69"/>
    <w:rsid w:val="0079130F"/>
    <w:rsid w:val="007A0544"/>
    <w:rsid w:val="007A1443"/>
    <w:rsid w:val="007A6AE2"/>
    <w:rsid w:val="007B147D"/>
    <w:rsid w:val="007B71E1"/>
    <w:rsid w:val="007C6E61"/>
    <w:rsid w:val="007C74FD"/>
    <w:rsid w:val="007D2280"/>
    <w:rsid w:val="007D6683"/>
    <w:rsid w:val="007D710A"/>
    <w:rsid w:val="007D7D28"/>
    <w:rsid w:val="007E292A"/>
    <w:rsid w:val="007E3E1B"/>
    <w:rsid w:val="007E5349"/>
    <w:rsid w:val="007F710A"/>
    <w:rsid w:val="008139D2"/>
    <w:rsid w:val="00823E7A"/>
    <w:rsid w:val="00833232"/>
    <w:rsid w:val="00834B8C"/>
    <w:rsid w:val="008460BE"/>
    <w:rsid w:val="00855F1A"/>
    <w:rsid w:val="00872D6A"/>
    <w:rsid w:val="008810BC"/>
    <w:rsid w:val="00881978"/>
    <w:rsid w:val="00891AAC"/>
    <w:rsid w:val="008A2A67"/>
    <w:rsid w:val="008A5F0B"/>
    <w:rsid w:val="008B176A"/>
    <w:rsid w:val="008C23E6"/>
    <w:rsid w:val="008C515E"/>
    <w:rsid w:val="008C5EED"/>
    <w:rsid w:val="008C6A24"/>
    <w:rsid w:val="008C7DA3"/>
    <w:rsid w:val="008D6624"/>
    <w:rsid w:val="008E45A5"/>
    <w:rsid w:val="008F6544"/>
    <w:rsid w:val="00902CEC"/>
    <w:rsid w:val="00904ECF"/>
    <w:rsid w:val="00907DBC"/>
    <w:rsid w:val="009128C5"/>
    <w:rsid w:val="00913975"/>
    <w:rsid w:val="00920049"/>
    <w:rsid w:val="00936EB2"/>
    <w:rsid w:val="00947F4F"/>
    <w:rsid w:val="0095630C"/>
    <w:rsid w:val="009565C1"/>
    <w:rsid w:val="00957940"/>
    <w:rsid w:val="0096063F"/>
    <w:rsid w:val="00962CFC"/>
    <w:rsid w:val="0096397C"/>
    <w:rsid w:val="009B0291"/>
    <w:rsid w:val="009B0C61"/>
    <w:rsid w:val="009B0D41"/>
    <w:rsid w:val="009B1159"/>
    <w:rsid w:val="009B3ADC"/>
    <w:rsid w:val="009C0256"/>
    <w:rsid w:val="009C11D3"/>
    <w:rsid w:val="009E07FE"/>
    <w:rsid w:val="00A06597"/>
    <w:rsid w:val="00A14C77"/>
    <w:rsid w:val="00A16C37"/>
    <w:rsid w:val="00A2171A"/>
    <w:rsid w:val="00A337E9"/>
    <w:rsid w:val="00A41458"/>
    <w:rsid w:val="00A43436"/>
    <w:rsid w:val="00A51D40"/>
    <w:rsid w:val="00A570B9"/>
    <w:rsid w:val="00A61BD0"/>
    <w:rsid w:val="00A711F4"/>
    <w:rsid w:val="00A9139C"/>
    <w:rsid w:val="00A95180"/>
    <w:rsid w:val="00AA7CEC"/>
    <w:rsid w:val="00AE7A6C"/>
    <w:rsid w:val="00AF625B"/>
    <w:rsid w:val="00AF67D2"/>
    <w:rsid w:val="00AF6CBE"/>
    <w:rsid w:val="00B15E99"/>
    <w:rsid w:val="00B31D8A"/>
    <w:rsid w:val="00B34875"/>
    <w:rsid w:val="00B370AE"/>
    <w:rsid w:val="00B42FC9"/>
    <w:rsid w:val="00B43912"/>
    <w:rsid w:val="00B46255"/>
    <w:rsid w:val="00B550C6"/>
    <w:rsid w:val="00B57386"/>
    <w:rsid w:val="00B575AA"/>
    <w:rsid w:val="00B75A40"/>
    <w:rsid w:val="00B8257C"/>
    <w:rsid w:val="00B912DC"/>
    <w:rsid w:val="00B931AF"/>
    <w:rsid w:val="00BA15AB"/>
    <w:rsid w:val="00BA3FBD"/>
    <w:rsid w:val="00BA469F"/>
    <w:rsid w:val="00BA7B10"/>
    <w:rsid w:val="00BB643A"/>
    <w:rsid w:val="00BC1B21"/>
    <w:rsid w:val="00BC36F4"/>
    <w:rsid w:val="00BD2180"/>
    <w:rsid w:val="00BF1D5D"/>
    <w:rsid w:val="00BF7D96"/>
    <w:rsid w:val="00C03952"/>
    <w:rsid w:val="00C11D54"/>
    <w:rsid w:val="00C12CEB"/>
    <w:rsid w:val="00C13953"/>
    <w:rsid w:val="00C36BA7"/>
    <w:rsid w:val="00C41498"/>
    <w:rsid w:val="00C42AD9"/>
    <w:rsid w:val="00C45D45"/>
    <w:rsid w:val="00C52730"/>
    <w:rsid w:val="00C53DE5"/>
    <w:rsid w:val="00C70027"/>
    <w:rsid w:val="00C70C10"/>
    <w:rsid w:val="00C80CAB"/>
    <w:rsid w:val="00C83B26"/>
    <w:rsid w:val="00C8571C"/>
    <w:rsid w:val="00C9375C"/>
    <w:rsid w:val="00CA4C88"/>
    <w:rsid w:val="00CA595D"/>
    <w:rsid w:val="00CB16C5"/>
    <w:rsid w:val="00CB5E0F"/>
    <w:rsid w:val="00CC6C6C"/>
    <w:rsid w:val="00CD05A4"/>
    <w:rsid w:val="00CD152E"/>
    <w:rsid w:val="00CE17C6"/>
    <w:rsid w:val="00CF1B47"/>
    <w:rsid w:val="00D0166F"/>
    <w:rsid w:val="00D03F78"/>
    <w:rsid w:val="00D04047"/>
    <w:rsid w:val="00D075CC"/>
    <w:rsid w:val="00D10B2B"/>
    <w:rsid w:val="00D21C8B"/>
    <w:rsid w:val="00D32158"/>
    <w:rsid w:val="00D32E6C"/>
    <w:rsid w:val="00D650B6"/>
    <w:rsid w:val="00D91A02"/>
    <w:rsid w:val="00DA78E4"/>
    <w:rsid w:val="00DC1D17"/>
    <w:rsid w:val="00DC4DE7"/>
    <w:rsid w:val="00DD2225"/>
    <w:rsid w:val="00DD6DF7"/>
    <w:rsid w:val="00DE09FB"/>
    <w:rsid w:val="00DE781D"/>
    <w:rsid w:val="00E044E2"/>
    <w:rsid w:val="00E071EB"/>
    <w:rsid w:val="00E355B4"/>
    <w:rsid w:val="00E42D67"/>
    <w:rsid w:val="00E76D48"/>
    <w:rsid w:val="00E77969"/>
    <w:rsid w:val="00E90902"/>
    <w:rsid w:val="00E944E3"/>
    <w:rsid w:val="00EA01BD"/>
    <w:rsid w:val="00EA411F"/>
    <w:rsid w:val="00EC2500"/>
    <w:rsid w:val="00EE026D"/>
    <w:rsid w:val="00EE1F8B"/>
    <w:rsid w:val="00EF30E2"/>
    <w:rsid w:val="00EF7384"/>
    <w:rsid w:val="00EF7846"/>
    <w:rsid w:val="00F0081C"/>
    <w:rsid w:val="00F024B8"/>
    <w:rsid w:val="00F10A41"/>
    <w:rsid w:val="00F11283"/>
    <w:rsid w:val="00F117A0"/>
    <w:rsid w:val="00F15817"/>
    <w:rsid w:val="00F164A4"/>
    <w:rsid w:val="00F26AA0"/>
    <w:rsid w:val="00F32470"/>
    <w:rsid w:val="00F442A2"/>
    <w:rsid w:val="00F45855"/>
    <w:rsid w:val="00F567E7"/>
    <w:rsid w:val="00F60D8F"/>
    <w:rsid w:val="00F63732"/>
    <w:rsid w:val="00F7183C"/>
    <w:rsid w:val="00F7623B"/>
    <w:rsid w:val="00F7748A"/>
    <w:rsid w:val="00F90F83"/>
    <w:rsid w:val="00FA4B8C"/>
    <w:rsid w:val="00FC4DF5"/>
    <w:rsid w:val="00FC55B2"/>
    <w:rsid w:val="00FC6592"/>
    <w:rsid w:val="00FC70AA"/>
    <w:rsid w:val="00FD3C31"/>
    <w:rsid w:val="00FF08E4"/>
    <w:rsid w:val="00FF4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A05D"/>
  <w15:chartTrackingRefBased/>
  <w15:docId w15:val="{4D50C819-384B-934F-BD04-09BE6B52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AB"/>
  </w:style>
  <w:style w:type="paragraph" w:styleId="Heading1">
    <w:name w:val="heading 1"/>
    <w:basedOn w:val="Normal"/>
    <w:next w:val="Normal"/>
    <w:link w:val="Heading1Char"/>
    <w:uiPriority w:val="9"/>
    <w:qFormat/>
    <w:rsid w:val="00C80C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75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05D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0CA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0C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CA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475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41458"/>
    <w:pPr>
      <w:ind w:left="720"/>
      <w:contextualSpacing/>
    </w:pPr>
  </w:style>
  <w:style w:type="table" w:styleId="TableGrid">
    <w:name w:val="Table Grid"/>
    <w:basedOn w:val="TableNormal"/>
    <w:uiPriority w:val="39"/>
    <w:rsid w:val="00DD6D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05DE5"/>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305DE5"/>
    <w:rPr>
      <w:i/>
      <w:iCs/>
      <w:color w:val="4472C4" w:themeColor="accent1"/>
    </w:rPr>
  </w:style>
  <w:style w:type="character" w:styleId="Strong">
    <w:name w:val="Strong"/>
    <w:basedOn w:val="DefaultParagraphFont"/>
    <w:uiPriority w:val="22"/>
    <w:qFormat/>
    <w:rsid w:val="00121055"/>
    <w:rPr>
      <w:b/>
      <w:bCs/>
    </w:rPr>
  </w:style>
  <w:style w:type="paragraph" w:styleId="IntenseQuote">
    <w:name w:val="Intense Quote"/>
    <w:basedOn w:val="Normal"/>
    <w:next w:val="Normal"/>
    <w:link w:val="IntenseQuoteChar"/>
    <w:uiPriority w:val="30"/>
    <w:qFormat/>
    <w:rsid w:val="005B64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641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15942">
      <w:bodyDiv w:val="1"/>
      <w:marLeft w:val="0"/>
      <w:marRight w:val="0"/>
      <w:marTop w:val="0"/>
      <w:marBottom w:val="0"/>
      <w:divBdr>
        <w:top w:val="none" w:sz="0" w:space="0" w:color="auto"/>
        <w:left w:val="none" w:sz="0" w:space="0" w:color="auto"/>
        <w:bottom w:val="none" w:sz="0" w:space="0" w:color="auto"/>
        <w:right w:val="none" w:sz="0" w:space="0" w:color="auto"/>
      </w:divBdr>
    </w:div>
    <w:div w:id="14779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EB7F2-1D8B-B441-8332-39965032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Gan</dc:creator>
  <cp:keywords/>
  <dc:description/>
  <cp:lastModifiedBy>Diwen (Steven) Gan</cp:lastModifiedBy>
  <cp:revision>31</cp:revision>
  <dcterms:created xsi:type="dcterms:W3CDTF">2023-04-09T02:24:00Z</dcterms:created>
  <dcterms:modified xsi:type="dcterms:W3CDTF">2023-05-17T22:20:00Z</dcterms:modified>
</cp:coreProperties>
</file>