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7E3E1B"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4863DB1D"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6B5BAC">
        <w:rPr>
          <w:rStyle w:val="Strong"/>
        </w:rPr>
        <w:t>7</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0ABD98FD" w14:textId="77777777" w:rsidR="00121055" w:rsidRDefault="00121055" w:rsidP="008D6624">
      <w:pPr>
        <w:jc w:val="both"/>
      </w:pPr>
    </w:p>
    <w:p w14:paraId="07CC3DCA" w14:textId="77777777" w:rsidR="00FB5536" w:rsidRDefault="00FB5536" w:rsidP="008D6624">
      <w:pPr>
        <w:jc w:val="both"/>
      </w:pPr>
    </w:p>
    <w:p w14:paraId="3A42EDF4" w14:textId="3D55101A" w:rsidR="00484754" w:rsidRDefault="00484754" w:rsidP="008D6624">
      <w:pPr>
        <w:pStyle w:val="Heading2"/>
        <w:jc w:val="both"/>
      </w:pPr>
      <w:r>
        <w:t>Schedule</w:t>
      </w:r>
    </w:p>
    <w:p w14:paraId="53DDDB39" w14:textId="77777777" w:rsidR="003251C3" w:rsidRDefault="003251C3" w:rsidP="008D6624">
      <w:pPr>
        <w:jc w:val="both"/>
      </w:pPr>
    </w:p>
    <w:p w14:paraId="129D01CE" w14:textId="68A838E0" w:rsidR="00FB5536" w:rsidRDefault="00FB5536" w:rsidP="008D6624">
      <w:pPr>
        <w:jc w:val="both"/>
      </w:pPr>
      <w:r w:rsidRPr="00FB5536">
        <w:t>Class meets online using Zoom/Lark on Tuesday and Saturday at 10:00 am – 12:00 pm (Beijing Time). Class on Saturday, Week 5 (Week 5 – 2*) is subject to change depending on the actual pacing.</w:t>
      </w:r>
    </w:p>
    <w:p w14:paraId="3A3C4379" w14:textId="77777777" w:rsidR="00FB5536" w:rsidRPr="005135D4" w:rsidRDefault="00FB5536" w:rsidP="008D6624">
      <w:pPr>
        <w:jc w:val="both"/>
      </w:pPr>
    </w:p>
    <w:p w14:paraId="3B7EA995" w14:textId="1550E2A2"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2E3798">
        <w:t xml:space="preserve"> or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46012B87" w:rsidR="004D2ED7" w:rsidRDefault="004D2ED7" w:rsidP="008D6624">
      <w:pPr>
        <w:jc w:val="both"/>
      </w:pPr>
      <w:r>
        <w:t xml:space="preserve">Literature discussion is scheduled for </w:t>
      </w:r>
      <w:r w:rsidR="008D541F">
        <w:t>each week</w:t>
      </w:r>
      <w:r w:rsidR="00920049">
        <w:t xml:space="preserve">. A research article and a related synopsis will be posted </w:t>
      </w:r>
      <w:r w:rsidR="008D541F">
        <w:t>one</w:t>
      </w:r>
      <w:r w:rsidR="00920049">
        <w:t xml:space="preserve"> </w:t>
      </w:r>
      <w:r w:rsidR="008D541F">
        <w:t xml:space="preserve">or half </w:t>
      </w:r>
      <w:r w:rsidR="00920049">
        <w:t xml:space="preserve">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23CEA4EC" w14:textId="4E0D382E" w:rsidR="00FC4DF5" w:rsidRDefault="008D541F" w:rsidP="008D6624">
      <w:pPr>
        <w:jc w:val="both"/>
      </w:pPr>
      <w:r>
        <w:t>Week</w:t>
      </w:r>
      <w:r w:rsidR="004D2ED7">
        <w:t xml:space="preserve"> </w:t>
      </w:r>
      <w:r w:rsidR="005E027B">
        <w:t>2</w:t>
      </w:r>
      <w:r>
        <w:t>,</w:t>
      </w:r>
      <w:r w:rsidR="00F567E7">
        <w:t xml:space="preserve"> </w:t>
      </w:r>
      <w:r>
        <w:t>4</w:t>
      </w:r>
      <w:r w:rsidR="004D2ED7">
        <w:t xml:space="preserve"> will have hands-on session</w:t>
      </w:r>
      <w:r w:rsidR="00F567E7">
        <w:t>s, which requires Win/Mac setup, specific details to be determined.</w:t>
      </w:r>
    </w:p>
    <w:p w14:paraId="0C6004B3" w14:textId="77777777" w:rsidR="008D541F" w:rsidRDefault="008D541F" w:rsidP="008D6624">
      <w:pPr>
        <w:jc w:val="both"/>
      </w:pPr>
    </w:p>
    <w:p w14:paraId="510BFB30" w14:textId="463E03C0" w:rsidR="00E90902" w:rsidRDefault="00FC4DF5" w:rsidP="00FB5536">
      <w:pPr>
        <w:jc w:val="both"/>
      </w:pPr>
      <w:r>
        <w:t>W</w:t>
      </w:r>
      <w:r w:rsidR="005E027B">
        <w:t xml:space="preserve">eek </w:t>
      </w:r>
      <w:r w:rsidR="008D541F">
        <w:t>5</w:t>
      </w:r>
      <w:r w:rsidR="004D2ED7">
        <w:t xml:space="preserve"> is scheduled for research proposal</w:t>
      </w:r>
      <w:r w:rsidR="00C12CEB">
        <w:t xml:space="preserve"> project</w:t>
      </w:r>
      <w:r w:rsidR="00F567E7">
        <w:t>.</w:t>
      </w:r>
      <w:r>
        <w:t xml:space="preserve"> Recommended topics will be provided on week </w:t>
      </w:r>
      <w:r w:rsidR="008D541F">
        <w:t>3</w:t>
      </w:r>
      <w:r>
        <w:t>. However, students can pick other topics related to the course and discuss with the instructor no later than week 9.</w:t>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172E5623" w14:textId="77777777" w:rsidR="00FF08E4" w:rsidRPr="003E6CA5"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583336B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3E6CA5">
        <w:rPr>
          <w:rStyle w:val="IntenseQuoteChar"/>
        </w:rPr>
        <w:t>Principle of paper discussion</w:t>
      </w:r>
    </w:p>
    <w:p w14:paraId="74322BA1" w14:textId="77777777" w:rsidR="007E3E1B" w:rsidRDefault="007E3E1B" w:rsidP="008D6624">
      <w:pPr>
        <w:jc w:val="both"/>
        <w:rPr>
          <w:rStyle w:val="IntenseEmphasis"/>
          <w:i w:val="0"/>
          <w:iCs w:val="0"/>
          <w:color w:val="auto"/>
        </w:rPr>
      </w:pPr>
    </w:p>
    <w:p w14:paraId="69A5D45E" w14:textId="5B1B43B7"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 xml:space="preserve">Discussion paper </w:t>
      </w:r>
      <w:r w:rsidR="003E6CA5">
        <w:rPr>
          <w:rStyle w:val="IntenseQuoteChar"/>
        </w:rPr>
        <w:t>1</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w:t>
      </w:r>
      <w:proofErr w:type="spellStart"/>
      <w:r w:rsidRPr="00AE7A6C">
        <w:rPr>
          <w:rStyle w:val="IntenseEmphasis"/>
          <w:i w:val="0"/>
          <w:iCs w:val="0"/>
          <w:color w:val="auto"/>
        </w:rPr>
        <w:t>Fukagawa</w:t>
      </w:r>
      <w:proofErr w:type="spellEnd"/>
      <w:r w:rsidRPr="00AE7A6C">
        <w:rPr>
          <w:rStyle w:val="IntenseEmphasis"/>
          <w:i w:val="0"/>
          <w:iCs w:val="0"/>
          <w:color w:val="auto"/>
        </w:rPr>
        <w:t xml:space="preserve">, T., Takisawa, H., </w:t>
      </w:r>
      <w:proofErr w:type="spellStart"/>
      <w:r w:rsidRPr="00AE7A6C">
        <w:rPr>
          <w:rStyle w:val="IntenseEmphasis"/>
          <w:i w:val="0"/>
          <w:iCs w:val="0"/>
          <w:color w:val="auto"/>
        </w:rPr>
        <w:t>Kakimoto</w:t>
      </w:r>
      <w:proofErr w:type="spellEnd"/>
      <w:r w:rsidRPr="00AE7A6C">
        <w:rPr>
          <w:rStyle w:val="IntenseEmphasis"/>
          <w:i w:val="0"/>
          <w:iCs w:val="0"/>
          <w:color w:val="auto"/>
        </w:rPr>
        <w:t xml:space="preserve">, T. &amp; </w:t>
      </w:r>
      <w:proofErr w:type="spellStart"/>
      <w:r w:rsidRPr="00AE7A6C">
        <w:rPr>
          <w:rStyle w:val="IntenseEmphasis"/>
          <w:i w:val="0"/>
          <w:iCs w:val="0"/>
          <w:color w:val="auto"/>
        </w:rPr>
        <w:t>Kanemaki</w:t>
      </w:r>
      <w:proofErr w:type="spellEnd"/>
      <w:r w:rsidRPr="00AE7A6C">
        <w:rPr>
          <w:rStyle w:val="IntenseEmphasis"/>
          <w:i w:val="0"/>
          <w:iCs w:val="0"/>
          <w:color w:val="auto"/>
        </w:rPr>
        <w:t xml:space="preserve">, M. An auxin-based degron system for the rapid depletion of proteins in </w:t>
      </w:r>
      <w:proofErr w:type="spellStart"/>
      <w:r w:rsidRPr="00AE7A6C">
        <w:rPr>
          <w:rStyle w:val="IntenseEmphasis"/>
          <w:i w:val="0"/>
          <w:iCs w:val="0"/>
          <w:color w:val="auto"/>
        </w:rPr>
        <w:t>nonplant</w:t>
      </w:r>
      <w:proofErr w:type="spellEnd"/>
      <w:r w:rsidRPr="00AE7A6C">
        <w:rPr>
          <w:rStyle w:val="IntenseEmphasis"/>
          <w:i w:val="0"/>
          <w:iCs w:val="0"/>
          <w:color w:val="auto"/>
        </w:rPr>
        <w:t xml:space="preserve">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2169CDD4" w14:textId="5422A834" w:rsidR="00FC6592" w:rsidRPr="00FB5536" w:rsidRDefault="00AE7A6C" w:rsidP="00FB5536">
      <w:pPr>
        <w:pStyle w:val="ListParagraph"/>
        <w:ind w:left="360"/>
        <w:jc w:val="both"/>
        <w:rPr>
          <w:rStyle w:val="IntenseEmphasis"/>
          <w:i w:val="0"/>
          <w:iCs w:val="0"/>
          <w:color w:val="auto"/>
        </w:rPr>
      </w:pPr>
      <w:proofErr w:type="spellStart"/>
      <w:r w:rsidRPr="00AE7A6C">
        <w:rPr>
          <w:rStyle w:val="IntenseEmphasis"/>
          <w:i w:val="0"/>
          <w:iCs w:val="0"/>
          <w:color w:val="auto"/>
        </w:rPr>
        <w:t>Yesbolatova</w:t>
      </w:r>
      <w:proofErr w:type="spellEnd"/>
      <w:r w:rsidRPr="00AE7A6C">
        <w:rPr>
          <w:rStyle w:val="IntenseEmphasis"/>
          <w:i w:val="0"/>
          <w:iCs w:val="0"/>
          <w:color w:val="auto"/>
        </w:rPr>
        <w:t xml:space="preserve">, A. et al. The auxin-inducible degron 2 technology provides sharp degradation control in yeast, mammalian cells, and mice. </w:t>
      </w:r>
      <w:r w:rsidRPr="00AE7A6C">
        <w:rPr>
          <w:rStyle w:val="IntenseEmphasis"/>
          <w:color w:val="auto"/>
        </w:rPr>
        <w:t xml:space="preserve">Nat. </w:t>
      </w:r>
      <w:proofErr w:type="spellStart"/>
      <w:r w:rsidRPr="00AE7A6C">
        <w:rPr>
          <w:rStyle w:val="IntenseEmphasis"/>
          <w:color w:val="auto"/>
        </w:rPr>
        <w:t>Commun</w:t>
      </w:r>
      <w:proofErr w:type="spellEnd"/>
      <w:r w:rsidRPr="00AE7A6C">
        <w:rPr>
          <w:rStyle w:val="IntenseEmphasis"/>
          <w:color w:val="auto"/>
        </w:rPr>
        <w:t>.</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71A9D239"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r w:rsidR="00BD2180">
        <w:rPr>
          <w:rStyle w:val="IntenseEmphasis"/>
          <w:i w:val="0"/>
          <w:iCs w:val="0"/>
          <w:color w:val="1F3763" w:themeColor="accent1" w:themeShade="7F"/>
        </w:rPr>
        <w:t xml:space="preserve"> </w:t>
      </w:r>
      <w:r w:rsidR="001B58E0">
        <w:rPr>
          <w:rStyle w:val="IntenseEmphasis"/>
          <w:i w:val="0"/>
          <w:iCs w:val="0"/>
          <w:color w:val="1F3763" w:themeColor="accent1" w:themeShade="7F"/>
        </w:rPr>
        <w:t>–</w:t>
      </w:r>
      <w:r w:rsidR="00BD2180">
        <w:rPr>
          <w:rStyle w:val="IntenseEmphasis"/>
          <w:i w:val="0"/>
          <w:iCs w:val="0"/>
          <w:color w:val="1F3763" w:themeColor="accent1" w:themeShade="7F"/>
        </w:rPr>
        <w:t xml:space="preserve"> 1</w:t>
      </w:r>
      <w:r w:rsidR="001B58E0">
        <w:rPr>
          <w:rStyle w:val="IntenseEmphasis"/>
          <w:i w:val="0"/>
          <w:iCs w:val="0"/>
          <w:color w:val="1F3763" w:themeColor="accent1" w:themeShade="7F"/>
        </w:rPr>
        <w:t xml:space="preserve"> </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3359892E"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 xml:space="preserve">Paper </w:t>
      </w:r>
      <w:r w:rsidR="003E6CA5">
        <w:rPr>
          <w:rStyle w:val="IntenseQuoteChar"/>
        </w:rPr>
        <w:t>1</w:t>
      </w:r>
      <w:r w:rsidR="00AE7A6C" w:rsidRPr="005B6413">
        <w:rPr>
          <w:rStyle w:val="IntenseQuoteChar"/>
        </w:rPr>
        <w:t xml:space="preserve">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42CD0125" w14:textId="00C5BD0D" w:rsidR="003E6CA5" w:rsidRPr="005B6413" w:rsidRDefault="003E6CA5" w:rsidP="003E6CA5">
      <w:pPr>
        <w:pStyle w:val="ListParagraph"/>
        <w:numPr>
          <w:ilvl w:val="0"/>
          <w:numId w:val="2"/>
        </w:numPr>
        <w:jc w:val="both"/>
        <w:rPr>
          <w:rStyle w:val="IntenseEmphasis"/>
          <w:i w:val="0"/>
          <w:iCs w:val="0"/>
          <w:color w:val="auto"/>
        </w:rPr>
      </w:pPr>
      <w:r w:rsidRPr="005B6413">
        <w:rPr>
          <w:rStyle w:val="IntenseQuoteChar"/>
        </w:rPr>
        <w:t xml:space="preserve">Discussion paper </w:t>
      </w:r>
      <w:r>
        <w:rPr>
          <w:rStyle w:val="IntenseQuoteChar"/>
        </w:rPr>
        <w:t>2</w:t>
      </w:r>
      <w:r w:rsidRPr="00FF08E4">
        <w:rPr>
          <w:rStyle w:val="IntenseEmphasis"/>
          <w:i w:val="0"/>
          <w:iCs w:val="0"/>
          <w:color w:val="auto"/>
        </w:rPr>
        <w:t xml:space="preserve">: </w:t>
      </w:r>
      <w:r>
        <w:rPr>
          <w:rStyle w:val="IntenseEmphasis"/>
          <w:color w:val="auto"/>
        </w:rPr>
        <w:t>Loop extrusion model</w:t>
      </w:r>
    </w:p>
    <w:p w14:paraId="4DB1C4C1" w14:textId="77777777" w:rsidR="003E6CA5" w:rsidRDefault="003E6CA5" w:rsidP="003E6CA5">
      <w:pPr>
        <w:pStyle w:val="ListParagraph"/>
        <w:ind w:left="360"/>
        <w:jc w:val="both"/>
        <w:rPr>
          <w:rStyle w:val="IntenseEmphasis"/>
          <w:i w:val="0"/>
          <w:iCs w:val="0"/>
          <w:color w:val="auto"/>
        </w:rPr>
      </w:pPr>
      <w:proofErr w:type="spellStart"/>
      <w:r w:rsidRPr="007E5349">
        <w:t>Fudenberg</w:t>
      </w:r>
      <w:proofErr w:type="spellEnd"/>
      <w:r w:rsidRPr="007E5349">
        <w:t>,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06CF5BDB" w14:textId="041439F2" w:rsidR="00947F4F" w:rsidRDefault="00CC6C6C" w:rsidP="003E6CA5">
      <w:pPr>
        <w:pStyle w:val="ListParagraph"/>
        <w:ind w:left="360"/>
        <w:jc w:val="both"/>
        <w:rPr>
          <w:rStyle w:val="IntenseEmphasis"/>
          <w:i w:val="0"/>
          <w:iCs w:val="0"/>
          <w:color w:val="auto"/>
        </w:rPr>
      </w:pPr>
      <w:r w:rsidRPr="00CC6C6C">
        <w:rPr>
          <w:rStyle w:val="IntenseEmphasis"/>
          <w:i w:val="0"/>
          <w:iCs w:val="0"/>
          <w:color w:val="auto"/>
        </w:rPr>
        <w:t xml:space="preserve">Reuter, Jason A., </w:t>
      </w:r>
      <w:proofErr w:type="spellStart"/>
      <w:r w:rsidRPr="00CC6C6C">
        <w:rPr>
          <w:rStyle w:val="IntenseEmphasis"/>
          <w:i w:val="0"/>
          <w:iCs w:val="0"/>
          <w:color w:val="auto"/>
        </w:rPr>
        <w:t>Spacek</w:t>
      </w:r>
      <w:proofErr w:type="spellEnd"/>
      <w:r w:rsidRPr="00CC6C6C">
        <w:rPr>
          <w:rStyle w:val="IntenseEmphasis"/>
          <w:i w:val="0"/>
          <w:iCs w:val="0"/>
          <w:color w:val="auto"/>
        </w:rPr>
        <w:t xml:space="preserve">,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7EBCF96C" w14:textId="77777777" w:rsidR="00FB5536" w:rsidRPr="003E6CA5" w:rsidRDefault="00FB5536" w:rsidP="003E6CA5">
      <w:pPr>
        <w:pStyle w:val="ListParagraph"/>
        <w:ind w:left="360"/>
        <w:jc w:val="both"/>
        <w:rPr>
          <w:rStyle w:val="IntenseEmphasis"/>
          <w:i w:val="0"/>
          <w:iCs w:val="0"/>
          <w:color w:val="auto"/>
        </w:rPr>
      </w:pPr>
    </w:p>
    <w:p w14:paraId="248BFE73" w14:textId="51983854"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lastRenderedPageBreak/>
        <w:t xml:space="preserve">Week </w:t>
      </w:r>
      <w:r w:rsidR="001B58E0">
        <w:rPr>
          <w:rStyle w:val="IntenseEmphasis"/>
          <w:i w:val="0"/>
          <w:iCs w:val="0"/>
          <w:color w:val="1F3763" w:themeColor="accent1" w:themeShade="7F"/>
        </w:rPr>
        <w:t xml:space="preserve">2 – 2 </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1C51DC74"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r w:rsidR="003E6CA5">
        <w:rPr>
          <w:rStyle w:val="IntenseQuoteChar"/>
        </w:rPr>
        <w:t>.</w:t>
      </w:r>
    </w:p>
    <w:p w14:paraId="1E684D59" w14:textId="77777777" w:rsidR="003E6CA5" w:rsidRDefault="003E6CA5" w:rsidP="008D6624">
      <w:pPr>
        <w:jc w:val="both"/>
        <w:rPr>
          <w:rStyle w:val="IntenseEmphasis"/>
          <w:i w:val="0"/>
          <w:iCs w:val="0"/>
          <w:color w:val="auto"/>
        </w:rPr>
      </w:pPr>
    </w:p>
    <w:p w14:paraId="16FFB72F" w14:textId="77777777" w:rsidR="003E6CA5" w:rsidRPr="005B6413" w:rsidRDefault="003E6CA5" w:rsidP="003E6CA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Reviews of epigenetic technologies</w:t>
      </w:r>
    </w:p>
    <w:p w14:paraId="6B233760" w14:textId="77777777" w:rsidR="003E6CA5" w:rsidRPr="005B6413" w:rsidRDefault="003E6CA5" w:rsidP="003E6CA5">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4F668F4" w14:textId="32B99D9F" w:rsidR="00947F4F" w:rsidRPr="00FB5536" w:rsidRDefault="003E6CA5" w:rsidP="00FB5536">
      <w:pPr>
        <w:pStyle w:val="ListParagraph"/>
        <w:ind w:left="360"/>
        <w:jc w:val="both"/>
        <w:rPr>
          <w:rStyle w:val="IntenseEmphasis"/>
          <w:i w:val="0"/>
          <w:iCs w:val="0"/>
          <w:color w:val="auto"/>
        </w:rPr>
      </w:pPr>
      <w:proofErr w:type="spellStart"/>
      <w:r w:rsidRPr="005D7DE7">
        <w:rPr>
          <w:rStyle w:val="IntenseEmphasis"/>
          <w:i w:val="0"/>
          <w:iCs w:val="0"/>
          <w:color w:val="auto"/>
        </w:rPr>
        <w:t>Mehrmohamadi</w:t>
      </w:r>
      <w:proofErr w:type="spellEnd"/>
      <w:r w:rsidRPr="005D7DE7">
        <w:rPr>
          <w:rStyle w:val="IntenseEmphasis"/>
          <w:i w:val="0"/>
          <w:iCs w:val="0"/>
          <w:color w:val="auto"/>
        </w:rPr>
        <w:t xml:space="preserve">, M., </w:t>
      </w:r>
      <w:proofErr w:type="spellStart"/>
      <w:r w:rsidRPr="005D7DE7">
        <w:rPr>
          <w:rStyle w:val="IntenseEmphasis"/>
          <w:i w:val="0"/>
          <w:iCs w:val="0"/>
          <w:color w:val="auto"/>
        </w:rPr>
        <w:t>Sepehri</w:t>
      </w:r>
      <w:proofErr w:type="spellEnd"/>
      <w:r w:rsidRPr="005D7DE7">
        <w:rPr>
          <w:rStyle w:val="IntenseEmphasis"/>
          <w:i w:val="0"/>
          <w:iCs w:val="0"/>
          <w:color w:val="auto"/>
        </w:rPr>
        <w:t xml:space="preserve">, M. H., </w:t>
      </w:r>
      <w:proofErr w:type="spellStart"/>
      <w:r w:rsidRPr="005D7DE7">
        <w:rPr>
          <w:rStyle w:val="IntenseEmphasis"/>
          <w:i w:val="0"/>
          <w:iCs w:val="0"/>
          <w:color w:val="auto"/>
        </w:rPr>
        <w:t>Nazer</w:t>
      </w:r>
      <w:proofErr w:type="spellEnd"/>
      <w:r w:rsidRPr="005D7DE7">
        <w:rPr>
          <w:rStyle w:val="IntenseEmphasis"/>
          <w:i w:val="0"/>
          <w:iCs w:val="0"/>
          <w:color w:val="auto"/>
        </w:rPr>
        <w:t xml:space="preserve">, N. &amp; </w:t>
      </w:r>
      <w:proofErr w:type="spellStart"/>
      <w:r w:rsidRPr="005D7DE7">
        <w:rPr>
          <w:rStyle w:val="IntenseEmphasis"/>
          <w:i w:val="0"/>
          <w:iCs w:val="0"/>
          <w:color w:val="auto"/>
        </w:rPr>
        <w:t>Norouzi</w:t>
      </w:r>
      <w:proofErr w:type="spellEnd"/>
      <w:r w:rsidRPr="005D7DE7">
        <w:rPr>
          <w:rStyle w:val="IntenseEmphasis"/>
          <w:i w:val="0"/>
          <w:iCs w:val="0"/>
          <w:color w:val="auto"/>
        </w:rPr>
        <w:t xml:space="preserve">,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5F7B0E7C" w14:textId="77777777" w:rsidR="003E6CA5" w:rsidRDefault="003E6CA5">
      <w:pPr>
        <w:rPr>
          <w:rStyle w:val="IntenseEmphasis"/>
          <w:rFonts w:asciiTheme="majorHAnsi" w:eastAsiaTheme="majorEastAsia" w:hAnsiTheme="majorHAnsi" w:cstheme="majorBidi"/>
          <w:i w:val="0"/>
          <w:iCs w:val="0"/>
          <w:color w:val="1F3763" w:themeColor="accent1" w:themeShade="7F"/>
        </w:rPr>
      </w:pPr>
    </w:p>
    <w:p w14:paraId="683458BC" w14:textId="23DC2B18"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1 </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328F3E5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 xml:space="preserve">Paper </w:t>
      </w:r>
      <w:r w:rsidR="003E6CA5">
        <w:rPr>
          <w:rStyle w:val="IntenseQuoteChar"/>
        </w:rPr>
        <w:t>2</w:t>
      </w:r>
      <w:r w:rsidR="00CC6C6C" w:rsidRPr="005B6413">
        <w:rPr>
          <w:rStyle w:val="IntenseQuoteChar"/>
        </w:rPr>
        <w:t xml:space="preserve"> discussion</w:t>
      </w:r>
    </w:p>
    <w:p w14:paraId="0EC54E1E" w14:textId="77777777" w:rsidR="007E3E1B" w:rsidRDefault="007E3E1B" w:rsidP="008D6624">
      <w:pPr>
        <w:jc w:val="both"/>
        <w:rPr>
          <w:rStyle w:val="IntenseEmphasis"/>
          <w:i w:val="0"/>
          <w:iCs w:val="0"/>
          <w:color w:val="auto"/>
        </w:rPr>
      </w:pPr>
    </w:p>
    <w:p w14:paraId="2E4F5B78" w14:textId="11B16593"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3E6CA5">
        <w:rPr>
          <w:rStyle w:val="IntenseQuoteChar"/>
        </w:rPr>
        <w:t>3</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1CFBDD57"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w:t>
      </w:r>
      <w:proofErr w:type="spellStart"/>
      <w:r w:rsidRPr="009C11D3">
        <w:t>Sandelin</w:t>
      </w:r>
      <w:proofErr w:type="spellEnd"/>
      <w:r w:rsidRPr="009C11D3">
        <w:t xml:space="preserve">,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7AF2179" w14:textId="15E09A22" w:rsidR="003E6CA5" w:rsidRDefault="009C11D3" w:rsidP="00FB5536">
      <w:pPr>
        <w:pStyle w:val="ListParagraph"/>
        <w:ind w:left="360"/>
        <w:jc w:val="both"/>
        <w:rPr>
          <w:rStyle w:val="IntenseEmphasis"/>
          <w:i w:val="0"/>
          <w:iCs w:val="0"/>
          <w:color w:val="auto"/>
        </w:rPr>
      </w:pPr>
      <w:r w:rsidRPr="009C11D3">
        <w:rPr>
          <w:rStyle w:val="IntenseEmphasis"/>
          <w:i w:val="0"/>
          <w:iCs w:val="0"/>
          <w:color w:val="auto"/>
        </w:rPr>
        <w:t xml:space="preserve">Li, W., </w:t>
      </w:r>
      <w:proofErr w:type="spellStart"/>
      <w:r w:rsidRPr="009C11D3">
        <w:rPr>
          <w:rStyle w:val="IntenseEmphasis"/>
          <w:i w:val="0"/>
          <w:iCs w:val="0"/>
          <w:color w:val="auto"/>
        </w:rPr>
        <w:t>Notani</w:t>
      </w:r>
      <w:proofErr w:type="spellEnd"/>
      <w:r w:rsidRPr="009C11D3">
        <w:rPr>
          <w:rStyle w:val="IntenseEmphasis"/>
          <w:i w:val="0"/>
          <w:iCs w:val="0"/>
          <w:color w:val="auto"/>
        </w:rPr>
        <w:t xml:space="preserve">,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2BC2DE6B" w14:textId="77777777" w:rsidR="003E6CA5" w:rsidRPr="003E6CA5" w:rsidRDefault="003E6CA5" w:rsidP="003E6CA5">
      <w:pPr>
        <w:jc w:val="both"/>
        <w:rPr>
          <w:rStyle w:val="IntenseEmphasis"/>
          <w:i w:val="0"/>
          <w:iCs w:val="0"/>
          <w:color w:val="auto"/>
        </w:rPr>
      </w:pPr>
    </w:p>
    <w:p w14:paraId="62C385E7" w14:textId="6469E60B"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2 </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7B9FB14"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 xml:space="preserve">Paper </w:t>
      </w:r>
      <w:r w:rsidR="003E6CA5">
        <w:rPr>
          <w:rStyle w:val="IntenseQuoteChar"/>
        </w:rPr>
        <w:t>3</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3C47BB7B" w:rsidR="008C515E" w:rsidRPr="005B6413" w:rsidRDefault="00685252" w:rsidP="005B6413">
      <w:pPr>
        <w:pStyle w:val="ListParagraph"/>
        <w:numPr>
          <w:ilvl w:val="0"/>
          <w:numId w:val="2"/>
        </w:numPr>
        <w:jc w:val="both"/>
        <w:rPr>
          <w:rStyle w:val="IntenseEmphasis"/>
          <w:color w:val="auto"/>
        </w:rPr>
      </w:pPr>
      <w:r>
        <w:rPr>
          <w:rStyle w:val="IntenseQuoteChar"/>
        </w:rPr>
        <w:t>Discussion</w:t>
      </w:r>
      <w:r w:rsidR="00C14559">
        <w:rPr>
          <w:rStyle w:val="IntenseQuoteChar"/>
        </w:rPr>
        <w:t xml:space="preserve"> paper 4</w:t>
      </w:r>
      <w:r w:rsidR="008C515E">
        <w:rPr>
          <w:rStyle w:val="IntenseEmphasis"/>
          <w:i w:val="0"/>
          <w:iCs w:val="0"/>
          <w:color w:val="auto"/>
        </w:rPr>
        <w:t xml:space="preserve">: </w:t>
      </w:r>
      <w:r>
        <w:rPr>
          <w:rStyle w:val="IntenseEmphasis"/>
          <w:color w:val="auto"/>
        </w:rPr>
        <w:t>P</w:t>
      </w:r>
      <w:r w:rsidR="00F11283">
        <w:rPr>
          <w:rStyle w:val="IntenseEmphasis"/>
          <w:color w:val="auto"/>
        </w:rPr>
        <w:t xml:space="preserve">hase </w:t>
      </w:r>
      <w:r w:rsidR="003E6CA5">
        <w:rPr>
          <w:rStyle w:val="IntenseEmphasis"/>
          <w:color w:val="auto"/>
        </w:rPr>
        <w:t>separation</w:t>
      </w:r>
      <w:r>
        <w:rPr>
          <w:rStyle w:val="IntenseEmphasis"/>
          <w:color w:val="auto"/>
        </w:rPr>
        <w:t xml:space="preserve"> at enhancer regions</w:t>
      </w:r>
    </w:p>
    <w:p w14:paraId="211FE893" w14:textId="3A3384DB" w:rsidR="00C13953" w:rsidRPr="00D33061" w:rsidRDefault="008C515E" w:rsidP="00D33061">
      <w:pPr>
        <w:pStyle w:val="ListParagraph"/>
        <w:ind w:left="360"/>
        <w:jc w:val="both"/>
        <w:rPr>
          <w:rStyle w:val="IntenseEmphasis"/>
          <w:i w:val="0"/>
          <w:iCs w:val="0"/>
          <w:color w:val="auto"/>
        </w:rPr>
      </w:pPr>
      <w:proofErr w:type="spellStart"/>
      <w:r w:rsidRPr="008C515E">
        <w:t>Boija</w:t>
      </w:r>
      <w:proofErr w:type="spellEnd"/>
      <w:r w:rsidRPr="008C515E">
        <w:t xml:space="preserve">,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lastRenderedPageBreak/>
        <w:t xml:space="preserve">Klemm, S. L., </w:t>
      </w:r>
      <w:proofErr w:type="spellStart"/>
      <w:r w:rsidRPr="00C13953">
        <w:t>Shipony</w:t>
      </w:r>
      <w:proofErr w:type="spellEnd"/>
      <w:r w:rsidRPr="00C13953">
        <w:t xml:space="preserve">,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proofErr w:type="spellStart"/>
      <w:r w:rsidRPr="00C13953">
        <w:t>Barski</w:t>
      </w:r>
      <w:proofErr w:type="spellEnd"/>
      <w:r w:rsidRPr="00C13953">
        <w:t>,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3AB00738" w14:textId="77777777" w:rsidR="00947F4F" w:rsidRPr="00947F4F" w:rsidRDefault="00947F4F" w:rsidP="00947F4F">
      <w:pPr>
        <w:jc w:val="both"/>
        <w:rPr>
          <w:rStyle w:val="IntenseEmphasis"/>
          <w:i w:val="0"/>
          <w:iCs w:val="0"/>
          <w:color w:val="auto"/>
        </w:rPr>
      </w:pPr>
    </w:p>
    <w:p w14:paraId="2661337A" w14:textId="3C73DC8E"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1 </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7C980FD4"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C14559">
        <w:rPr>
          <w:rStyle w:val="IntenseQuoteChar"/>
        </w:rPr>
        <w:t>Paper 4 discussion</w:t>
      </w:r>
    </w:p>
    <w:p w14:paraId="1D73DB24" w14:textId="73D9024C" w:rsidR="007E3E1B" w:rsidRDefault="007E3E1B" w:rsidP="008D6624">
      <w:pPr>
        <w:jc w:val="both"/>
        <w:rPr>
          <w:rStyle w:val="IntenseEmphasis"/>
          <w:b/>
          <w:bCs/>
          <w:i w:val="0"/>
          <w:iCs w:val="0"/>
          <w:color w:val="auto"/>
        </w:rPr>
      </w:pPr>
    </w:p>
    <w:p w14:paraId="797B50E8" w14:textId="77777777" w:rsidR="000F7CC0" w:rsidRDefault="000F7CC0" w:rsidP="000F7CC0">
      <w:pPr>
        <w:pStyle w:val="ListParagraph"/>
        <w:numPr>
          <w:ilvl w:val="0"/>
          <w:numId w:val="2"/>
        </w:numPr>
        <w:jc w:val="both"/>
        <w:rPr>
          <w:rStyle w:val="IntenseEmphasis"/>
          <w:color w:val="auto"/>
        </w:rPr>
      </w:pPr>
      <w:r w:rsidRPr="005B6413">
        <w:rPr>
          <w:rStyle w:val="IntenseQuoteChar"/>
        </w:rPr>
        <w:t xml:space="preserve">Discussion paper </w:t>
      </w:r>
      <w:r>
        <w:rPr>
          <w:rStyle w:val="IntenseQuoteChar"/>
        </w:rPr>
        <w:t>5</w:t>
      </w:r>
      <w:r>
        <w:rPr>
          <w:rStyle w:val="IntenseEmphasis"/>
          <w:i w:val="0"/>
          <w:iCs w:val="0"/>
          <w:color w:val="auto"/>
        </w:rPr>
        <w:t xml:space="preserve">: </w:t>
      </w:r>
      <w:r>
        <w:rPr>
          <w:rStyle w:val="IntenseEmphasis"/>
          <w:color w:val="auto"/>
        </w:rPr>
        <w:t>Loop stacking model</w:t>
      </w:r>
    </w:p>
    <w:p w14:paraId="0ADBE02D" w14:textId="77777777" w:rsidR="000F7CC0" w:rsidRPr="00D33061" w:rsidRDefault="000F7CC0" w:rsidP="000F7CC0">
      <w:pPr>
        <w:pStyle w:val="ListParagraph"/>
        <w:ind w:left="360"/>
        <w:jc w:val="both"/>
        <w:rPr>
          <w:rStyle w:val="IntenseEmphasis"/>
          <w:color w:val="auto"/>
        </w:rPr>
      </w:pPr>
      <w:r w:rsidRPr="00D33061">
        <w:rPr>
          <w:rStyle w:val="IntenseEmphasis"/>
          <w:i w:val="0"/>
          <w:iCs w:val="0"/>
          <w:color w:val="auto"/>
        </w:rPr>
        <w:t xml:space="preserve">Hafner, A. et al. Loop stacking organizes genome folding from TADs to chromosomes. </w:t>
      </w:r>
      <w:r w:rsidRPr="00D33061">
        <w:rPr>
          <w:rStyle w:val="IntenseEmphasis"/>
          <w:color w:val="auto"/>
        </w:rPr>
        <w:t>Mol. Cell</w:t>
      </w:r>
      <w:r w:rsidRPr="00D33061">
        <w:rPr>
          <w:rStyle w:val="IntenseEmphasis"/>
          <w:i w:val="0"/>
          <w:iCs w:val="0"/>
          <w:color w:val="auto"/>
        </w:rPr>
        <w:t xml:space="preserve"> </w:t>
      </w:r>
      <w:r w:rsidRPr="00D33061">
        <w:rPr>
          <w:rStyle w:val="IntenseEmphasis"/>
          <w:b/>
          <w:bCs/>
          <w:i w:val="0"/>
          <w:iCs w:val="0"/>
          <w:color w:val="auto"/>
        </w:rPr>
        <w:t>83</w:t>
      </w:r>
      <w:r w:rsidRPr="00D33061">
        <w:rPr>
          <w:rStyle w:val="IntenseEmphasis"/>
          <w:i w:val="0"/>
          <w:iCs w:val="0"/>
          <w:color w:val="auto"/>
        </w:rPr>
        <w:t>, 1377-1392.e1376 (2023).</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proofErr w:type="spellStart"/>
      <w:r w:rsidRPr="006D77ED">
        <w:rPr>
          <w:i/>
          <w:iCs/>
        </w:rPr>
        <w:t>Curr</w:t>
      </w:r>
      <w:proofErr w:type="spellEnd"/>
      <w:r w:rsidRPr="006D77ED">
        <w:rPr>
          <w:i/>
          <w:iCs/>
        </w:rPr>
        <w:t xml:space="preserve">. </w:t>
      </w:r>
      <w:proofErr w:type="spellStart"/>
      <w:r w:rsidRPr="006D77ED">
        <w:rPr>
          <w:i/>
          <w:iCs/>
        </w:rPr>
        <w:t>Opin</w:t>
      </w:r>
      <w:proofErr w:type="spellEnd"/>
      <w:r w:rsidRPr="006D77ED">
        <w:rPr>
          <w:i/>
          <w:iCs/>
        </w:rPr>
        <w:t>.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w:t>
      </w:r>
      <w:proofErr w:type="gramStart"/>
      <w:r w:rsidRPr="00D32158">
        <w:t>enhancers</w:t>
      </w:r>
      <w:proofErr w:type="gramEnd"/>
      <w:r w:rsidRPr="00D32158">
        <w:t xml:space="preserve"> and chromosome topology. </w:t>
      </w:r>
      <w:r w:rsidRPr="00D32158">
        <w:rPr>
          <w:i/>
          <w:iCs/>
        </w:rPr>
        <w:t>Science</w:t>
      </w:r>
      <w:r w:rsidRPr="00D32158">
        <w:t xml:space="preserve"> </w:t>
      </w:r>
      <w:r w:rsidRPr="00D32158">
        <w:rPr>
          <w:b/>
          <w:bCs/>
        </w:rPr>
        <w:t>361</w:t>
      </w:r>
      <w:r w:rsidRPr="00D32158">
        <w:t>, 1341-1345 (2018).</w:t>
      </w:r>
    </w:p>
    <w:p w14:paraId="586BE3C2" w14:textId="77777777" w:rsidR="00947F4F" w:rsidRPr="007E3E1B" w:rsidRDefault="00947F4F" w:rsidP="008D6624">
      <w:pPr>
        <w:jc w:val="both"/>
        <w:rPr>
          <w:rStyle w:val="IntenseEmphasis"/>
          <w:b/>
          <w:bCs/>
          <w:i w:val="0"/>
          <w:iCs w:val="0"/>
          <w:color w:val="auto"/>
        </w:rPr>
      </w:pPr>
    </w:p>
    <w:p w14:paraId="1291F5F3" w14:textId="7EF969AE"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2 </w:t>
      </w:r>
    </w:p>
    <w:p w14:paraId="04951D2F" w14:textId="34C1441C" w:rsidR="00406D71" w:rsidRPr="005B6413" w:rsidRDefault="008C5EED" w:rsidP="000F7CC0">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0555CD78" w14:textId="63183BE7" w:rsidR="00947F4F" w:rsidRDefault="00406D71" w:rsidP="000F7CC0">
      <w:pPr>
        <w:jc w:val="both"/>
        <w:rPr>
          <w:rStyle w:val="IntenseEmphasis"/>
          <w:b/>
          <w:bCs/>
          <w:i w:val="0"/>
          <w:iCs w:val="0"/>
          <w:color w:val="auto"/>
        </w:rPr>
      </w:pPr>
      <w:r w:rsidRPr="005B6413">
        <w:rPr>
          <w:rStyle w:val="IntenseEmphasis"/>
          <w:b/>
          <w:bCs/>
          <w:i w:val="0"/>
          <w:iCs w:val="0"/>
          <w:color w:val="auto"/>
        </w:rPr>
        <w:t xml:space="preserve">Estrogen </w:t>
      </w:r>
      <w:r w:rsidRPr="00D33061">
        <w:rPr>
          <w:rStyle w:val="IntenseEmphasis"/>
          <w:b/>
          <w:bCs/>
          <w:i w:val="0"/>
          <w:iCs w:val="0"/>
          <w:color w:val="auto"/>
        </w:rPr>
        <w:t xml:space="preserve">response </w:t>
      </w:r>
      <w:r w:rsidRPr="00D33061">
        <w:rPr>
          <w:b/>
          <w:bCs/>
        </w:rPr>
        <w:t>pathway</w:t>
      </w:r>
      <w:r w:rsidRPr="00D33061">
        <w:rPr>
          <w:rStyle w:val="IntenseEmphasis"/>
          <w:b/>
          <w:bCs/>
          <w:i w:val="0"/>
          <w:iCs w:val="0"/>
          <w:color w:val="auto"/>
        </w:rPr>
        <w:t>;</w:t>
      </w:r>
      <w:r w:rsidRPr="005B6413">
        <w:rPr>
          <w:rStyle w:val="IntenseEmphasis"/>
          <w:b/>
          <w:bCs/>
          <w:i w:val="0"/>
          <w:iCs w:val="0"/>
          <w:color w:val="auto"/>
        </w:rPr>
        <w:t xml:space="preserve"> Binding of estrogen receptor</w:t>
      </w:r>
      <w:r w:rsidR="008C5EED" w:rsidRPr="005B6413">
        <w:rPr>
          <w:rStyle w:val="IntenseEmphasis"/>
          <w:b/>
          <w:bCs/>
          <w:i w:val="0"/>
          <w:iCs w:val="0"/>
          <w:color w:val="auto"/>
        </w:rPr>
        <w:t>; Mechanism of estrogen-induced transcription; MegaTrans enhancers.</w:t>
      </w:r>
      <w:r w:rsidR="000F7CC0">
        <w:rPr>
          <w:rStyle w:val="IntenseEmphasis"/>
          <w:b/>
          <w:bCs/>
          <w:i w:val="0"/>
          <w:iCs w:val="0"/>
          <w:color w:val="auto"/>
        </w:rPr>
        <w:t xml:space="preserve"> </w:t>
      </w:r>
      <w:r w:rsidR="00D33061">
        <w:rPr>
          <w:rStyle w:val="IntenseQuoteChar"/>
          <w:rFonts w:hint="eastAsia"/>
        </w:rPr>
        <w:t>H</w:t>
      </w:r>
      <w:r w:rsidR="00D33061">
        <w:rPr>
          <w:rStyle w:val="IntenseQuoteChar"/>
        </w:rPr>
        <w:t>ands-on session: Statistical Model of TF-DNA Interactions</w:t>
      </w:r>
    </w:p>
    <w:p w14:paraId="20117A39" w14:textId="27CBF07D" w:rsidR="00C14559" w:rsidRDefault="00C14559" w:rsidP="00C14559">
      <w:pPr>
        <w:rPr>
          <w:rStyle w:val="IntenseEmphasis"/>
          <w:b/>
          <w:bCs/>
          <w:i w:val="0"/>
          <w:iCs w:val="0"/>
          <w:color w:val="auto"/>
        </w:rPr>
      </w:pPr>
    </w:p>
    <w:p w14:paraId="261F881A" w14:textId="77777777" w:rsidR="000F7CC0" w:rsidRPr="005B6413" w:rsidRDefault="000F7CC0" w:rsidP="000F7CC0">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MegaTrans of estrogen-regulated enhancers</w:t>
      </w:r>
    </w:p>
    <w:p w14:paraId="05BDFF0A" w14:textId="1A914E9E" w:rsidR="000F7CC0" w:rsidRPr="000F7CC0" w:rsidRDefault="000F7CC0" w:rsidP="000F7CC0">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1141D89C" w14:textId="77777777" w:rsidR="000F7CC0" w:rsidRDefault="000F7CC0" w:rsidP="00C14559">
      <w:pPr>
        <w:rPr>
          <w:rStyle w:val="IntenseEmphasis"/>
          <w:b/>
          <w:bCs/>
          <w:i w:val="0"/>
          <w:iCs w:val="0"/>
          <w:color w:val="auto"/>
        </w:rPr>
      </w:pPr>
    </w:p>
    <w:p w14:paraId="68245893" w14:textId="77777777" w:rsidR="000F7CC0" w:rsidRPr="005B6413" w:rsidRDefault="000F7CC0" w:rsidP="000F7CC0">
      <w:pPr>
        <w:pStyle w:val="ListParagraph"/>
        <w:numPr>
          <w:ilvl w:val="0"/>
          <w:numId w:val="2"/>
        </w:numPr>
        <w:jc w:val="both"/>
        <w:rPr>
          <w:rStyle w:val="IntenseEmphasis"/>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Pr="00907DBC">
        <w:rPr>
          <w:rStyle w:val="IntenseEmphasis"/>
          <w:color w:val="auto"/>
        </w:rPr>
        <w:t>Phase separation at estrogen-induced enhancers</w:t>
      </w:r>
    </w:p>
    <w:p w14:paraId="6B1A39B2" w14:textId="672FDF9B" w:rsidR="000F7CC0" w:rsidRPr="000F7CC0" w:rsidRDefault="000F7CC0" w:rsidP="000F7CC0">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519426AE" w14:textId="77777777" w:rsidR="000F7CC0" w:rsidRDefault="000F7CC0" w:rsidP="008D6624">
      <w:pPr>
        <w:jc w:val="both"/>
        <w:rPr>
          <w:rStyle w:val="IntenseEmphasis"/>
          <w:i w:val="0"/>
          <w:iCs w:val="0"/>
          <w:color w:val="auto"/>
        </w:rPr>
      </w:pPr>
    </w:p>
    <w:p w14:paraId="6CBA2186" w14:textId="04B3DE52"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5 – 1 </w:t>
      </w:r>
      <w:r w:rsidR="00C12CEB" w:rsidRPr="00F7183C">
        <w:rPr>
          <w:rStyle w:val="IntenseEmphasis"/>
          <w:i w:val="0"/>
          <w:iCs w:val="0"/>
          <w:color w:val="1F3763" w:themeColor="accent1" w:themeShade="7F"/>
        </w:rPr>
        <w:tab/>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57A3AF5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 xml:space="preserve">Paper </w:t>
      </w:r>
      <w:r w:rsidR="000F7CC0">
        <w:rPr>
          <w:rStyle w:val="IntenseQuoteChar"/>
        </w:rPr>
        <w:t>5</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w:t>
      </w:r>
      <w:proofErr w:type="spellStart"/>
      <w:r w:rsidRPr="00565558">
        <w:t>Xie</w:t>
      </w:r>
      <w:proofErr w:type="spellEnd"/>
      <w:r w:rsidRPr="00565558">
        <w:t xml:space="preserv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lastRenderedPageBreak/>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w:t>
      </w:r>
      <w:proofErr w:type="spellStart"/>
      <w:r w:rsidRPr="005B6413">
        <w:t>Steensel</w:t>
      </w:r>
      <w:proofErr w:type="spellEnd"/>
      <w:r w:rsidRPr="005B6413">
        <w:t xml:space="preserve">,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3F74FD1F" w14:textId="77777777" w:rsidR="00947F4F" w:rsidRDefault="00947F4F" w:rsidP="008D6624">
      <w:pPr>
        <w:jc w:val="both"/>
        <w:rPr>
          <w:rStyle w:val="IntenseEmphasis"/>
          <w:i w:val="0"/>
          <w:iCs w:val="0"/>
          <w:color w:val="auto"/>
        </w:rPr>
      </w:pPr>
    </w:p>
    <w:p w14:paraId="45BFC1C1" w14:textId="73F9BB0A" w:rsidR="00406D71" w:rsidRPr="00565558" w:rsidRDefault="00406D71" w:rsidP="00565558">
      <w:pPr>
        <w:pStyle w:val="Heading3"/>
        <w:rPr>
          <w:rStyle w:val="IntenseEmphasis"/>
          <w:i w:val="0"/>
          <w:iCs w:val="0"/>
          <w:color w:val="1F3763" w:themeColor="accent1" w:themeShade="7F"/>
        </w:rPr>
      </w:pPr>
      <w:r w:rsidRPr="000F7CC0">
        <w:rPr>
          <w:rStyle w:val="IntenseEmphasis"/>
          <w:i w:val="0"/>
          <w:iCs w:val="0"/>
          <w:color w:val="1F3763" w:themeColor="accent1" w:themeShade="7F"/>
        </w:rPr>
        <w:t xml:space="preserve">Week </w:t>
      </w:r>
      <w:r w:rsidR="001B58E0" w:rsidRPr="000F7CC0">
        <w:rPr>
          <w:rStyle w:val="IntenseEmphasis"/>
          <w:i w:val="0"/>
          <w:iCs w:val="0"/>
          <w:color w:val="1F3763" w:themeColor="accent1" w:themeShade="7F"/>
        </w:rPr>
        <w:t>5 – 2</w:t>
      </w:r>
      <w:r w:rsidR="00D33061" w:rsidRPr="000F7CC0">
        <w:rPr>
          <w:rStyle w:val="IntenseEmphasis"/>
          <w:i w:val="0"/>
          <w:iCs w:val="0"/>
          <w:color w:val="1F3763" w:themeColor="accent1" w:themeShade="7F"/>
        </w:rPr>
        <w:t>*</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630E1D3D" w14:textId="5A6B00C8" w:rsidR="007F2409" w:rsidRPr="005B6413" w:rsidRDefault="007F2409" w:rsidP="007F2409">
      <w:pPr>
        <w:pStyle w:val="ListParagraph"/>
        <w:numPr>
          <w:ilvl w:val="0"/>
          <w:numId w:val="2"/>
        </w:numPr>
        <w:jc w:val="both"/>
        <w:rPr>
          <w:i/>
          <w:iCs/>
        </w:rPr>
      </w:pPr>
      <w:r>
        <w:rPr>
          <w:rStyle w:val="IntenseEmphasis"/>
          <w:i w:val="0"/>
          <w:iCs w:val="0"/>
          <w:color w:val="auto"/>
        </w:rPr>
        <w:t xml:space="preserve">Additional readings: </w:t>
      </w:r>
      <w:r w:rsidRPr="007F2409">
        <w:rPr>
          <w:rStyle w:val="IntenseEmphasis"/>
          <w:color w:val="auto"/>
        </w:rPr>
        <w:t xml:space="preserve">The </w:t>
      </w:r>
      <w:r>
        <w:rPr>
          <w:rStyle w:val="IntenseEmphasis"/>
          <w:color w:val="auto"/>
        </w:rPr>
        <w:t>4D Genome</w:t>
      </w:r>
    </w:p>
    <w:p w14:paraId="2F84A798" w14:textId="5EDD3781" w:rsidR="007F2409" w:rsidRDefault="007F2409" w:rsidP="007F2409">
      <w:pPr>
        <w:pStyle w:val="ListParagraph"/>
        <w:ind w:left="360"/>
        <w:jc w:val="both"/>
      </w:pPr>
      <w:proofErr w:type="spellStart"/>
      <w:r w:rsidRPr="007F2409">
        <w:t>Aboelnour</w:t>
      </w:r>
      <w:proofErr w:type="spellEnd"/>
      <w:r w:rsidRPr="00565558">
        <w:t xml:space="preserve">, </w:t>
      </w:r>
      <w:r>
        <w:t>E</w:t>
      </w:r>
      <w:r w:rsidRPr="00565558">
        <w:t xml:space="preserve">. &amp; </w:t>
      </w:r>
      <w:proofErr w:type="spellStart"/>
      <w:r>
        <w:t>Bonev</w:t>
      </w:r>
      <w:proofErr w:type="spellEnd"/>
      <w:r w:rsidRPr="00565558">
        <w:t xml:space="preserve">, </w:t>
      </w:r>
      <w:r>
        <w:t>B</w:t>
      </w:r>
      <w:r w:rsidRPr="00565558">
        <w:t xml:space="preserve">. </w:t>
      </w:r>
      <w:r w:rsidRPr="007F2409">
        <w:t>Decoding the organization, dynamics, and function of the 4D genome</w:t>
      </w:r>
      <w:r w:rsidRPr="00565558">
        <w:t xml:space="preserve">. </w:t>
      </w:r>
      <w:r>
        <w:rPr>
          <w:i/>
          <w:iCs/>
        </w:rPr>
        <w:t>Dev</w:t>
      </w:r>
      <w:r w:rsidRPr="00565558">
        <w:rPr>
          <w:i/>
          <w:iCs/>
        </w:rPr>
        <w:t>. Cel</w:t>
      </w:r>
      <w:r>
        <w:rPr>
          <w:i/>
          <w:iCs/>
        </w:rPr>
        <w:t>l</w:t>
      </w:r>
      <w:r w:rsidRPr="00565558">
        <w:t xml:space="preserve"> </w:t>
      </w:r>
      <w:r w:rsidRPr="007F2409">
        <w:rPr>
          <w:b/>
          <w:bCs/>
        </w:rPr>
        <w:t>56</w:t>
      </w:r>
      <w:r w:rsidRPr="007F2409">
        <w:t>(11), 1562–1573</w:t>
      </w:r>
      <w:r>
        <w:t xml:space="preserve"> (2021).</w:t>
      </w:r>
    </w:p>
    <w:p w14:paraId="14196BFF" w14:textId="6485B4C2" w:rsidR="00E90902" w:rsidRPr="00FB5536" w:rsidRDefault="007F2409" w:rsidP="00FB5536">
      <w:pPr>
        <w:pStyle w:val="ListParagraph"/>
        <w:ind w:left="360"/>
        <w:jc w:val="both"/>
        <w:rPr>
          <w:rStyle w:val="IntenseEmphasis"/>
          <w:color w:val="auto"/>
        </w:rPr>
      </w:pPr>
      <w:r w:rsidRPr="007F2409">
        <w:t>Dekker</w:t>
      </w:r>
      <w:r w:rsidRPr="005B6413">
        <w:t xml:space="preserve">, </w:t>
      </w:r>
      <w:r>
        <w:t>J</w:t>
      </w:r>
      <w:r w:rsidRPr="005B6413">
        <w:t>.</w:t>
      </w:r>
      <w:r>
        <w:t xml:space="preserve"> et al.</w:t>
      </w:r>
      <w:r w:rsidRPr="005B6413">
        <w:t xml:space="preserve"> The </w:t>
      </w:r>
      <w:r>
        <w:t xml:space="preserve">4D </w:t>
      </w:r>
      <w:proofErr w:type="spellStart"/>
      <w:r>
        <w:t>nucleome</w:t>
      </w:r>
      <w:proofErr w:type="spellEnd"/>
      <w:r>
        <w:t xml:space="preserve"> project</w:t>
      </w:r>
      <w:r w:rsidRPr="005B6413">
        <w:t xml:space="preserve">. </w:t>
      </w:r>
      <w:r w:rsidRPr="005B6413">
        <w:rPr>
          <w:i/>
          <w:iCs/>
        </w:rPr>
        <w:t>Nat</w:t>
      </w:r>
      <w:r>
        <w:rPr>
          <w:i/>
          <w:iCs/>
        </w:rPr>
        <w:t>ure</w:t>
      </w:r>
      <w:r w:rsidRPr="005B6413">
        <w:rPr>
          <w:i/>
          <w:iCs/>
        </w:rPr>
        <w:t>.</w:t>
      </w:r>
      <w:r w:rsidRPr="005B6413">
        <w:t xml:space="preserve"> </w:t>
      </w:r>
      <w:r w:rsidRPr="007F2409">
        <w:rPr>
          <w:b/>
          <w:bCs/>
        </w:rPr>
        <w:t>549</w:t>
      </w:r>
      <w:r w:rsidRPr="007F2409">
        <w:t>, 219–226 (2017)</w:t>
      </w:r>
      <w:r>
        <w:t>.</w:t>
      </w:r>
    </w:p>
    <w:p w14:paraId="082A8A73" w14:textId="77777777" w:rsidR="007F2409" w:rsidRPr="00C41498" w:rsidRDefault="007F2409" w:rsidP="008D6624">
      <w:pPr>
        <w:jc w:val="both"/>
        <w:rPr>
          <w:rStyle w:val="IntenseEmphasis"/>
          <w:i w:val="0"/>
          <w:iCs w:val="0"/>
          <w:color w:val="auto"/>
        </w:rPr>
      </w:pPr>
    </w:p>
    <w:p w14:paraId="1BD0F839" w14:textId="2B9740AE"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1B58E0">
        <w:rPr>
          <w:rStyle w:val="IntenseEmphasis"/>
          <w:i w:val="0"/>
          <w:iCs w:val="0"/>
          <w:color w:val="1F3763" w:themeColor="accent1" w:themeShade="7F"/>
        </w:rPr>
        <w:t>6</w:t>
      </w:r>
    </w:p>
    <w:p w14:paraId="4E016F01" w14:textId="6B6647CC"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w:t>
      </w:r>
      <w:r w:rsidR="00C610A3">
        <w:rPr>
          <w:rStyle w:val="IntenseEmphasis"/>
          <w:b/>
          <w:bCs/>
          <w:i w:val="0"/>
          <w:iCs w:val="0"/>
          <w:color w:val="auto"/>
          <w:u w:val="single"/>
        </w:rPr>
        <w:t>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3798"/>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85252"/>
    <w:rsid w:val="006A0144"/>
    <w:rsid w:val="006A4C19"/>
    <w:rsid w:val="006A5CFC"/>
    <w:rsid w:val="006B5BA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240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541F"/>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B5536"/>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862133452">
      <w:bodyDiv w:val="1"/>
      <w:marLeft w:val="0"/>
      <w:marRight w:val="0"/>
      <w:marTop w:val="0"/>
      <w:marBottom w:val="0"/>
      <w:divBdr>
        <w:top w:val="none" w:sz="0" w:space="0" w:color="auto"/>
        <w:left w:val="none" w:sz="0" w:space="0" w:color="auto"/>
        <w:bottom w:val="none" w:sz="0" w:space="0" w:color="auto"/>
        <w:right w:val="none" w:sz="0" w:space="0" w:color="auto"/>
      </w:divBdr>
      <w:divsChild>
        <w:div w:id="1569028152">
          <w:marLeft w:val="0"/>
          <w:marRight w:val="0"/>
          <w:marTop w:val="0"/>
          <w:marBottom w:val="0"/>
          <w:divBdr>
            <w:top w:val="none" w:sz="0" w:space="0" w:color="auto"/>
            <w:left w:val="none" w:sz="0" w:space="0" w:color="auto"/>
            <w:bottom w:val="none" w:sz="0" w:space="0" w:color="auto"/>
            <w:right w:val="none" w:sz="0" w:space="0" w:color="auto"/>
          </w:divBdr>
          <w:divsChild>
            <w:div w:id="445852260">
              <w:marLeft w:val="0"/>
              <w:marRight w:val="0"/>
              <w:marTop w:val="0"/>
              <w:marBottom w:val="0"/>
              <w:divBdr>
                <w:top w:val="none" w:sz="0" w:space="0" w:color="auto"/>
                <w:left w:val="none" w:sz="0" w:space="0" w:color="auto"/>
                <w:bottom w:val="none" w:sz="0" w:space="0" w:color="auto"/>
                <w:right w:val="none" w:sz="0" w:space="0" w:color="auto"/>
              </w:divBdr>
              <w:divsChild>
                <w:div w:id="7352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80280">
      <w:bodyDiv w:val="1"/>
      <w:marLeft w:val="0"/>
      <w:marRight w:val="0"/>
      <w:marTop w:val="0"/>
      <w:marBottom w:val="0"/>
      <w:divBdr>
        <w:top w:val="none" w:sz="0" w:space="0" w:color="auto"/>
        <w:left w:val="none" w:sz="0" w:space="0" w:color="auto"/>
        <w:bottom w:val="none" w:sz="0" w:space="0" w:color="auto"/>
        <w:right w:val="none" w:sz="0" w:space="0" w:color="auto"/>
      </w:divBdr>
      <w:divsChild>
        <w:div w:id="772674262">
          <w:marLeft w:val="0"/>
          <w:marRight w:val="0"/>
          <w:marTop w:val="0"/>
          <w:marBottom w:val="0"/>
          <w:divBdr>
            <w:top w:val="none" w:sz="0" w:space="0" w:color="auto"/>
            <w:left w:val="none" w:sz="0" w:space="0" w:color="auto"/>
            <w:bottom w:val="none" w:sz="0" w:space="0" w:color="auto"/>
            <w:right w:val="none" w:sz="0" w:space="0" w:color="auto"/>
          </w:divBdr>
          <w:divsChild>
            <w:div w:id="978922163">
              <w:marLeft w:val="0"/>
              <w:marRight w:val="0"/>
              <w:marTop w:val="0"/>
              <w:marBottom w:val="0"/>
              <w:divBdr>
                <w:top w:val="none" w:sz="0" w:space="0" w:color="auto"/>
                <w:left w:val="none" w:sz="0" w:space="0" w:color="auto"/>
                <w:bottom w:val="none" w:sz="0" w:space="0" w:color="auto"/>
                <w:right w:val="none" w:sz="0" w:space="0" w:color="auto"/>
              </w:divBdr>
              <w:divsChild>
                <w:div w:id="476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47002">
      <w:bodyDiv w:val="1"/>
      <w:marLeft w:val="0"/>
      <w:marRight w:val="0"/>
      <w:marTop w:val="0"/>
      <w:marBottom w:val="0"/>
      <w:divBdr>
        <w:top w:val="none" w:sz="0" w:space="0" w:color="auto"/>
        <w:left w:val="none" w:sz="0" w:space="0" w:color="auto"/>
        <w:bottom w:val="none" w:sz="0" w:space="0" w:color="auto"/>
        <w:right w:val="none" w:sz="0" w:space="0" w:color="auto"/>
      </w:divBdr>
      <w:divsChild>
        <w:div w:id="1509560600">
          <w:marLeft w:val="0"/>
          <w:marRight w:val="0"/>
          <w:marTop w:val="0"/>
          <w:marBottom w:val="0"/>
          <w:divBdr>
            <w:top w:val="none" w:sz="0" w:space="0" w:color="auto"/>
            <w:left w:val="none" w:sz="0" w:space="0" w:color="auto"/>
            <w:bottom w:val="none" w:sz="0" w:space="0" w:color="auto"/>
            <w:right w:val="none" w:sz="0" w:space="0" w:color="auto"/>
          </w:divBdr>
          <w:divsChild>
            <w:div w:id="1135486794">
              <w:marLeft w:val="0"/>
              <w:marRight w:val="0"/>
              <w:marTop w:val="0"/>
              <w:marBottom w:val="0"/>
              <w:divBdr>
                <w:top w:val="none" w:sz="0" w:space="0" w:color="auto"/>
                <w:left w:val="none" w:sz="0" w:space="0" w:color="auto"/>
                <w:bottom w:val="none" w:sz="0" w:space="0" w:color="auto"/>
                <w:right w:val="none" w:sz="0" w:space="0" w:color="auto"/>
              </w:divBdr>
              <w:divsChild>
                <w:div w:id="10609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cp:revision>
  <dcterms:created xsi:type="dcterms:W3CDTF">2023-05-17T19:53:00Z</dcterms:created>
  <dcterms:modified xsi:type="dcterms:W3CDTF">2023-05-17T19:53:00Z</dcterms:modified>
</cp:coreProperties>
</file>