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SOP Pemeliharaan Exchanger EX-304</w:t>
      </w:r>
    </w:p>
    <w:p>
      <w:r>
        <w:t>Prosedur Pembersihan Tube Bundle Heat Exchanger EX-304:</w:t>
      </w:r>
    </w:p>
    <w:p>
      <w:r>
        <w:t>1. Tekanan hydrotest minimum pada shell side adalah 15.5 bar gauge selama 30 menit.</w:t>
      </w:r>
    </w:p>
    <w:p>
      <w:r>
        <w:t>2. Lakukan penggantian gasket spiral wound tipe 316L setiap kali pembongkaran channel head.</w:t>
      </w:r>
    </w:p>
    <w:p>
      <w:r>
        <w:t>3. Batas toleransi fouling resistance maksimum adalah 0.0005 m2 K/W.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