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10233E"/>
          <w:sz w:val="52"/>
        </w:rPr>
        <w:t>LexiFlow / WordFlow / Wlingo</w:t>
      </w:r>
    </w:p>
    <w:p>
      <w:pPr>
        <w:jc w:val="center"/>
      </w:pPr>
      <w:r>
        <w:rPr>
          <w:rFonts w:ascii="Aptos" w:hAnsi="Aptos"/>
          <w:color w:val="0F4C81"/>
          <w:sz w:val="30"/>
        </w:rPr>
        <w:t>Полный дизайн-док проекта</w:t>
      </w:r>
    </w:p>
    <w:p>
      <w:pPr>
        <w:jc w:val="center"/>
      </w:pPr>
      <w:r>
        <w:rPr>
          <w:rFonts w:ascii="Aptos" w:hAnsi="Aptos"/>
          <w:color w:val="4A5568"/>
          <w:sz w:val="23"/>
        </w:rPr>
        <w:t>Архитектура, продуктовые сценарии, модель данных, API, инфраструктура, риски и целевое состояние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880"/>
        <w:gridCol w:w="7056"/>
      </w:tblGrid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Проект</w:t>
            </w:r>
          </w:p>
        </w:tc>
        <w:tc>
          <w:tcPr>
            <w:tcW w:type="dxa" w:w="4802"/>
            <w:vAlign w:val="center"/>
            <w:shd w:fill="F8FA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lexiflow_-vocabulary-learning-app</w:t>
            </w:r>
          </w:p>
        </w:tc>
      </w:tr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Дата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2026-04-29</w:t>
            </w:r>
          </w:p>
        </w:tc>
      </w:tr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Основной стек</w:t>
            </w:r>
          </w:p>
        </w:tc>
        <w:tc>
          <w:tcPr>
            <w:tcW w:type="dxa" w:w="4802"/>
            <w:vAlign w:val="center"/>
            <w:shd w:fill="F8FA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Next.js App Router, TypeScript, Prisma, Supabase Auth, Neon PostgreSQL, Vercel</w:t>
            </w:r>
          </w:p>
        </w:tc>
      </w:tr>
      <w:tr>
        <w:tc>
          <w:tcPr>
            <w:tcW w:type="dxa" w:w="4802"/>
            <w:vAlign w:val="center"/>
            <w:shd w:fill="EAF1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/>
                <w:color w:val="18365D"/>
                <w:sz w:val="21"/>
              </w:rPr>
              <w:t>Статус проверки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Анализ репозитория завершён; локальный next build сейчас падает на этапе page-data collection для /api/admin/analytics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0233E"/>
          <w:left w:val="single" w:sz="6" w:space="0" w:color="10233E"/>
          <w:bottom w:val="single" w:sz="6" w:space="0" w:color="10233E"/>
          <w:right w:val="single" w:sz="6" w:space="0" w:color="10233E"/>
          <w:insideH w:val="single" w:sz="6" w:space="0" w:color="10233E"/>
          <w:insideV w:val="single" w:sz="6" w:space="0" w:color="10233E"/>
        </w:tblBorders>
      </w:tblPr>
      <w:tblGrid>
        <w:gridCol w:w="9605"/>
      </w:tblGrid>
      <w:tr>
        <w:tc>
          <w:tcPr>
            <w:tcW w:type="dxa" w:w="9605"/>
            <w:shd w:fill="10233E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color w:val="FFFFFF"/>
                <w:sz w:val="22"/>
              </w:rPr>
              <w:t>Документ описывает фактическое состояние системы по коду репозитория и отдельно фиксирует архитектурные разрывы, которые нужно закрыть до следующего этапа развития продукта.</w:t>
            </w:r>
          </w:p>
        </w:tc>
      </w:tr>
    </w:tbl>
    <w:p>
      <w:r>
        <w:br w:type="page"/>
      </w:r>
    </w:p>
    <w:p>
      <w:pPr>
        <w:pStyle w:val="Heading1"/>
      </w:pPr>
      <w:r>
        <w:t>1. Резюме</w:t>
      </w:r>
    </w:p>
    <w:p>
      <w:pPr>
        <w:spacing w:after="140"/>
      </w:pPr>
      <w:r>
        <w:rPr>
          <w:rFonts w:ascii="Aptos" w:hAnsi="Aptos"/>
          <w:sz w:val="21"/>
        </w:rPr>
        <w:t>LexiFlow — это приложение для изучения словарного запаса, ориентированное на русскоязычных пользователей, которые учат английский язык через spaced repetition, переводческие подсказки, AI-поддержку и CEFR-ориентированный каталог слов. Текущая реализация представляет собой монолит на Next.js App Router с серверным рендерингом, Route Handlers в app/api, Prisma для доступа к данным, Supabase для аутентификации и Vercel как целевую платформу деплоя.</w:t>
      </w:r>
    </w:p>
    <w:p>
      <w:pPr>
        <w:spacing w:after="140"/>
      </w:pPr>
      <w:r>
        <w:rPr>
          <w:rFonts w:ascii="Aptos" w:hAnsi="Aptos"/>
          <w:sz w:val="21"/>
        </w:rPr>
        <w:t>Продукт уже покрывает ключевой учебный цикл: вход через Google OAuth, создание или получение карточек, review due-слов, practice в нескольких режимах, просмотр прогресса и управление системой через встроенную админку. Параллельно в репозитории уже заложен сильный контентный слой в виде WordCatalog с CEFR-уровнями, приоритетами и редакционными статусами.</w:t>
      </w:r>
    </w:p>
    <w:p>
      <w:pPr>
        <w:spacing w:after="140"/>
      </w:pPr>
      <w:r>
        <w:rPr>
          <w:rFonts w:ascii="Aptos" w:hAnsi="Aptos"/>
          <w:sz w:val="21"/>
        </w:rPr>
        <w:t>Главный вывод: у проекта хорошая продуктовая база и в целом внятная server-first архитектура, но он находится в промежуточной стадии. В коде есть несогласованность брендинга, гостевой режим по сути выключен, маршрут stats сейчас редиректит на AI, rate limiting реализован только в памяти процесса, а локальная production-сборка сейчас падает на admin analytics. Архитектуру это не отменяет, но делает стабилизацию обязательным следующим шагом.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Срез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Текущее состояние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Сильная сторона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Ближайший риск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Продукт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Карточки, review, practice, AI, admin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Хорошая ширина MVP+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Объём функций уже опережает консолидацию UX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Архитектура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Единый Next.js-монолит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Простой деплой и единая зона владения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Есть признаки незавершённых экранов и потоков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Данные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Prisma + Postgres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Чёткие сущности и связи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Операционная аналитика ещё минимальна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Эксплуатация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Репозиторий привязан к Vercel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Естественный хостинг-путь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Проверка сборки сейчас не зелёная</w:t>
            </w:r>
          </w:p>
        </w:tc>
      </w:tr>
    </w:tbl>
    <w:p>
      <w:pPr>
        <w:pStyle w:val="Heading1"/>
      </w:pPr>
      <w:r>
        <w:t>2. Продуктовая рамка и цели</w:t>
      </w:r>
    </w:p>
    <w:p>
      <w:pPr>
        <w:spacing w:after="140"/>
      </w:pPr>
      <w:r>
        <w:rPr>
          <w:rFonts w:ascii="Aptos" w:hAnsi="Aptos"/>
          <w:sz w:val="21"/>
        </w:rPr>
        <w:t>Продуктовая цель: помочь русскоязычному пользователю не просто “посмотреть перевод слова”, а встроить новое слово в повторяемый учебный цикл и довести его до устойчивого запоминания.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Снизить трение между “я встретил слово” и “я начал его тренировать”.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Держать ежедневную нагрузку умеренной за счёт сочетания ручных карточек и curated daily catalog по CEFR-уровню пользователя.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Сделать review менее однообразным за счёт flip, quiz и write вместо одного механизма флеш-карточек.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Использовать AI, словарь и CEFR-профайлер как вспомогательные инструменты, а не как единственный источник истины.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Дать администратору прямой доступ к пользователям, карточкам, каталогу, настройкам и аналитике без отдельного backoffice-сервиса.</w:t>
      </w:r>
    </w:p>
    <w:p>
      <w:pPr>
        <w:spacing w:after="140"/>
      </w:pPr>
      <w:r>
        <w:rPr>
          <w:rFonts w:ascii="Aptos" w:hAnsi="Aptos"/>
          <w:sz w:val="21"/>
        </w:rPr>
        <w:t>Ролевой контур системы: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Роль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Описание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Возможности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Комментарий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Guest (концептуально)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Неавторизованный пользователь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Ограниченный просмотр / demo-flow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В продуктовой логике упоминается, но в lib/config.ts сейчас жёстко выключен.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Обычный обучающийся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Карточки, daily words, review, practice, профиль, AI coach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Основная пользовательская персона.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Pro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Зарезервированный тип роли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Отдельный UX пока не реализован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Хук под будущую монетизацию или премиум-сегмент.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Admin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Оператор и редактор системы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Users, cards, catalog, analytics, settings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Первый зарегистрированный пользователь получает ADMIN автоматически.</w:t>
            </w:r>
          </w:p>
        </w:tc>
      </w:tr>
    </w:tbl>
    <w:p>
      <w:pPr>
        <w:pStyle w:val="Heading1"/>
      </w:pPr>
      <w:r>
        <w:t>3. Информационная архитектура и маршруты</w:t>
      </w:r>
    </w:p>
    <w:p>
      <w:pPr>
        <w:spacing w:after="140"/>
      </w:pPr>
      <w:r>
        <w:rPr>
          <w:rFonts w:ascii="Aptos" w:hAnsi="Aptos"/>
          <w:sz w:val="21"/>
        </w:rPr>
        <w:t>Приложение построено вокруг App Router и route groups. Основной пользовательский интерфейс живёт в app/(app), аутентификация — в app/(auth), а административная зона — в app/admin и app/api/admin. Корневой app/page.tsx тоже рендерит AppShell, поэтому проект по своей природе shell-first, а не marketing-site-first.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Группа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Ключевые маршруты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Оценка состояния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/, /layout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Глобальная оболочка, splash, toast, метаданные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База хорошая, но title расходится с остальным брендингом.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app/(auth)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/login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Точка входа и авторизация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Просто и понятно; guest CTA зависит от отключённого флага.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app/(app)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/dashboard, /practice, /review, /profile, /ai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Основной пользовательский контур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Функционально богато; /stats сейчас редиректит на /ai.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app/admin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/admin, /admin/users, /admin/catalog, /admin/cards, /admin/analytics, /admin/settings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Административная консоль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Собрано логично; именно тут локально всплывает build issue.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app/api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cards, daily, review, practice session, profile, auth callback, translate, dictionary, ai-chat, cefr-profile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Серверная поверхность продукта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Хороший баланс простоты и скорости поставки для MVP.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FC3DA"/>
          <w:left w:val="single" w:sz="6" w:space="0" w:color="AFC3DA"/>
          <w:bottom w:val="single" w:sz="6" w:space="0" w:color="AFC3DA"/>
          <w:right w:val="single" w:sz="6" w:space="0" w:color="AFC3DA"/>
          <w:insideH w:val="single" w:sz="6" w:space="0" w:color="AFC3DA"/>
          <w:insideV w:val="single" w:sz="6" w:space="0" w:color="AFC3DA"/>
        </w:tblBorders>
      </w:tblPr>
      <w:tblGrid>
        <w:gridCol w:w="9605"/>
      </w:tblGrid>
      <w:tr>
        <w:tc>
          <w:tcPr>
            <w:tcW w:type="dxa" w:w="9605"/>
            <w:shd w:fill="F7FAFD"/>
            <w:vAlign w:val="center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 w:val="0"/>
                <w:sz w:val="21"/>
              </w:rPr>
              <w:t>Клиентский UI и app shell</w:t>
              <w:br/>
              <w:t>↓</w:t>
              <w:br/>
              <w:t>Server Components и Route Handlers</w:t>
              <w:br/>
              <w:t>↓</w:t>
              <w:br/>
              <w:t>Доменные модули в lib/* (auth, catalog, spaced-repetition, server-data, throttle, serializers)</w:t>
              <w:br/>
              <w:t>↓</w:t>
              <w:br/>
              <w:t>Prisma / Supabase server client / fetch-интеграции</w:t>
              <w:br/>
              <w:t>↓</w:t>
              <w:br/>
              <w:t>Neon PostgreSQL + Supabase Auth + внешние AI/языковые сервисы + Vercel</w:t>
            </w:r>
          </w:p>
        </w:tc>
      </w:tr>
    </w:tbl>
    <w:p>
      <w:pPr>
        <w:pStyle w:val="Heading1"/>
      </w:pPr>
      <w:r>
        <w:t>4. Фронтенд и UX-подход</w:t>
      </w:r>
    </w:p>
    <w:p>
      <w:pPr>
        <w:spacing w:after="140"/>
      </w:pPr>
      <w:r>
        <w:rPr>
          <w:rFonts w:ascii="Aptos" w:hAnsi="Aptos"/>
          <w:sz w:val="21"/>
        </w:rPr>
        <w:t>Визуальное направление у проекта уже сформировано: styles/apple-theme.css задаёт тёмную Apple-inspired систему с округлыми поверхностями, нижней навигацией, модальными паттернами, мягкими переходами и анимациями через framer-motion. Для mobile-first учебного продукта это сильное позиционирование.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Глобальная оболочка: AppShell объединяет авторизованные сценарии и даёт единый каркас навигации.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Воспринимаемая скорость: StartupSplash и NextTopLoader маскируют сетевые паузы и улучшают ощущение отклика.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Учебные режимы: FlipCard, WriteCard, QuizCard, ReviewStageStepper и ReviewSession создают ощущение полноценного learning flow, а не простой коллекции экранов.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Поддерживающие инструменты: TranslatorPanel, DailyWordsModal и AiCoachView снижают необходимость уходить во внешние сервисы.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Админка: отдельные Admin*View и AdminShell визуально и функционально отделяют операторский контур от learner UI.</w:t>
      </w:r>
    </w:p>
    <w:p>
      <w:pPr>
        <w:spacing w:after="140"/>
      </w:pPr>
      <w:r>
        <w:rPr>
          <w:rFonts w:ascii="Aptos" w:hAnsi="Aptos"/>
          <w:sz w:val="21"/>
        </w:rPr>
        <w:t>Что стоит улучшить на уровне UX: унифицировать naming продукта, прояснить роли dashboard/home, вернуть или сознательно переработать stats-сценарий и проверить, что расширение AI и admin-функций не ломает мобильную композицию экранов.</w:t>
      </w:r>
    </w:p>
    <w:p>
      <w:pPr>
        <w:pStyle w:val="Heading1"/>
      </w:pPr>
      <w:r>
        <w:t>5. Бэкенд и доменные модули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Модуль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Ответственность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Ключевые файлы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Наблюдение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Authentication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Получение Supabase session, dev-admin, admin guards, redirect-логика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lib/auth.ts, lib/supabase-server.ts, app/api/auth/*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Аутентификация централизована и хорошо читается.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Data access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Prisma singleton, выборки, агрегации, page data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lib/prisma.ts, lib/db-selects.ts, lib/server-data.ts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Server-first модель проведена последовательно.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Spaced repetition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Расчёт результата review и признака mastered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lib/spaced-repetition.ts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Алгоритм пока простой, но прозрачен и управляем.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Catalog and translation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Каталог, локализация, DeepL/Langek fallback, разрешение перевода по настройкам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lib/catalog.ts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Один из самых ценных доменных модулей в проекте.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AI support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Промптинг, словарный контекст, CEFR-контекст, Gemini fallback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app/api/ai-chat/route.ts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AI встроен как помощник, а не как хрупкое ядро продукта.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Caching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unstable_cache и revalidateTag для user/admin ресурсов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lib/server-cache.ts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Для текущего масштаба этого достаточно, но политика кэша ещё ручная.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Analytics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Ежедневные счётчики и admin-метрики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AppAnalytics, server-data, admin routes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Хороший старт, но пока не полноценная observability-система.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Throttling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Быстрый анти-спам для внешних интеграций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lib/throttle.ts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Работает только в памяти процесса и не масштабируется горизонтально.</w:t>
            </w:r>
          </w:p>
        </w:tc>
      </w:tr>
    </w:tbl>
    <w:p>
      <w:pPr>
        <w:pStyle w:val="Heading1"/>
      </w:pPr>
      <w:r>
        <w:t>6. Модель данных</w:t>
      </w:r>
    </w:p>
    <w:p>
      <w:pPr>
        <w:spacing w:after="140"/>
      </w:pPr>
      <w:r>
        <w:rPr>
          <w:rFonts w:ascii="Aptos" w:hAnsi="Aptos"/>
          <w:sz w:val="21"/>
        </w:rPr>
        <w:t>Prisma schema — одна из сильнейших частей кодовой базы. Она разделяет идентичность пользователя, пользовательские карточки, канонический словарь, ежедневные claim-записи, review-события, practice-session state, app-level настройки и агрегированную аналитику. Такая декомпозиция поддерживает и персонализированное обучение, и развитие редакционного контентного слоя.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Модель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Ключевые поля</w:t>
            </w:r>
          </w:p>
        </w:tc>
        <w:tc>
          <w:tcPr>
            <w:tcW w:type="dxa" w:w="2401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Комментарий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Идентичность и прогресс пользователя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role, cefrLevel, streak, lastReviewDate, reviewLives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Роль и CEFR встроены прямо в базовую модель пользователя.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Card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Персональная единица обучения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original, translation, direction, nextReviewDate, reviewCount, correctCount, wrongCount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Поддерживает и freeform, и catalog-linked карточки.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ReviewLog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История ответов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userId, cardId, result, createdAt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Ключевой источник для аналитики и будущих алгоритмов повторения.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PracticeSessionProgress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Сохранённое состояние practice-сессии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cardIds, completedStages, activeStage, selectedStatus, flow, state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Позволяет возобновлять многошаговую тренировку.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WordCatalog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Канонический редакционный словарь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word, translation, cefrLevel, topic, priority, reviewStatus, enrichmentStatus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Потенциально главный продуктовый moat проекта.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UserCatalogWord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Фиксирует, что пользователь уже забрал слово из каталога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userId, wordCatalogId, createdAt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Нужен для daily-limit и антидублирования.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AppSettings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Runtime-настройки продукта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dailyNewCardsLimit, reviewLives, cefrProfilerEnabled, translationPriority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Позволяет админке реально управлять поведением приложения.</w:t>
            </w:r>
          </w:p>
        </w:tc>
      </w:tr>
      <w:tr>
        <w:tc>
          <w:tcPr>
            <w:tcW w:type="dxa" w:w="2401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AppAnalytics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Ежедневные агрегаты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totalSessions, totalReviews, newUsers, newCards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Практичный, но пока ещё очень базовый KPI-слой.</w:t>
            </w:r>
          </w:p>
        </w:tc>
      </w:tr>
    </w:tbl>
    <w:p>
      <w:pPr>
        <w:pStyle w:val="Heading1"/>
      </w:pPr>
      <w:r>
        <w:t>7. Ключевые сценарии</w:t>
      </w:r>
    </w:p>
    <w:p>
      <w:pPr>
        <w:pStyle w:val="Heading2"/>
      </w:pPr>
      <w:r>
        <w:t>Аутентификация и provisioning</w:t>
      </w:r>
    </w:p>
    <w:p>
      <w:pPr>
        <w:spacing w:after="140"/>
      </w:pPr>
      <w:r>
        <w:rPr>
          <w:rFonts w:ascii="Aptos" w:hAnsi="Aptos"/>
          <w:sz w:val="21"/>
        </w:rPr>
        <w:t>Пользователь открывает /login, проходит Supabase OAuth, возвращается через /api/auth/callback и при необходимости создаётся в Prisma. Первый аккаунт автоматически получает роль ADMIN, а повторные входы обновляют имя, аватар и lastActiveAt.</w:t>
      </w:r>
    </w:p>
    <w:p>
      <w:pPr>
        <w:pStyle w:val="Heading2"/>
      </w:pPr>
      <w:r>
        <w:t>Ручное создание карточки</w:t>
      </w:r>
    </w:p>
    <w:p>
      <w:pPr>
        <w:spacing w:after="140"/>
      </w:pPr>
      <w:r>
        <w:rPr>
          <w:rFonts w:ascii="Aptos" w:hAnsi="Aptos"/>
          <w:sz w:val="21"/>
        </w:rPr>
        <w:t>POST /api/cards принимает исходное слово, перевод и направление. Сервер пытается найти соответствие в каталоге; если оно найдено, карточка создаётся как связанная с WordCatalog, иначе сохраняется как свободная пользовательская запись.</w:t>
      </w:r>
    </w:p>
    <w:p>
      <w:pPr>
        <w:pStyle w:val="Heading2"/>
      </w:pPr>
      <w:r>
        <w:t>Daily catalog claim</w:t>
      </w:r>
    </w:p>
    <w:p>
      <w:pPr>
        <w:spacing w:after="140"/>
      </w:pPr>
      <w:r>
        <w:rPr>
          <w:rFonts w:ascii="Aptos" w:hAnsi="Aptos"/>
          <w:sz w:val="21"/>
        </w:rPr>
        <w:t>GET/POST /api/cards/daily строит список доступных слов с учётом CEFR-уровня пользователя, AppSettings и уже забранных слов. При подтверждении создаются и UserCatalogWord, и Card, а также обновляется аналитика.</w:t>
      </w:r>
    </w:p>
    <w:p>
      <w:pPr>
        <w:pStyle w:val="Heading2"/>
      </w:pPr>
      <w:r>
        <w:t>Review loop</w:t>
      </w:r>
    </w:p>
    <w:p>
      <w:pPr>
        <w:spacing w:after="140"/>
      </w:pPr>
      <w:r>
        <w:rPr>
          <w:rFonts w:ascii="Aptos" w:hAnsi="Aptos"/>
          <w:sz w:val="21"/>
        </w:rPr>
        <w:t>POST /api/review фиксирует known/unknown, обновляет nextReviewDate, reviewCount/correctCount/wrongCount, пишет ReviewLog, поддерживает streak и инвалидирует user/admin cache tags.</w:t>
      </w:r>
    </w:p>
    <w:p>
      <w:pPr>
        <w:pStyle w:val="Heading2"/>
      </w:pPr>
      <w:r>
        <w:t>Practice continuity</w:t>
      </w:r>
    </w:p>
    <w:p>
      <w:pPr>
        <w:spacing w:after="140"/>
      </w:pPr>
      <w:r>
        <w:rPr>
          <w:rFonts w:ascii="Aptos" w:hAnsi="Aptos"/>
          <w:sz w:val="21"/>
        </w:rPr>
        <w:t>GET/PATCH/DELETE /api/practice/session позволяет сохранять прогресс тренировки между сессиями, включая активный этап, completedStages, flow и произвольное JSON-state.</w:t>
      </w:r>
    </w:p>
    <w:p>
      <w:pPr>
        <w:pStyle w:val="Heading2"/>
      </w:pPr>
      <w:r>
        <w:t>AI study support</w:t>
      </w:r>
    </w:p>
    <w:p>
      <w:pPr>
        <w:spacing w:after="140"/>
      </w:pPr>
      <w:r>
        <w:rPr>
          <w:rFonts w:ascii="Aptos" w:hAnsi="Aptos"/>
          <w:sz w:val="21"/>
        </w:rPr>
        <w:t>POST /api/ai-chat извлекает учебный intent, достаёт перевод, словарные данные и CEFR-контекст, а затем при наличии Gemini API формирует короткий study-focused ответ. Если AI недоступен, сервер всё равно возвращает fallback-ответ на основе собранного контекста.</w:t>
      </w:r>
    </w:p>
    <w:p>
      <w:pPr>
        <w:pStyle w:val="Heading2"/>
      </w:pPr>
      <w:r>
        <w:t>Админ-операции</w:t>
      </w:r>
    </w:p>
    <w:p>
      <w:pPr>
        <w:spacing w:after="140"/>
      </w:pPr>
      <w:r>
        <w:rPr>
          <w:rFonts w:ascii="Aptos" w:hAnsi="Aptos"/>
          <w:sz w:val="21"/>
        </w:rPr>
        <w:t>Админ получает единый контур для управления пользователями, карточками, каталогом, настройками и аналитикой без отдельного сервиса.</w:t>
      </w:r>
    </w:p>
    <w:p>
      <w:pPr>
        <w:pStyle w:val="Heading1"/>
      </w:pPr>
      <w:r>
        <w:t>8. API-карта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Группа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Примеры endpoints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Методы</w:t>
            </w:r>
          </w:p>
        </w:tc>
        <w:tc>
          <w:tcPr>
            <w:tcW w:type="dxa" w:w="2401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Назначение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Cards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/api/cards, /api/cards/[id], /api/cards/daily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GET, POST, PATCH, DELETE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Управление карточками и ежедневным пополнением из каталога.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Review / practice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/api/review, /api/review/session, /api/practice/session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POST, GET, PATCH, DELETE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Основной учебный цикл и сохранение состояния сессии.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Profile / stats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/api/profile, /api/profile/activity, /api/stats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PATCH, GET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Профиль, активность и учебные метрики.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Language helpers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/api/translate, /api/dictionary, /api/cefr-profile, /api/ai-chat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GET, POST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Перевод, словарь, CEFR-профайлинг, AI coach.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Auth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/api/auth/callback, /api/auth/dev-login, /api/auth/dev-logout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GET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OAuth callback и dev-only служебные входы.</w:t>
            </w:r>
          </w:p>
        </w:tc>
      </w:tr>
      <w:tr>
        <w:tc>
          <w:tcPr>
            <w:tcW w:type="dxa" w:w="2401"/>
            <w:vAlign w:val="center"/>
            <w:shd w:fill="F4F8FC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Admin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/api/admin/users, /api/admin/cards, /api/admin/catalog, /api/admin/settings, /api/admin/analytics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GET, POST, PATCH, DELETE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Операторская и редакционная работа с системой.</w:t>
            </w:r>
          </w:p>
        </w:tc>
      </w:tr>
    </w:tbl>
    <w:p>
      <w:pPr>
        <w:spacing w:after="140"/>
      </w:pPr>
      <w:r>
        <w:rPr>
          <w:rFonts w:ascii="Aptos" w:hAnsi="Aptos"/>
          <w:sz w:val="21"/>
        </w:rPr>
        <w:t>Стиль API осознанно остаётся простым: серверная логика живёт в Route Handlers рядом с приложением, без выделенного backend-for-frontend или отдельного RPC-слоя. Для текущего масштаба это рационально и хорошо ложится на Vercel.</w:t>
      </w:r>
    </w:p>
    <w:p>
      <w:pPr>
        <w:pStyle w:val="Heading1"/>
      </w:pPr>
      <w:r>
        <w:t>9. Интеграции и инфраструктура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Хостинг и деплой: проект явно ориентирован на Vercel; .vercel/project.json привязывает репозиторий к проекту “vocab”, а vercel.json содержит только framework = nextjs.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Аутентификация: Supabase SSR client и callback-модель через Google OAuth.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База данных: PostgreSQL через Prisma; README указывает Neon как целевой managed provider.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Перевод: catalog-first логика с внешними fallback-источниками, включая DeepL и Langek.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Словарное обогащение: dictionaryapi.dev используется для phonetic, example и synonyms.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CEFR-профайлер: внешний endpoint vocabkitchen.com вызывается только если фича включена в AppSettings.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AI: Gemini используется как необязательный study-coach backend, а не как жёсткая зависимость всей системы.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Слой</w:t>
            </w:r>
          </w:p>
        </w:tc>
        <w:tc>
          <w:tcPr>
            <w:tcW w:type="dxa" w:w="3202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Текущая реализация</w:t>
            </w:r>
          </w:p>
        </w:tc>
        <w:tc>
          <w:tcPr>
            <w:tcW w:type="dxa" w:w="3202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Рекомендуемое направление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Runtime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Next.js 14 App Router monolith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Сохранять монолит, пока нет явной организационной или нагрузочной боли.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Caching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unstable_cache + revalidateTag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При следующем апгрейде выстроить более явную cache-policy.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Rate limiting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Map в памяти процесса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Заменить на shared storage или платформенные ограничения.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Observability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Build output + AppAnalytics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Добавить runtime logs, structured errors и health/dashboard слой.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Config / secrets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Локальные env + Vercel project settings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Добавить явную валидацию обязательных env при старте.</w:t>
            </w:r>
          </w:p>
        </w:tc>
      </w:tr>
    </w:tbl>
    <w:p>
      <w:pPr>
        <w:pStyle w:val="Heading1"/>
      </w:pPr>
      <w:r>
        <w:t>10. Нефункциональная оценка</w:t>
      </w:r>
    </w:p>
    <w:p>
      <w:pPr>
        <w:spacing w:after="140"/>
      </w:pPr>
      <w:r>
        <w:rPr>
          <w:rFonts w:ascii="Aptos" w:hAnsi="Aptos"/>
          <w:sz w:val="21"/>
        </w:rPr>
        <w:t>Производительность: текущая server-first модель выглядит адекватной для ранней production-нагрузки. Кэш пользовательских и административных ресурсов, ограниченный объём запросов и простые mutation-paths должны работать достаточно быстро.</w:t>
      </w:r>
    </w:p>
    <w:p>
      <w:pPr>
        <w:spacing w:after="140"/>
      </w:pPr>
      <w:r>
        <w:rPr>
          <w:rFonts w:ascii="Aptos" w:hAnsi="Aptos"/>
          <w:sz w:val="21"/>
        </w:rPr>
        <w:t>Поддерживаемость: кодовая база в целом читаемая и хорошо структурирована по директориям. Главная проблема не в низкоуровневой сложности, а в продуктовом дрейфе: несколько имён продукта, несоответствие части экранов продуктовой истории и незавершённые участки навигации.</w:t>
      </w:r>
    </w:p>
    <w:p>
      <w:pPr>
        <w:spacing w:after="140"/>
      </w:pPr>
      <w:r>
        <w:rPr>
          <w:rFonts w:ascii="Aptos" w:hAnsi="Aptos"/>
          <w:sz w:val="21"/>
        </w:rPr>
        <w:t>Безопасность: проверки авторизации стоят в layout и route handlers, что лучше, чем полагаться только на edge/middleware. Но внешние интеграции по-прежнему завязаны на in-memory throttling, а стратегия env/config нуждается в более формальном описании.</w:t>
      </w:r>
    </w:p>
    <w:p>
      <w:pPr>
        <w:spacing w:after="140"/>
      </w:pPr>
      <w:r>
        <w:rPr>
          <w:rFonts w:ascii="Aptos" w:hAnsi="Aptos"/>
          <w:sz w:val="21"/>
        </w:rPr>
        <w:t>Масштабируемость: модель catalog + personal cards хорошо расширяется функционально, но при росте трафика быстрее всего начнут болеть rate limiting, observability и качество операционной аналитики, а не сама схема данных.</w:t>
      </w:r>
    </w:p>
    <w:p>
      <w:pPr>
        <w:pStyle w:val="Heading1"/>
      </w:pPr>
      <w:r>
        <w:t>11. Ключевые риски и выводы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B8A6"/>
          <w:left w:val="single" w:sz="6" w:space="0" w:color="E2B8A6"/>
          <w:bottom w:val="single" w:sz="6" w:space="0" w:color="E2B8A6"/>
          <w:right w:val="single" w:sz="6" w:space="0" w:color="E2B8A6"/>
          <w:insideH w:val="single" w:sz="6" w:space="0" w:color="E2B8A6"/>
          <w:insideV w:val="single" w:sz="6" w:space="0" w:color="E2B8A6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Находка</w:t>
            </w:r>
          </w:p>
        </w:tc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Влияние</w:t>
            </w:r>
          </w:p>
        </w:tc>
        <w:tc>
          <w:tcPr>
            <w:tcW w:type="dxa" w:w="2401"/>
            <w:vAlign w:val="center"/>
            <w:shd w:fill="9A3412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Действие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P1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Локальный next build падает с PageNotFoundError при сборке /api/admin/analytics.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Нет уверенности в production-пакетировании и CI.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Сначала вернуть зелёную сборку, потом расширять функциональность.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P1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В проекте расходятся имена LexiFlow / WordFlow / Wlingo / vocab.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Путает пользователей, разработчиков и операционный контур.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Зафиксировать одно каноническое название и синхронизировать UI, README, package и Vercel.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P1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Guest mode заявлен, но фактически отключён в lib/config.ts.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Расхождение между обещанием продукта и реальным поведением.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Либо удалить guest narrative, либо вернуть фичу как реальный переключатель окружения.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P2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Маршрут stats редиректит на /ai.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Навигация выглядит незавершённой.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Вернуть отдельный stats-экран или явно убрать его из IA.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P2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Rate limiting хранится только в памяти процесса.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Плохо работает при нескольких инстансах и cold starts.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Перевести на общее хранилище или платформенный лимитер.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P2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Операционная аналитика пока слишком базовая.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Трудно анализировать retention, качество контента и поведение когорт.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Расширить событийную модель и monitoring.</w:t>
            </w:r>
          </w:p>
        </w:tc>
      </w:tr>
      <w:tr>
        <w:tc>
          <w:tcPr>
            <w:tcW w:type="dxa" w:w="2401"/>
            <w:vAlign w:val="center"/>
            <w:shd w:fill="FFF1E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P3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Стек пока остаётся на Next.js 14 / React 18.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Не критично сейчас, но ограничивает современные runtime/cache-возможности.</w:t>
            </w:r>
          </w:p>
        </w:tc>
        <w:tc>
          <w:tcPr>
            <w:tcW w:type="dxa" w:w="2401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Апгрейдировать после стабилизации, а не вместо неё.</w:t>
            </w:r>
          </w:p>
        </w:tc>
      </w:tr>
    </w:tbl>
    <w:p>
      <w:pPr>
        <w:pStyle w:val="Heading1"/>
      </w:pPr>
      <w:r>
        <w:t>12. Целевое состояние и roadmap</w:t>
      </w:r>
    </w:p>
    <w:p>
      <w:pPr>
        <w:spacing w:after="140"/>
      </w:pPr>
      <w:r>
        <w:rPr>
          <w:rFonts w:ascii="Aptos" w:hAnsi="Aptos"/>
          <w:sz w:val="21"/>
        </w:rPr>
        <w:t>Целевой принцип архитектуры: сохранить единый продуктовый runtime и не дробить систему раньше времени, но сделать текущий монолит более явным, предсказуемым и production-ready.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Сначала стабилизация: зелёный build, CI-проверка typecheck/build, документация обязательных env-переменных.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Унификация идентичности продукта: одно имя, одна metadata-стратегия, один публичный narrative.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Продуктовая консолидация: dashboard, review, practice, AI и stats должны иметь отдельные, не дублирующие роли.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Усиление каталога как ключевого актива: editorial workflow, provenance, уровень доверия к контенту, контроль enrichment-статусов.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Продакшен-контроль: shared rate limiting, лучшее логирование внешних сервисов и понятные admin health-сигналы.</w:t>
      </w:r>
    </w:p>
    <w:p>
      <w:pPr>
        <w:spacing w:after="100"/>
        <w:ind w:left="288"/>
      </w:pPr>
      <w:r>
        <w:rPr>
          <w:rFonts w:ascii="Aptos" w:hAnsi="Aptos"/>
          <w:sz w:val="21"/>
        </w:rPr>
        <w:t>• AI как усилитель, а не замена доменной логики: сохранять grounding на catalog/dictionary/CEFR-данных.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Горизонт</w:t>
            </w:r>
          </w:p>
        </w:tc>
        <w:tc>
          <w:tcPr>
            <w:tcW w:type="dxa" w:w="3202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Фокус</w:t>
            </w:r>
          </w:p>
        </w:tc>
        <w:tc>
          <w:tcPr>
            <w:tcW w:type="dxa" w:w="3202"/>
            <w:vAlign w:val="center"/>
            <w:shd w:fill="1E5A96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Ожидаемые deliverables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0-2 недели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Стабилизация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Починка build, устранение naming drift, синхронизация guest/stats поведения с продуктовой реальностью, CI-база.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2-6 недель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Консолидация продукта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Уточнение IA, усиление аналитики, полировка admin-flow и mobile UX-проверка.</w:t>
            </w:r>
          </w:p>
        </w:tc>
      </w:tr>
      <w:tr>
        <w:tc>
          <w:tcPr>
            <w:tcW w:type="dxa" w:w="32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6-12 недель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Готовность к росту</w:t>
            </w:r>
          </w:p>
        </w:tc>
        <w:tc>
          <w:tcPr>
            <w:tcW w:type="dxa" w:w="32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Shared rate limiting, observability, развитие контентного контура и при необходимости runtime-модернизация.</w:t>
            </w:r>
          </w:p>
        </w:tc>
      </w:tr>
    </w:tbl>
    <w:p>
      <w:pPr>
        <w:pStyle w:val="Heading1"/>
      </w:pPr>
      <w:r>
        <w:t>13. Техническое приложение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3E2"/>
          <w:left w:val="single" w:sz="6" w:space="0" w:color="C8D3E2"/>
          <w:bottom w:val="single" w:sz="6" w:space="0" w:color="C8D3E2"/>
          <w:right w:val="single" w:sz="6" w:space="0" w:color="C8D3E2"/>
          <w:insideH w:val="single" w:sz="6" w:space="0" w:color="C8D3E2"/>
          <w:insideV w:val="single" w:sz="6" w:space="0" w:color="C8D3E2"/>
        </w:tblBorders>
      </w:tblPr>
      <w:tblGrid>
        <w:gridCol w:w="4802"/>
        <w:gridCol w:w="4802"/>
      </w:tblGrid>
      <w:tr>
        <w:tc>
          <w:tcPr>
            <w:tcW w:type="dxa" w:w="4802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Артефакт</w:t>
            </w:r>
          </w:p>
        </w:tc>
        <w:tc>
          <w:tcPr>
            <w:tcW w:type="dxa" w:w="4802"/>
            <w:vAlign w:val="center"/>
            <w:shd w:fill="0F4C81"/>
          </w:tcPr>
          <w:p>
            <w:pPr>
              <w:spacing w:after="40" w:before="20"/>
              <w:jc w:val="center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Значение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package.json name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wordflow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README product name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WordFlow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Metadata title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Wlingo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Папка репозитория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lexiflow_-vocabulary-learning-app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Vercel project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vocab (projectId prj_uhVOHCDcqAiadXgS3P4BxkZJflkD)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vercel.json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{ "framework": "nextjs" }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Наблюдаемая версия Next.js при build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14.2.35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Заявленная версия React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18.2.0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ORM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Prisma Client / PostgreSQL</w:t>
            </w:r>
          </w:p>
        </w:tc>
      </w:tr>
      <w:tr>
        <w:tc>
          <w:tcPr>
            <w:tcW w:type="dxa" w:w="4802"/>
            <w:vAlign w:val="center"/>
            <w:shd w:fill="EEF4FB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Auth</w:t>
            </w:r>
          </w:p>
        </w:tc>
        <w:tc>
          <w:tcPr>
            <w:tcW w:type="dxa" w:w="4802"/>
            <w:vAlign w:val="center"/>
          </w:tcPr>
          <w:p>
            <w:pPr>
              <w:spacing w:after="40" w:before="2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Supabase SSR + Google OAuth callback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270"/>
        <w:sz w:val="18"/>
      </w:rPr>
      <w:t>Сформировано на основе анализа репозитория от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70"/>
        <w:sz w:val="18"/>
      </w:rPr>
      <w:t>LexiFlow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D37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3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A55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